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9CBF" w14:textId="3F77BFF5" w:rsidR="001418BB" w:rsidRPr="00F7055F" w:rsidRDefault="001418BB" w:rsidP="001418BB">
      <w:pPr>
        <w:pageBreakBefore/>
        <w:spacing w:before="0" w:line="240" w:lineRule="auto"/>
        <w:jc w:val="center"/>
        <w:rPr>
          <w:rFonts w:ascii="Source Sans Pro" w:hAnsi="Source Sans Pro" w:cs="Arial"/>
          <w:sz w:val="28"/>
          <w:szCs w:val="28"/>
          <w:lang w:val="en-GB"/>
        </w:rPr>
      </w:pPr>
      <w:r w:rsidRPr="00F7055F">
        <w:rPr>
          <w:rFonts w:ascii="Source Sans Pro" w:hAnsi="Source Sans Pro" w:cs="Arial"/>
          <w:sz w:val="28"/>
          <w:szCs w:val="28"/>
          <w:lang w:val="en-GB"/>
        </w:rPr>
        <w:t>FH JOANNEUM</w:t>
      </w:r>
    </w:p>
    <w:p w14:paraId="4E204332" w14:textId="77777777" w:rsidR="001418BB" w:rsidRPr="00F7055F" w:rsidRDefault="001418BB" w:rsidP="00307547">
      <w:pPr>
        <w:spacing w:before="100" w:line="240" w:lineRule="auto"/>
        <w:jc w:val="center"/>
        <w:rPr>
          <w:rFonts w:ascii="Source Sans Pro" w:hAnsi="Source Sans Pro" w:cs="Arial"/>
          <w:sz w:val="28"/>
          <w:szCs w:val="28"/>
          <w:lang w:val="en-GB"/>
        </w:rPr>
      </w:pPr>
      <w:r w:rsidRPr="00F7055F">
        <w:rPr>
          <w:rFonts w:ascii="Source Sans Pro" w:hAnsi="Source Sans Pro" w:cs="Arial"/>
          <w:sz w:val="28"/>
          <w:szCs w:val="28"/>
          <w:lang w:val="en-GB"/>
        </w:rPr>
        <w:t>University of Applied Sciences</w:t>
      </w:r>
    </w:p>
    <w:p w14:paraId="46BEC003" w14:textId="77777777" w:rsidR="001418BB" w:rsidRPr="00F7055F" w:rsidRDefault="001418BB" w:rsidP="00307547">
      <w:pPr>
        <w:spacing w:before="100" w:line="240" w:lineRule="auto"/>
        <w:jc w:val="center"/>
        <w:rPr>
          <w:rFonts w:ascii="Source Sans Pro" w:hAnsi="Source Sans Pro" w:cs="Arial"/>
          <w:sz w:val="28"/>
          <w:szCs w:val="28"/>
        </w:rPr>
      </w:pPr>
      <w:r w:rsidRPr="00F7055F">
        <w:rPr>
          <w:rFonts w:ascii="Source Sans Pro" w:hAnsi="Source Sans Pro" w:cs="Arial"/>
          <w:sz w:val="28"/>
          <w:szCs w:val="28"/>
        </w:rPr>
        <w:t>Institut für Fahrzeugtechnik / Automotive Engineering</w:t>
      </w:r>
    </w:p>
    <w:p w14:paraId="79B694E2" w14:textId="41DCFDB6" w:rsidR="00161840" w:rsidRPr="00E34CE9" w:rsidRDefault="00161840" w:rsidP="00E34CE9">
      <w:pPr>
        <w:spacing w:before="2400" w:line="640" w:lineRule="atLeast"/>
        <w:jc w:val="center"/>
        <w:rPr>
          <w:rFonts w:ascii="Source Sans Pro" w:hAnsi="Source Sans Pro"/>
          <w:b/>
          <w:sz w:val="44"/>
          <w:szCs w:val="44"/>
        </w:rPr>
      </w:pPr>
      <w:r w:rsidRPr="00E34CE9">
        <w:rPr>
          <w:rFonts w:ascii="Source Sans Pro" w:hAnsi="Source Sans Pro"/>
          <w:b/>
          <w:sz w:val="44"/>
          <w:szCs w:val="44"/>
        </w:rPr>
        <w:t>Vorgaben und Richtlinien</w:t>
      </w:r>
      <w:r w:rsidR="001418BB" w:rsidRPr="00E34CE9">
        <w:rPr>
          <w:rFonts w:ascii="Source Sans Pro" w:hAnsi="Source Sans Pro"/>
          <w:b/>
          <w:sz w:val="44"/>
          <w:szCs w:val="44"/>
        </w:rPr>
        <w:br/>
      </w:r>
      <w:r w:rsidRPr="00E34CE9">
        <w:rPr>
          <w:rFonts w:ascii="Source Sans Pro" w:hAnsi="Source Sans Pro"/>
          <w:b/>
          <w:sz w:val="44"/>
          <w:szCs w:val="44"/>
        </w:rPr>
        <w:t>zur Verfassung und Gestaltung</w:t>
      </w:r>
      <w:r w:rsidR="001418BB" w:rsidRPr="00E34CE9">
        <w:rPr>
          <w:rFonts w:ascii="Source Sans Pro" w:hAnsi="Source Sans Pro"/>
          <w:b/>
          <w:sz w:val="44"/>
          <w:szCs w:val="44"/>
        </w:rPr>
        <w:br/>
      </w:r>
      <w:r w:rsidRPr="00E34CE9">
        <w:rPr>
          <w:rFonts w:ascii="Source Sans Pro" w:hAnsi="Source Sans Pro"/>
          <w:b/>
          <w:sz w:val="44"/>
          <w:szCs w:val="44"/>
        </w:rPr>
        <w:t>von studentischen Arbeiten</w:t>
      </w:r>
    </w:p>
    <w:p w14:paraId="6C7A9351" w14:textId="0FD8D708" w:rsidR="00161840" w:rsidRPr="00F7055F" w:rsidRDefault="00161840" w:rsidP="00E34CE9">
      <w:pPr>
        <w:spacing w:before="180" w:line="520" w:lineRule="atLeast"/>
        <w:jc w:val="center"/>
        <w:rPr>
          <w:rFonts w:ascii="Source Sans Pro" w:hAnsi="Source Sans Pro"/>
          <w:b/>
          <w:sz w:val="34"/>
          <w:szCs w:val="34"/>
        </w:rPr>
      </w:pPr>
      <w:r w:rsidRPr="00F7055F">
        <w:rPr>
          <w:rFonts w:ascii="Source Sans Pro" w:hAnsi="Source Sans Pro"/>
          <w:b/>
          <w:sz w:val="34"/>
          <w:szCs w:val="34"/>
        </w:rPr>
        <w:t xml:space="preserve">am </w:t>
      </w:r>
      <w:r w:rsidR="00816E42" w:rsidRPr="00F7055F">
        <w:rPr>
          <w:rFonts w:ascii="Source Sans Pro" w:hAnsi="Source Sans Pro"/>
          <w:b/>
          <w:sz w:val="34"/>
          <w:szCs w:val="34"/>
        </w:rPr>
        <w:t>Institut</w:t>
      </w:r>
      <w:r w:rsidRPr="00F7055F">
        <w:rPr>
          <w:rFonts w:ascii="Source Sans Pro" w:hAnsi="Source Sans Pro"/>
          <w:b/>
          <w:sz w:val="34"/>
          <w:szCs w:val="34"/>
        </w:rPr>
        <w:t xml:space="preserve"> </w:t>
      </w:r>
      <w:r w:rsidR="00652215" w:rsidRPr="00F7055F">
        <w:rPr>
          <w:rFonts w:ascii="Source Sans Pro" w:hAnsi="Source Sans Pro"/>
          <w:b/>
          <w:sz w:val="34"/>
          <w:szCs w:val="34"/>
        </w:rPr>
        <w:t>für</w:t>
      </w:r>
      <w:r w:rsidR="00C67626" w:rsidRPr="00F7055F">
        <w:rPr>
          <w:rFonts w:ascii="Source Sans Pro" w:hAnsi="Source Sans Pro"/>
          <w:b/>
          <w:sz w:val="34"/>
          <w:szCs w:val="34"/>
        </w:rPr>
        <w:br/>
      </w:r>
      <w:r w:rsidRPr="00F7055F">
        <w:rPr>
          <w:rFonts w:ascii="Source Sans Pro" w:hAnsi="Source Sans Pro"/>
          <w:b/>
          <w:sz w:val="34"/>
          <w:szCs w:val="34"/>
        </w:rPr>
        <w:t>Fahrzeugtechnik / Automotive Engineering</w:t>
      </w:r>
    </w:p>
    <w:p w14:paraId="0323B7EF" w14:textId="791C17B2" w:rsidR="00161840" w:rsidRPr="00F7055F" w:rsidRDefault="005E1570" w:rsidP="005E1570">
      <w:pPr>
        <w:spacing w:before="420" w:line="240" w:lineRule="auto"/>
        <w:jc w:val="center"/>
        <w:rPr>
          <w:rFonts w:ascii="Source Sans Pro" w:hAnsi="Source Sans Pro"/>
          <w:b/>
          <w:bCs/>
        </w:rPr>
      </w:pPr>
      <w:r w:rsidRPr="00F7055F">
        <w:rPr>
          <w:rFonts w:ascii="Source Sans Pro" w:hAnsi="Source Sans Pro"/>
          <w:b/>
          <w:bCs/>
        </w:rPr>
        <w:t xml:space="preserve">Ver. </w:t>
      </w:r>
      <w:r>
        <w:rPr>
          <w:rFonts w:ascii="Source Sans Pro" w:hAnsi="Source Sans Pro"/>
          <w:b/>
          <w:bCs/>
        </w:rPr>
        <w:t>1</w:t>
      </w:r>
      <w:r w:rsidRPr="00F7055F">
        <w:rPr>
          <w:rFonts w:ascii="Source Sans Pro" w:hAnsi="Source Sans Pro"/>
          <w:b/>
          <w:bCs/>
        </w:rPr>
        <w:t>.</w:t>
      </w:r>
      <w:r w:rsidR="00976EEA">
        <w:rPr>
          <w:rFonts w:ascii="Source Sans Pro" w:hAnsi="Source Sans Pro"/>
          <w:b/>
          <w:bCs/>
        </w:rPr>
        <w:t>2</w:t>
      </w:r>
      <w:r w:rsidRPr="00F7055F">
        <w:rPr>
          <w:rFonts w:ascii="Source Sans Pro" w:hAnsi="Source Sans Pro"/>
          <w:b/>
          <w:bCs/>
        </w:rPr>
        <w:t xml:space="preserve"> W</w:t>
      </w:r>
    </w:p>
    <w:p w14:paraId="0C53F856" w14:textId="77777777" w:rsidR="00E7489D" w:rsidRPr="00F7055F" w:rsidRDefault="00E7489D" w:rsidP="005E1570">
      <w:pPr>
        <w:spacing w:before="960" w:line="240" w:lineRule="auto"/>
        <w:jc w:val="center"/>
        <w:rPr>
          <w:rFonts w:ascii="Source Sans Pro" w:hAnsi="Source Sans Pro"/>
        </w:rPr>
      </w:pPr>
      <w:r w:rsidRPr="00F7055F">
        <w:rPr>
          <w:rFonts w:ascii="Source Sans Pro" w:hAnsi="Source Sans Pro"/>
        </w:rPr>
        <w:t>verfasst von</w:t>
      </w:r>
    </w:p>
    <w:p w14:paraId="0C6AAAAD" w14:textId="77777777" w:rsidR="00E7489D" w:rsidRPr="00F7055F" w:rsidRDefault="00E7489D" w:rsidP="00307547">
      <w:pPr>
        <w:spacing w:before="80" w:line="240" w:lineRule="auto"/>
        <w:jc w:val="center"/>
        <w:rPr>
          <w:rFonts w:ascii="Source Sans Pro" w:hAnsi="Source Sans Pro"/>
          <w:bCs/>
        </w:rPr>
      </w:pPr>
      <w:r w:rsidRPr="00F7055F">
        <w:rPr>
          <w:rFonts w:ascii="Source Sans Pro" w:hAnsi="Source Sans Pro"/>
        </w:rPr>
        <w:t xml:space="preserve">D. </w:t>
      </w:r>
      <w:proofErr w:type="spellStart"/>
      <w:r w:rsidRPr="00F7055F">
        <w:rPr>
          <w:rFonts w:ascii="Source Sans Pro" w:hAnsi="Source Sans Pro"/>
        </w:rPr>
        <w:t>Rubeša</w:t>
      </w:r>
      <w:proofErr w:type="spellEnd"/>
    </w:p>
    <w:p w14:paraId="14435DFA" w14:textId="32FA4A58" w:rsidR="009F7F9C" w:rsidRPr="00E2149A" w:rsidRDefault="00161840" w:rsidP="005A0E7D">
      <w:pPr>
        <w:spacing w:before="3400" w:line="240" w:lineRule="auto"/>
        <w:jc w:val="center"/>
        <w:rPr>
          <w:rFonts w:ascii="Source Sans Pro" w:hAnsi="Source Sans Pro"/>
          <w:b/>
        </w:rPr>
      </w:pPr>
      <w:r w:rsidRPr="00E2149A">
        <w:rPr>
          <w:rFonts w:ascii="Source Sans Pro" w:hAnsi="Source Sans Pro"/>
          <w:b/>
        </w:rPr>
        <w:t xml:space="preserve">Graz, </w:t>
      </w:r>
      <w:r w:rsidR="00976EEA">
        <w:rPr>
          <w:rFonts w:ascii="Source Sans Pro" w:hAnsi="Source Sans Pro"/>
          <w:b/>
        </w:rPr>
        <w:t>Juli</w:t>
      </w:r>
      <w:r w:rsidRPr="00E2149A">
        <w:rPr>
          <w:rFonts w:ascii="Source Sans Pro" w:hAnsi="Source Sans Pro"/>
          <w:b/>
        </w:rPr>
        <w:t xml:space="preserve"> 20</w:t>
      </w:r>
      <w:r w:rsidR="00AA447D" w:rsidRPr="00E2149A">
        <w:rPr>
          <w:rFonts w:ascii="Source Sans Pro" w:hAnsi="Source Sans Pro"/>
          <w:b/>
        </w:rPr>
        <w:t>2</w:t>
      </w:r>
      <w:r w:rsidR="00904380" w:rsidRPr="00E2149A">
        <w:rPr>
          <w:rFonts w:ascii="Source Sans Pro" w:hAnsi="Source Sans Pro"/>
          <w:b/>
        </w:rPr>
        <w:t>5</w:t>
      </w:r>
    </w:p>
    <w:p w14:paraId="50AF8A06" w14:textId="77777777" w:rsidR="009F7F9C" w:rsidRDefault="009F7F9C" w:rsidP="00ED7A74">
      <w:pPr>
        <w:pageBreakBefore/>
        <w:spacing w:before="0" w:after="1080" w:line="240" w:lineRule="auto"/>
        <w:jc w:val="center"/>
        <w:rPr>
          <w:rFonts w:ascii="News Gothic MT" w:hAnsi="News Gothic MT"/>
          <w:b/>
          <w:sz w:val="22"/>
          <w:szCs w:val="22"/>
        </w:rPr>
      </w:pPr>
    </w:p>
    <w:p w14:paraId="37849E27" w14:textId="40B9D524" w:rsidR="00D80581" w:rsidRPr="00F22B21" w:rsidRDefault="00D80581" w:rsidP="00365636">
      <w:pPr>
        <w:pStyle w:val="berschrift1"/>
      </w:pPr>
      <w:bookmarkStart w:id="0" w:name="_Toc338603973"/>
      <w:bookmarkStart w:id="1" w:name="_Toc338668314"/>
      <w:bookmarkStart w:id="2" w:name="_Toc338672017"/>
      <w:bookmarkStart w:id="3" w:name="_Toc339103231"/>
      <w:bookmarkStart w:id="4" w:name="_Toc339644887"/>
      <w:bookmarkStart w:id="5" w:name="_Toc340822961"/>
      <w:bookmarkStart w:id="6" w:name="_Toc340828085"/>
      <w:bookmarkStart w:id="7" w:name="_Toc340834453"/>
      <w:bookmarkStart w:id="8" w:name="_Toc341360528"/>
      <w:bookmarkStart w:id="9" w:name="_Toc342193376"/>
      <w:bookmarkStart w:id="10" w:name="_Toc342470317"/>
      <w:bookmarkStart w:id="11" w:name="_Toc367883251"/>
      <w:bookmarkStart w:id="12" w:name="_Toc38004878"/>
      <w:bookmarkStart w:id="13" w:name="_Toc38050372"/>
      <w:bookmarkStart w:id="14" w:name="_Toc38094462"/>
      <w:bookmarkStart w:id="15" w:name="_Toc38177749"/>
      <w:bookmarkStart w:id="16" w:name="_Toc38269541"/>
      <w:bookmarkStart w:id="17" w:name="_Toc38289705"/>
      <w:bookmarkStart w:id="18" w:name="_Toc38448535"/>
      <w:bookmarkStart w:id="19" w:name="_Toc38654606"/>
      <w:bookmarkStart w:id="20" w:name="_Toc38735947"/>
      <w:bookmarkStart w:id="21" w:name="_Toc38788186"/>
      <w:bookmarkStart w:id="22" w:name="_Toc38867363"/>
      <w:bookmarkStart w:id="23" w:name="_Toc38868962"/>
      <w:bookmarkStart w:id="24" w:name="_Toc39921689"/>
      <w:bookmarkStart w:id="25" w:name="_Toc81484097"/>
      <w:bookmarkStart w:id="26" w:name="_Toc81488877"/>
      <w:r w:rsidRPr="00F22B21">
        <w:t>Vorbemerkung</w:t>
      </w:r>
      <w:r w:rsidR="00320E47">
        <w:t>en</w:t>
      </w:r>
      <w:r w:rsidR="00ED4E18">
        <w:t xml:space="preserve"> zur Version 1.1</w:t>
      </w:r>
    </w:p>
    <w:p w14:paraId="29751C4B" w14:textId="2323D3E1" w:rsidR="00D80581" w:rsidRDefault="009439B0" w:rsidP="00F76BA0">
      <w:pPr>
        <w:pStyle w:val="Absatz"/>
      </w:pPr>
      <w:r>
        <w:t>D</w:t>
      </w:r>
      <w:r w:rsidR="00A006AC">
        <w:t>ie</w:t>
      </w:r>
      <w:r>
        <w:t>s ist die erste vollständige Ausgabe der</w:t>
      </w:r>
      <w:r w:rsidR="00D80581" w:rsidRPr="007703A8">
        <w:t xml:space="preserve"> „Vorgaben und Richtlinien zur Verfassung und Gestaltung von studentischen Arbeiten am Institut für Fahrz</w:t>
      </w:r>
      <w:r w:rsidR="007703A8" w:rsidRPr="007703A8">
        <w:t>eu</w:t>
      </w:r>
      <w:r w:rsidR="00D80581" w:rsidRPr="007703A8">
        <w:t xml:space="preserve">gtechnik / Automotive Engineering“. </w:t>
      </w:r>
      <w:r>
        <w:t>Sie soll bei Bedarf aktualisiert und verbessert werden</w:t>
      </w:r>
      <w:r w:rsidR="00A72C9D" w:rsidRPr="009728FB">
        <w:t>.</w:t>
      </w:r>
      <w:r>
        <w:t xml:space="preserve"> </w:t>
      </w:r>
      <w:r w:rsidR="00BB31B8">
        <w:t>D</w:t>
      </w:r>
      <w:r>
        <w:t xml:space="preserve">er Verfasser </w:t>
      </w:r>
      <w:r w:rsidR="00BB31B8">
        <w:t>wäre daher</w:t>
      </w:r>
      <w:r>
        <w:t xml:space="preserve"> dankbar</w:t>
      </w:r>
      <w:r w:rsidR="00BB31B8">
        <w:t xml:space="preserve"> für alle Verbesserungs- und Ausbesserungsvorschläge, im Speziellen auch für Hinweise auf Druck- oder sonstige Fehler</w:t>
      </w:r>
      <w:r>
        <w:t>.</w:t>
      </w:r>
    </w:p>
    <w:p w14:paraId="47B26C8E" w14:textId="57AB055A" w:rsidR="00C13AC8" w:rsidRDefault="00805F93" w:rsidP="00C13AC8">
      <w:pPr>
        <w:pStyle w:val="Absatz"/>
      </w:pPr>
      <w:r>
        <w:t>Neben d</w:t>
      </w:r>
      <w:r w:rsidR="009B7158">
        <w:t>iese</w:t>
      </w:r>
      <w:r>
        <w:t>m</w:t>
      </w:r>
      <w:r w:rsidR="009B7158">
        <w:t xml:space="preserve"> </w:t>
      </w:r>
      <w:r>
        <w:t xml:space="preserve">mit </w:t>
      </w:r>
      <w:r w:rsidRPr="00805F93">
        <w:t>dem Textverarbeitungsprogramm MS Word erstellt</w:t>
      </w:r>
      <w:r>
        <w:t xml:space="preserve">en </w:t>
      </w:r>
      <w:r w:rsidR="009B7158">
        <w:t>Dokument</w:t>
      </w:r>
      <w:r>
        <w:t xml:space="preserve"> besteht auch eine entsprechende mit </w:t>
      </w:r>
      <w:proofErr w:type="spellStart"/>
      <w:r>
        <w:t>LaT</w:t>
      </w:r>
      <w:r w:rsidR="003D4E7B">
        <w:t>e</w:t>
      </w:r>
      <w:r>
        <w:t>X</w:t>
      </w:r>
      <w:proofErr w:type="spellEnd"/>
      <w:r>
        <w:t xml:space="preserve"> erstellte Version.</w:t>
      </w:r>
    </w:p>
    <w:p w14:paraId="32FD190E" w14:textId="79485D18" w:rsidR="00C569EE" w:rsidRDefault="00BB31B8" w:rsidP="00F76BA0">
      <w:pPr>
        <w:pStyle w:val="Absatz"/>
      </w:pPr>
      <w:r>
        <w:t>Herrn Dr. Markus Lengauer, der</w:t>
      </w:r>
      <w:r w:rsidR="00DE3D5D">
        <w:t xml:space="preserve"> an der Entstehung dieses Dokumentes</w:t>
      </w:r>
      <w:r>
        <w:t xml:space="preserve"> </w:t>
      </w:r>
      <w:r w:rsidR="00DE3D5D">
        <w:t xml:space="preserve">mit seinem wertvollen Rat und sorgfältiger sprachlicher Korrektur </w:t>
      </w:r>
      <w:r w:rsidR="00320E47" w:rsidRPr="00320E47">
        <w:t xml:space="preserve">maßgeblich </w:t>
      </w:r>
      <w:r w:rsidR="00DE3D5D">
        <w:t xml:space="preserve">beteiligt war, </w:t>
      </w:r>
      <w:r>
        <w:t>ge</w:t>
      </w:r>
      <w:r w:rsidR="00DE3D5D">
        <w:t>b</w:t>
      </w:r>
      <w:r>
        <w:t xml:space="preserve">ührt </w:t>
      </w:r>
      <w:r w:rsidR="00C351B8">
        <w:t xml:space="preserve">dafür </w:t>
      </w:r>
      <w:r w:rsidR="00320E47">
        <w:t xml:space="preserve">ein </w:t>
      </w:r>
      <w:r w:rsidR="00DE57F2">
        <w:t>besonder</w:t>
      </w:r>
      <w:r w:rsidR="00DE3D5D">
        <w:t>er Dank</w:t>
      </w:r>
      <w:r w:rsidR="00C569EE" w:rsidRPr="009728FB">
        <w:t>.</w:t>
      </w:r>
    </w:p>
    <w:p w14:paraId="14F72E81" w14:textId="77777777" w:rsidR="00ED4E18" w:rsidRDefault="00ED4E18" w:rsidP="00F76BA0">
      <w:pPr>
        <w:pStyle w:val="Absatz"/>
      </w:pPr>
    </w:p>
    <w:p w14:paraId="15CFB9A4" w14:textId="77777777" w:rsidR="00ED4E18" w:rsidRDefault="00ED4E18" w:rsidP="00F76BA0">
      <w:pPr>
        <w:pStyle w:val="Absatz"/>
      </w:pPr>
    </w:p>
    <w:p w14:paraId="3E9F289D" w14:textId="7101815C" w:rsidR="00ED4E18" w:rsidRPr="00F22B21" w:rsidRDefault="00ED4E18" w:rsidP="00ED4E18">
      <w:pPr>
        <w:pStyle w:val="berschrift1"/>
      </w:pPr>
      <w:r w:rsidRPr="00F22B21">
        <w:t>Vorbemerkung</w:t>
      </w:r>
      <w:r>
        <w:t>en zur Version 1.</w:t>
      </w:r>
      <w:r>
        <w:t>2</w:t>
      </w:r>
    </w:p>
    <w:p w14:paraId="1D405343" w14:textId="1FA5CBC9" w:rsidR="00ED4E18" w:rsidRDefault="00ED4E18" w:rsidP="00ED4E18">
      <w:pPr>
        <w:pStyle w:val="Absatz"/>
      </w:pPr>
      <w:r>
        <w:t>In dieser Version wurden die Erläuterungen zur Eidesstattlichen Erklärung an</w:t>
      </w:r>
      <w:r>
        <w:t xml:space="preserve"> </w:t>
      </w:r>
      <w:r>
        <w:t>die Vor</w:t>
      </w:r>
      <w:r w:rsidR="00B3450F">
        <w:softHyphen/>
      </w:r>
      <w:r>
        <w:t xml:space="preserve">gaben des Fachhochschulkollegiums angepasst und die Schriftart bei </w:t>
      </w:r>
      <w:r w:rsidR="00B3450F">
        <w:t>den Über</w:t>
      </w:r>
      <w:r w:rsidR="00B3450F">
        <w:softHyphen/>
        <w:t>schriften und Seitenzahlen der vierten Gliederungsebene im Inhaltsverzeichnis von Times New Roman (kursiv) auf Source Sans Pro (steil) umgestellt.</w:t>
      </w:r>
    </w:p>
    <w:p w14:paraId="212832E7" w14:textId="77777777" w:rsidR="00564A03" w:rsidRDefault="00564A03" w:rsidP="00ED7A74">
      <w:pPr>
        <w:pageBreakBefore/>
        <w:spacing w:before="0" w:after="1080" w:line="240" w:lineRule="auto"/>
        <w:jc w:val="center"/>
        <w:rPr>
          <w:rFonts w:ascii="News Gothic MT" w:hAnsi="News Gothic MT"/>
          <w:b/>
          <w:sz w:val="22"/>
          <w:szCs w:val="22"/>
        </w:rPr>
      </w:pPr>
    </w:p>
    <w:p w14:paraId="0CF9A988" w14:textId="09FD5A9C" w:rsidR="00161840" w:rsidRPr="00B52F9B" w:rsidRDefault="00161840" w:rsidP="00365636">
      <w:pPr>
        <w:pStyle w:val="berschrift1"/>
      </w:pPr>
      <w:r w:rsidRPr="00B52F9B">
        <w:t>Inhalt</w:t>
      </w:r>
      <w:r>
        <w:t>sverzeichnis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15B2FA3" w14:textId="5A48E15D" w:rsidR="00DE7462" w:rsidRPr="003856A1" w:rsidRDefault="002F4B44" w:rsidP="007D1779">
      <w:pPr>
        <w:pStyle w:val="Verzeichnis1"/>
        <w:rPr>
          <w:rFonts w:eastAsiaTheme="minorEastAsia" w:cstheme="minorBidi"/>
        </w:rPr>
      </w:pPr>
      <w:r>
        <w:rPr>
          <w:rFonts w:ascii="News Gothic MT" w:hAnsi="News Gothic MT"/>
        </w:rPr>
        <w:fldChar w:fldCharType="begin"/>
      </w:r>
      <w:r w:rsidRPr="003947DB">
        <w:instrText xml:space="preserve"> TOC \o "1-4" \h \z \u </w:instrText>
      </w:r>
      <w:r>
        <w:rPr>
          <w:rFonts w:ascii="News Gothic MT" w:hAnsi="News Gothic MT"/>
        </w:rPr>
        <w:fldChar w:fldCharType="separate"/>
      </w:r>
      <w:hyperlink w:anchor="_Toc81488878" w:history="1">
        <w:r w:rsidR="00DE7462" w:rsidRPr="003856A1">
          <w:rPr>
            <w:rStyle w:val="Hyperlink"/>
            <w:color w:val="auto"/>
          </w:rPr>
          <w:t>1</w:t>
        </w:r>
        <w:r w:rsidR="00DE7462" w:rsidRPr="003856A1">
          <w:rPr>
            <w:rFonts w:eastAsiaTheme="minorEastAsia" w:cstheme="minorBidi"/>
          </w:rPr>
          <w:tab/>
        </w:r>
        <w:r w:rsidR="00DE7462" w:rsidRPr="003856A1">
          <w:rPr>
            <w:rStyle w:val="Hyperlink"/>
            <w:color w:val="auto"/>
          </w:rPr>
          <w:t>Einleitung</w:t>
        </w:r>
        <w:r w:rsidR="00DE7462" w:rsidRPr="003856A1">
          <w:rPr>
            <w:webHidden/>
          </w:rPr>
          <w:tab/>
        </w:r>
        <w:r w:rsidR="00DE7462" w:rsidRPr="003856A1">
          <w:rPr>
            <w:webHidden/>
          </w:rPr>
          <w:fldChar w:fldCharType="begin"/>
        </w:r>
        <w:r w:rsidR="00DE7462" w:rsidRPr="003856A1">
          <w:rPr>
            <w:webHidden/>
          </w:rPr>
          <w:instrText xml:space="preserve"> PAGEREF _Toc81488878 \h </w:instrText>
        </w:r>
        <w:r w:rsidR="00DE7462" w:rsidRPr="003856A1">
          <w:rPr>
            <w:webHidden/>
          </w:rPr>
        </w:r>
        <w:r w:rsidR="00DE7462" w:rsidRPr="003856A1">
          <w:rPr>
            <w:webHidden/>
          </w:rPr>
          <w:fldChar w:fldCharType="separate"/>
        </w:r>
        <w:r w:rsidR="00676A48">
          <w:rPr>
            <w:webHidden/>
          </w:rPr>
          <w:t>6</w:t>
        </w:r>
        <w:r w:rsidR="00DE7462" w:rsidRPr="003856A1">
          <w:rPr>
            <w:webHidden/>
          </w:rPr>
          <w:fldChar w:fldCharType="end"/>
        </w:r>
      </w:hyperlink>
    </w:p>
    <w:p w14:paraId="123F3F62" w14:textId="564BCC3D" w:rsidR="00DE7462" w:rsidRPr="00705244" w:rsidRDefault="00DE7462" w:rsidP="007D1779">
      <w:pPr>
        <w:pStyle w:val="Verzeichnis1"/>
        <w:rPr>
          <w:rFonts w:eastAsiaTheme="minorEastAsia" w:cstheme="minorBidi"/>
        </w:rPr>
      </w:pPr>
      <w:hyperlink w:anchor="_Toc81488879" w:history="1">
        <w:r w:rsidRPr="00705244">
          <w:rPr>
            <w:rStyle w:val="Hyperlink"/>
            <w:color w:val="auto"/>
          </w:rPr>
          <w:t>2</w:t>
        </w:r>
        <w:r w:rsidRPr="00705244">
          <w:rPr>
            <w:rFonts w:eastAsiaTheme="minorEastAsia" w:cstheme="minorBidi"/>
          </w:rPr>
          <w:tab/>
        </w:r>
        <w:r w:rsidRPr="00705244">
          <w:rPr>
            <w:rStyle w:val="Hyperlink"/>
            <w:color w:val="auto"/>
          </w:rPr>
          <w:t>Schreibstil einer fachlich-wissenschaftlichen Arbeit</w:t>
        </w:r>
        <w:r w:rsidRPr="00705244">
          <w:rPr>
            <w:webHidden/>
          </w:rPr>
          <w:tab/>
        </w:r>
        <w:r w:rsidRPr="00705244">
          <w:rPr>
            <w:webHidden/>
          </w:rPr>
          <w:fldChar w:fldCharType="begin"/>
        </w:r>
        <w:r w:rsidRPr="00705244">
          <w:rPr>
            <w:webHidden/>
          </w:rPr>
          <w:instrText xml:space="preserve"> PAGEREF _Toc81488879 \h </w:instrText>
        </w:r>
        <w:r w:rsidRPr="00705244">
          <w:rPr>
            <w:webHidden/>
          </w:rPr>
        </w:r>
        <w:r w:rsidRPr="00705244">
          <w:rPr>
            <w:webHidden/>
          </w:rPr>
          <w:fldChar w:fldCharType="separate"/>
        </w:r>
        <w:r w:rsidR="00676A48">
          <w:rPr>
            <w:webHidden/>
          </w:rPr>
          <w:t>8</w:t>
        </w:r>
        <w:r w:rsidRPr="00705244">
          <w:rPr>
            <w:webHidden/>
          </w:rPr>
          <w:fldChar w:fldCharType="end"/>
        </w:r>
      </w:hyperlink>
    </w:p>
    <w:p w14:paraId="1F6F4ACD" w14:textId="205629C1" w:rsidR="00DE7462" w:rsidRPr="00705244" w:rsidRDefault="00DE7462" w:rsidP="00320E47">
      <w:pPr>
        <w:pStyle w:val="Verzeichnis2"/>
        <w:rPr>
          <w:rFonts w:eastAsiaTheme="minorEastAsia" w:cstheme="minorBidi"/>
        </w:rPr>
      </w:pPr>
      <w:hyperlink w:anchor="_Toc81488880" w:history="1">
        <w:r w:rsidRPr="00705244">
          <w:rPr>
            <w:rStyle w:val="Hyperlink"/>
            <w:color w:val="auto"/>
          </w:rPr>
          <w:t>2.1</w:t>
        </w:r>
        <w:r w:rsidRPr="00705244">
          <w:rPr>
            <w:rFonts w:eastAsiaTheme="minorEastAsia" w:cstheme="minorBidi"/>
          </w:rPr>
          <w:tab/>
        </w:r>
        <w:r w:rsidRPr="00705244">
          <w:rPr>
            <w:rStyle w:val="Hyperlink"/>
            <w:color w:val="auto"/>
          </w:rPr>
          <w:t>Allgemein zum guten Schreibstil</w:t>
        </w:r>
        <w:r w:rsidRPr="00705244">
          <w:rPr>
            <w:webHidden/>
          </w:rPr>
          <w:tab/>
        </w:r>
        <w:r w:rsidRPr="00705244">
          <w:rPr>
            <w:webHidden/>
          </w:rPr>
          <w:fldChar w:fldCharType="begin"/>
        </w:r>
        <w:r w:rsidRPr="00705244">
          <w:rPr>
            <w:webHidden/>
          </w:rPr>
          <w:instrText xml:space="preserve"> PAGEREF _Toc81488880 \h </w:instrText>
        </w:r>
        <w:r w:rsidRPr="00705244">
          <w:rPr>
            <w:webHidden/>
          </w:rPr>
        </w:r>
        <w:r w:rsidRPr="00705244">
          <w:rPr>
            <w:webHidden/>
          </w:rPr>
          <w:fldChar w:fldCharType="separate"/>
        </w:r>
        <w:r w:rsidR="00676A48">
          <w:rPr>
            <w:webHidden/>
          </w:rPr>
          <w:t>8</w:t>
        </w:r>
        <w:r w:rsidRPr="00705244">
          <w:rPr>
            <w:webHidden/>
          </w:rPr>
          <w:fldChar w:fldCharType="end"/>
        </w:r>
      </w:hyperlink>
    </w:p>
    <w:p w14:paraId="0B9556CB" w14:textId="01551D36" w:rsidR="00DE7462" w:rsidRPr="00705244" w:rsidRDefault="00DE7462" w:rsidP="00320E47">
      <w:pPr>
        <w:pStyle w:val="Verzeichnis2"/>
        <w:rPr>
          <w:rFonts w:eastAsiaTheme="minorEastAsia" w:cstheme="minorBidi"/>
        </w:rPr>
      </w:pPr>
      <w:hyperlink w:anchor="_Toc81488881" w:history="1">
        <w:r w:rsidRPr="00705244">
          <w:rPr>
            <w:rStyle w:val="Hyperlink"/>
            <w:color w:val="auto"/>
          </w:rPr>
          <w:t>2.2</w:t>
        </w:r>
        <w:r w:rsidRPr="00705244">
          <w:rPr>
            <w:rFonts w:eastAsiaTheme="minorEastAsia" w:cstheme="minorBidi"/>
          </w:rPr>
          <w:tab/>
        </w:r>
        <w:r w:rsidRPr="00705244">
          <w:rPr>
            <w:rStyle w:val="Hyperlink"/>
            <w:color w:val="auto"/>
          </w:rPr>
          <w:t>Besonder</w:t>
        </w:r>
        <w:r w:rsidR="00153573">
          <w:rPr>
            <w:rStyle w:val="Hyperlink"/>
            <w:color w:val="auto"/>
          </w:rPr>
          <w:t>heiten</w:t>
        </w:r>
        <w:r w:rsidRPr="00705244">
          <w:rPr>
            <w:rStyle w:val="Hyperlink"/>
            <w:color w:val="auto"/>
          </w:rPr>
          <w:t xml:space="preserve"> des fachlich-wissenschaftlichen</w:t>
        </w:r>
        <w:r w:rsidR="004C6F77" w:rsidRPr="00705244">
          <w:rPr>
            <w:rStyle w:val="Hyperlink"/>
            <w:color w:val="auto"/>
          </w:rPr>
          <w:t xml:space="preserve"> </w:t>
        </w:r>
        <w:r w:rsidRPr="00705244">
          <w:rPr>
            <w:rStyle w:val="Hyperlink"/>
            <w:color w:val="auto"/>
          </w:rPr>
          <w:t>Schreibstils</w:t>
        </w:r>
        <w:r w:rsidRPr="00705244">
          <w:rPr>
            <w:webHidden/>
          </w:rPr>
          <w:tab/>
        </w:r>
        <w:r w:rsidR="00940A6F">
          <w:rPr>
            <w:webHidden/>
          </w:rPr>
          <w:t>9</w:t>
        </w:r>
      </w:hyperlink>
    </w:p>
    <w:p w14:paraId="7B2F65AF" w14:textId="2D0BB983" w:rsidR="00DE7462" w:rsidRPr="00170ECB" w:rsidRDefault="00DE7462" w:rsidP="007D1779">
      <w:pPr>
        <w:pStyle w:val="Verzeichnis1"/>
        <w:rPr>
          <w:rFonts w:eastAsiaTheme="minorEastAsia" w:cstheme="minorBidi"/>
        </w:rPr>
      </w:pPr>
      <w:hyperlink w:anchor="_Toc81488882" w:history="1">
        <w:r w:rsidRPr="00170ECB">
          <w:rPr>
            <w:rStyle w:val="Hyperlink"/>
          </w:rPr>
          <w:t>3</w:t>
        </w:r>
        <w:r w:rsidRPr="00170ECB">
          <w:rPr>
            <w:rFonts w:eastAsiaTheme="minorEastAsia" w:cstheme="minorBidi"/>
          </w:rPr>
          <w:tab/>
        </w:r>
        <w:r w:rsidRPr="00170ECB">
          <w:rPr>
            <w:rStyle w:val="Hyperlink"/>
          </w:rPr>
          <w:t xml:space="preserve">Allgemeine </w:t>
        </w:r>
        <w:r w:rsidRPr="00170ECB">
          <w:rPr>
            <w:rStyle w:val="Hyperlink"/>
            <w:rFonts w:cs="Arial"/>
          </w:rPr>
          <w:t>Vorgaben</w:t>
        </w:r>
        <w:r w:rsidRPr="00170ECB">
          <w:rPr>
            <w:rStyle w:val="Hyperlink"/>
          </w:rPr>
          <w:t xml:space="preserve"> zur Anfertigung, äußerlichen Erscheinung und Abgabe studentischer Arbeiten</w:t>
        </w:r>
        <w:r w:rsidRPr="00170ECB">
          <w:rPr>
            <w:webHidden/>
          </w:rPr>
          <w:tab/>
        </w:r>
        <w:r w:rsidR="00705244">
          <w:rPr>
            <w:webHidden/>
          </w:rPr>
          <w:t>12</w:t>
        </w:r>
      </w:hyperlink>
    </w:p>
    <w:p w14:paraId="645CF6C3" w14:textId="3DFE0412" w:rsidR="00DE7462" w:rsidRPr="00170ECB" w:rsidRDefault="00DE7462" w:rsidP="007D1779">
      <w:pPr>
        <w:pStyle w:val="Verzeichnis1"/>
        <w:rPr>
          <w:rFonts w:eastAsiaTheme="minorEastAsia" w:cstheme="minorBidi"/>
        </w:rPr>
      </w:pPr>
      <w:hyperlink w:anchor="_Toc81488883" w:history="1">
        <w:r w:rsidRPr="00170ECB">
          <w:rPr>
            <w:rStyle w:val="Hyperlink"/>
          </w:rPr>
          <w:t>4</w:t>
        </w:r>
        <w:r w:rsidRPr="00170ECB">
          <w:rPr>
            <w:rFonts w:eastAsiaTheme="minorEastAsia" w:cstheme="minorBidi"/>
          </w:rPr>
          <w:tab/>
        </w:r>
        <w:r w:rsidRPr="00170ECB">
          <w:rPr>
            <w:rStyle w:val="Hyperlink"/>
          </w:rPr>
          <w:t>Aufbau, Hauptb</w:t>
        </w:r>
        <w:r w:rsidRPr="00170ECB">
          <w:rPr>
            <w:rStyle w:val="Hyperlink"/>
            <w:rFonts w:cs="Arial"/>
          </w:rPr>
          <w:t>estandteile</w:t>
        </w:r>
        <w:r w:rsidRPr="00170ECB">
          <w:rPr>
            <w:rStyle w:val="Hyperlink"/>
          </w:rPr>
          <w:t xml:space="preserve"> und Gliederung </w:t>
        </w:r>
        <w:r w:rsidRPr="00170ECB">
          <w:t>einer</w:t>
        </w:r>
        <w:r w:rsidRPr="00170ECB">
          <w:rPr>
            <w:rStyle w:val="Hyperlink"/>
          </w:rPr>
          <w:t xml:space="preserve"> studentischen Arbeit</w:t>
        </w:r>
        <w:r w:rsidRPr="00170ECB">
          <w:rPr>
            <w:webHidden/>
          </w:rPr>
          <w:tab/>
        </w:r>
        <w:r w:rsidRPr="00170ECB">
          <w:rPr>
            <w:webHidden/>
          </w:rPr>
          <w:fldChar w:fldCharType="begin"/>
        </w:r>
        <w:r w:rsidRPr="00170ECB">
          <w:rPr>
            <w:webHidden/>
          </w:rPr>
          <w:instrText xml:space="preserve"> PAGEREF _Toc81488883 \h </w:instrText>
        </w:r>
        <w:r w:rsidRPr="00170ECB">
          <w:rPr>
            <w:webHidden/>
          </w:rPr>
        </w:r>
        <w:r w:rsidRPr="00170ECB">
          <w:rPr>
            <w:webHidden/>
          </w:rPr>
          <w:fldChar w:fldCharType="separate"/>
        </w:r>
        <w:r w:rsidR="00676A48">
          <w:rPr>
            <w:webHidden/>
          </w:rPr>
          <w:t>14</w:t>
        </w:r>
        <w:r w:rsidRPr="00170ECB">
          <w:rPr>
            <w:webHidden/>
          </w:rPr>
          <w:fldChar w:fldCharType="end"/>
        </w:r>
      </w:hyperlink>
    </w:p>
    <w:p w14:paraId="5D739159" w14:textId="6FA0BE66" w:rsidR="00DE7462" w:rsidRPr="00AA158F" w:rsidRDefault="00DE7462" w:rsidP="00320E47">
      <w:pPr>
        <w:pStyle w:val="Verzeichnis2"/>
        <w:rPr>
          <w:rFonts w:eastAsiaTheme="minorEastAsia" w:cstheme="minorBidi"/>
        </w:rPr>
      </w:pPr>
      <w:hyperlink w:anchor="_Toc81488884" w:history="1">
        <w:r w:rsidRPr="00AA158F">
          <w:rPr>
            <w:rStyle w:val="Hyperlink"/>
          </w:rPr>
          <w:t>4.1</w:t>
        </w:r>
        <w:r w:rsidRPr="00AA158F">
          <w:rPr>
            <w:rFonts w:eastAsiaTheme="minorEastAsia" w:cstheme="minorBidi"/>
          </w:rPr>
          <w:tab/>
        </w:r>
        <w:r w:rsidRPr="00AA158F">
          <w:rPr>
            <w:rStyle w:val="Hyperlink"/>
          </w:rPr>
          <w:t>Übersicht über die Hauptbestandteile einer Arbeit und deren Anordnung</w:t>
        </w:r>
        <w:r w:rsidRPr="00AA158F">
          <w:rPr>
            <w:webHidden/>
          </w:rPr>
          <w:tab/>
        </w:r>
        <w:r w:rsidRPr="00AA158F">
          <w:rPr>
            <w:webHidden/>
          </w:rPr>
          <w:fldChar w:fldCharType="begin"/>
        </w:r>
        <w:r w:rsidRPr="00AA158F">
          <w:rPr>
            <w:webHidden/>
          </w:rPr>
          <w:instrText xml:space="preserve"> PAGEREF _Toc81488884 \h </w:instrText>
        </w:r>
        <w:r w:rsidRPr="00AA158F">
          <w:rPr>
            <w:webHidden/>
          </w:rPr>
        </w:r>
        <w:r w:rsidRPr="00AA158F">
          <w:rPr>
            <w:webHidden/>
          </w:rPr>
          <w:fldChar w:fldCharType="separate"/>
        </w:r>
        <w:r w:rsidR="00676A48">
          <w:rPr>
            <w:webHidden/>
          </w:rPr>
          <w:t>14</w:t>
        </w:r>
        <w:r w:rsidRPr="00AA158F">
          <w:rPr>
            <w:webHidden/>
          </w:rPr>
          <w:fldChar w:fldCharType="end"/>
        </w:r>
      </w:hyperlink>
    </w:p>
    <w:p w14:paraId="359BDC7F" w14:textId="3A0A902C" w:rsidR="00DE7462" w:rsidRPr="00AA158F" w:rsidRDefault="00DE7462" w:rsidP="00320E47">
      <w:pPr>
        <w:pStyle w:val="Verzeichnis2"/>
        <w:rPr>
          <w:rFonts w:eastAsiaTheme="minorEastAsia" w:cstheme="minorBidi"/>
        </w:rPr>
      </w:pPr>
      <w:hyperlink w:anchor="_Toc81488885" w:history="1">
        <w:r w:rsidRPr="00AA158F">
          <w:rPr>
            <w:rStyle w:val="Hyperlink"/>
          </w:rPr>
          <w:t>4.2</w:t>
        </w:r>
        <w:r w:rsidRPr="00AA158F">
          <w:rPr>
            <w:rFonts w:eastAsiaTheme="minorEastAsia" w:cstheme="minorBidi"/>
          </w:rPr>
          <w:tab/>
        </w:r>
        <w:r w:rsidRPr="00AA158F">
          <w:rPr>
            <w:rStyle w:val="Hyperlink"/>
          </w:rPr>
          <w:t>Titel und Titelseite</w:t>
        </w:r>
        <w:r w:rsidRPr="00AA158F">
          <w:rPr>
            <w:webHidden/>
          </w:rPr>
          <w:tab/>
        </w:r>
        <w:r w:rsidRPr="00AA158F">
          <w:rPr>
            <w:webHidden/>
          </w:rPr>
          <w:fldChar w:fldCharType="begin"/>
        </w:r>
        <w:r w:rsidRPr="00AA158F">
          <w:rPr>
            <w:webHidden/>
          </w:rPr>
          <w:instrText xml:space="preserve"> PAGEREF _Toc81488885 \h </w:instrText>
        </w:r>
        <w:r w:rsidRPr="00AA158F">
          <w:rPr>
            <w:webHidden/>
          </w:rPr>
        </w:r>
        <w:r w:rsidRPr="00AA158F">
          <w:rPr>
            <w:webHidden/>
          </w:rPr>
          <w:fldChar w:fldCharType="separate"/>
        </w:r>
        <w:r w:rsidR="00676A48">
          <w:rPr>
            <w:webHidden/>
          </w:rPr>
          <w:t>14</w:t>
        </w:r>
        <w:r w:rsidRPr="00AA158F">
          <w:rPr>
            <w:webHidden/>
          </w:rPr>
          <w:fldChar w:fldCharType="end"/>
        </w:r>
      </w:hyperlink>
    </w:p>
    <w:p w14:paraId="3766D3D2" w14:textId="1F98501D" w:rsidR="00DE7462" w:rsidRPr="00AA158F" w:rsidRDefault="00DE7462" w:rsidP="00320E47">
      <w:pPr>
        <w:pStyle w:val="Verzeichnis2"/>
        <w:rPr>
          <w:rFonts w:eastAsiaTheme="minorEastAsia" w:cstheme="minorBidi"/>
        </w:rPr>
      </w:pPr>
      <w:hyperlink w:anchor="_Toc81488886" w:history="1">
        <w:r w:rsidRPr="00AA158F">
          <w:rPr>
            <w:rStyle w:val="Hyperlink"/>
          </w:rPr>
          <w:t>4.3</w:t>
        </w:r>
        <w:r w:rsidRPr="00AA158F">
          <w:rPr>
            <w:rFonts w:eastAsiaTheme="minorEastAsia" w:cstheme="minorBidi"/>
          </w:rPr>
          <w:tab/>
        </w:r>
        <w:r w:rsidRPr="00AA158F">
          <w:rPr>
            <w:rStyle w:val="Hyperlink"/>
          </w:rPr>
          <w:t>Eidesstattliche Erklärung</w:t>
        </w:r>
        <w:r w:rsidRPr="00AA158F">
          <w:rPr>
            <w:webHidden/>
          </w:rPr>
          <w:tab/>
        </w:r>
        <w:r w:rsidRPr="00AA158F">
          <w:rPr>
            <w:webHidden/>
          </w:rPr>
          <w:fldChar w:fldCharType="begin"/>
        </w:r>
        <w:r w:rsidRPr="00AA158F">
          <w:rPr>
            <w:webHidden/>
          </w:rPr>
          <w:instrText xml:space="preserve"> PAGEREF _Toc81488886 \h </w:instrText>
        </w:r>
        <w:r w:rsidRPr="00AA158F">
          <w:rPr>
            <w:webHidden/>
          </w:rPr>
        </w:r>
        <w:r w:rsidRPr="00AA158F">
          <w:rPr>
            <w:webHidden/>
          </w:rPr>
          <w:fldChar w:fldCharType="separate"/>
        </w:r>
        <w:r w:rsidR="00676A48">
          <w:rPr>
            <w:webHidden/>
          </w:rPr>
          <w:t>16</w:t>
        </w:r>
        <w:r w:rsidRPr="00AA158F">
          <w:rPr>
            <w:webHidden/>
          </w:rPr>
          <w:fldChar w:fldCharType="end"/>
        </w:r>
      </w:hyperlink>
    </w:p>
    <w:p w14:paraId="7ED8F767" w14:textId="6EC3962D" w:rsidR="00DE7462" w:rsidRPr="00AA158F" w:rsidRDefault="00DE7462" w:rsidP="00320E47">
      <w:pPr>
        <w:pStyle w:val="Verzeichnis2"/>
        <w:rPr>
          <w:rFonts w:eastAsiaTheme="minorEastAsia" w:cstheme="minorBidi"/>
        </w:rPr>
      </w:pPr>
      <w:hyperlink w:anchor="_Toc81488887" w:history="1">
        <w:r w:rsidRPr="00AA158F">
          <w:rPr>
            <w:rStyle w:val="Hyperlink"/>
          </w:rPr>
          <w:t>4.4</w:t>
        </w:r>
        <w:r w:rsidRPr="00AA158F">
          <w:rPr>
            <w:rFonts w:eastAsiaTheme="minorEastAsia" w:cstheme="minorBidi"/>
          </w:rPr>
          <w:tab/>
        </w:r>
        <w:r w:rsidRPr="00AA158F">
          <w:rPr>
            <w:rStyle w:val="Hyperlink"/>
          </w:rPr>
          <w:t>Sperrvermerk</w:t>
        </w:r>
        <w:r w:rsidRPr="00AA158F">
          <w:rPr>
            <w:webHidden/>
          </w:rPr>
          <w:tab/>
        </w:r>
        <w:r w:rsidRPr="00AA158F">
          <w:rPr>
            <w:webHidden/>
          </w:rPr>
          <w:fldChar w:fldCharType="begin"/>
        </w:r>
        <w:r w:rsidRPr="00AA158F">
          <w:rPr>
            <w:webHidden/>
          </w:rPr>
          <w:instrText xml:space="preserve"> PAGEREF _Toc81488887 \h </w:instrText>
        </w:r>
        <w:r w:rsidRPr="00AA158F">
          <w:rPr>
            <w:webHidden/>
          </w:rPr>
        </w:r>
        <w:r w:rsidRPr="00AA158F">
          <w:rPr>
            <w:webHidden/>
          </w:rPr>
          <w:fldChar w:fldCharType="separate"/>
        </w:r>
        <w:r w:rsidR="00676A48">
          <w:rPr>
            <w:webHidden/>
          </w:rPr>
          <w:t>16</w:t>
        </w:r>
        <w:r w:rsidRPr="00AA158F">
          <w:rPr>
            <w:webHidden/>
          </w:rPr>
          <w:fldChar w:fldCharType="end"/>
        </w:r>
      </w:hyperlink>
    </w:p>
    <w:p w14:paraId="64981BA2" w14:textId="22F10BAA" w:rsidR="00DE7462" w:rsidRPr="00AA158F" w:rsidRDefault="00DE7462" w:rsidP="00320E47">
      <w:pPr>
        <w:pStyle w:val="Verzeichnis2"/>
        <w:rPr>
          <w:rFonts w:eastAsiaTheme="minorEastAsia" w:cstheme="minorBidi"/>
        </w:rPr>
      </w:pPr>
      <w:hyperlink w:anchor="_Toc81488888" w:history="1">
        <w:r w:rsidRPr="00AA158F">
          <w:rPr>
            <w:rStyle w:val="Hyperlink"/>
          </w:rPr>
          <w:t>4.5</w:t>
        </w:r>
        <w:r w:rsidRPr="00AA158F">
          <w:rPr>
            <w:rFonts w:eastAsiaTheme="minorEastAsia" w:cstheme="minorBidi"/>
          </w:rPr>
          <w:tab/>
        </w:r>
        <w:r w:rsidRPr="00AA158F">
          <w:rPr>
            <w:rStyle w:val="Hyperlink"/>
          </w:rPr>
          <w:t>Kurzreferat</w:t>
        </w:r>
        <w:r w:rsidRPr="00AA158F">
          <w:rPr>
            <w:webHidden/>
          </w:rPr>
          <w:tab/>
        </w:r>
        <w:r w:rsidRPr="00AA158F">
          <w:rPr>
            <w:webHidden/>
          </w:rPr>
          <w:fldChar w:fldCharType="begin"/>
        </w:r>
        <w:r w:rsidRPr="00AA158F">
          <w:rPr>
            <w:webHidden/>
          </w:rPr>
          <w:instrText xml:space="preserve"> PAGEREF _Toc81488888 \h </w:instrText>
        </w:r>
        <w:r w:rsidRPr="00AA158F">
          <w:rPr>
            <w:webHidden/>
          </w:rPr>
        </w:r>
        <w:r w:rsidRPr="00AA158F">
          <w:rPr>
            <w:webHidden/>
          </w:rPr>
          <w:fldChar w:fldCharType="separate"/>
        </w:r>
        <w:r w:rsidR="00676A48">
          <w:rPr>
            <w:webHidden/>
          </w:rPr>
          <w:t>17</w:t>
        </w:r>
        <w:r w:rsidRPr="00AA158F">
          <w:rPr>
            <w:webHidden/>
          </w:rPr>
          <w:fldChar w:fldCharType="end"/>
        </w:r>
      </w:hyperlink>
    </w:p>
    <w:p w14:paraId="3A690160" w14:textId="3E61502E" w:rsidR="00DE7462" w:rsidRPr="00AA158F" w:rsidRDefault="00DE7462" w:rsidP="00320E47">
      <w:pPr>
        <w:pStyle w:val="Verzeichnis2"/>
        <w:rPr>
          <w:rFonts w:eastAsiaTheme="minorEastAsia" w:cstheme="minorBidi"/>
        </w:rPr>
      </w:pPr>
      <w:hyperlink w:anchor="_Toc81488889" w:history="1">
        <w:r w:rsidRPr="00AA158F">
          <w:rPr>
            <w:rStyle w:val="Hyperlink"/>
          </w:rPr>
          <w:t>4.6</w:t>
        </w:r>
        <w:r w:rsidRPr="00AA158F">
          <w:rPr>
            <w:rFonts w:eastAsiaTheme="minorEastAsia" w:cstheme="minorBidi"/>
          </w:rPr>
          <w:tab/>
        </w:r>
        <w:r w:rsidRPr="00AA158F">
          <w:rPr>
            <w:rStyle w:val="Hyperlink"/>
          </w:rPr>
          <w:t>Schlagwörter</w:t>
        </w:r>
        <w:r w:rsidRPr="00AA158F">
          <w:rPr>
            <w:webHidden/>
          </w:rPr>
          <w:tab/>
        </w:r>
        <w:r w:rsidRPr="00AA158F">
          <w:rPr>
            <w:webHidden/>
          </w:rPr>
          <w:fldChar w:fldCharType="begin"/>
        </w:r>
        <w:r w:rsidRPr="00AA158F">
          <w:rPr>
            <w:webHidden/>
          </w:rPr>
          <w:instrText xml:space="preserve"> PAGEREF _Toc81488889 \h </w:instrText>
        </w:r>
        <w:r w:rsidRPr="00AA158F">
          <w:rPr>
            <w:webHidden/>
          </w:rPr>
        </w:r>
        <w:r w:rsidRPr="00AA158F">
          <w:rPr>
            <w:webHidden/>
          </w:rPr>
          <w:fldChar w:fldCharType="separate"/>
        </w:r>
        <w:r w:rsidR="00676A48">
          <w:rPr>
            <w:webHidden/>
          </w:rPr>
          <w:t>18</w:t>
        </w:r>
        <w:r w:rsidRPr="00AA158F">
          <w:rPr>
            <w:webHidden/>
          </w:rPr>
          <w:fldChar w:fldCharType="end"/>
        </w:r>
      </w:hyperlink>
    </w:p>
    <w:p w14:paraId="69668C73" w14:textId="63D4138E" w:rsidR="00DE7462" w:rsidRPr="00AA158F" w:rsidRDefault="00DE7462" w:rsidP="00320E47">
      <w:pPr>
        <w:pStyle w:val="Verzeichnis2"/>
        <w:rPr>
          <w:rFonts w:eastAsiaTheme="minorEastAsia" w:cstheme="minorBidi"/>
        </w:rPr>
      </w:pPr>
      <w:hyperlink w:anchor="_Toc81488890" w:history="1">
        <w:r w:rsidRPr="00AA158F">
          <w:rPr>
            <w:rStyle w:val="Hyperlink"/>
          </w:rPr>
          <w:t>4.7</w:t>
        </w:r>
        <w:r w:rsidRPr="00AA158F">
          <w:rPr>
            <w:rFonts w:eastAsiaTheme="minorEastAsia" w:cstheme="minorBidi"/>
          </w:rPr>
          <w:tab/>
        </w:r>
        <w:r w:rsidRPr="00AA158F">
          <w:rPr>
            <w:rStyle w:val="Hyperlink"/>
          </w:rPr>
          <w:t>Vorwort</w:t>
        </w:r>
        <w:r w:rsidRPr="00AA158F">
          <w:rPr>
            <w:webHidden/>
          </w:rPr>
          <w:tab/>
        </w:r>
        <w:r w:rsidRPr="00AA158F">
          <w:rPr>
            <w:webHidden/>
          </w:rPr>
          <w:fldChar w:fldCharType="begin"/>
        </w:r>
        <w:r w:rsidRPr="00AA158F">
          <w:rPr>
            <w:webHidden/>
          </w:rPr>
          <w:instrText xml:space="preserve"> PAGEREF _Toc81488890 \h </w:instrText>
        </w:r>
        <w:r w:rsidRPr="00AA158F">
          <w:rPr>
            <w:webHidden/>
          </w:rPr>
        </w:r>
        <w:r w:rsidRPr="00AA158F">
          <w:rPr>
            <w:webHidden/>
          </w:rPr>
          <w:fldChar w:fldCharType="separate"/>
        </w:r>
        <w:r w:rsidR="00676A48">
          <w:rPr>
            <w:webHidden/>
          </w:rPr>
          <w:t>18</w:t>
        </w:r>
        <w:r w:rsidRPr="00AA158F">
          <w:rPr>
            <w:webHidden/>
          </w:rPr>
          <w:fldChar w:fldCharType="end"/>
        </w:r>
      </w:hyperlink>
    </w:p>
    <w:p w14:paraId="1E270A0C" w14:textId="29771DD0" w:rsidR="00DE7462" w:rsidRPr="00AA158F" w:rsidRDefault="00DE7462" w:rsidP="00320E47">
      <w:pPr>
        <w:pStyle w:val="Verzeichnis2"/>
        <w:rPr>
          <w:rFonts w:eastAsiaTheme="minorEastAsia" w:cstheme="minorBidi"/>
        </w:rPr>
      </w:pPr>
      <w:hyperlink w:anchor="_Toc81488891" w:history="1">
        <w:r w:rsidRPr="00AA158F">
          <w:rPr>
            <w:rStyle w:val="Hyperlink"/>
          </w:rPr>
          <w:t>4.8</w:t>
        </w:r>
        <w:r w:rsidRPr="00AA158F">
          <w:rPr>
            <w:rFonts w:eastAsiaTheme="minorEastAsia" w:cstheme="minorBidi"/>
          </w:rPr>
          <w:tab/>
        </w:r>
        <w:r w:rsidRPr="00AA158F">
          <w:rPr>
            <w:rStyle w:val="Hyperlink"/>
          </w:rPr>
          <w:t>Inhaltsverzeichnis</w:t>
        </w:r>
        <w:r w:rsidRPr="00AA158F">
          <w:rPr>
            <w:webHidden/>
          </w:rPr>
          <w:tab/>
        </w:r>
        <w:r w:rsidRPr="00AA158F">
          <w:rPr>
            <w:webHidden/>
          </w:rPr>
          <w:fldChar w:fldCharType="begin"/>
        </w:r>
        <w:r w:rsidRPr="00AA158F">
          <w:rPr>
            <w:webHidden/>
          </w:rPr>
          <w:instrText xml:space="preserve"> PAGEREF _Toc81488891 \h </w:instrText>
        </w:r>
        <w:r w:rsidRPr="00AA158F">
          <w:rPr>
            <w:webHidden/>
          </w:rPr>
        </w:r>
        <w:r w:rsidRPr="00AA158F">
          <w:rPr>
            <w:webHidden/>
          </w:rPr>
          <w:fldChar w:fldCharType="separate"/>
        </w:r>
        <w:r w:rsidR="00676A48">
          <w:rPr>
            <w:webHidden/>
          </w:rPr>
          <w:t>19</w:t>
        </w:r>
        <w:r w:rsidRPr="00AA158F">
          <w:rPr>
            <w:webHidden/>
          </w:rPr>
          <w:fldChar w:fldCharType="end"/>
        </w:r>
      </w:hyperlink>
    </w:p>
    <w:p w14:paraId="5AB921E9" w14:textId="21D2D91B" w:rsidR="00DE7462" w:rsidRPr="00AA158F" w:rsidRDefault="00DE7462" w:rsidP="00320E47">
      <w:pPr>
        <w:pStyle w:val="Verzeichnis2"/>
        <w:rPr>
          <w:rFonts w:eastAsiaTheme="minorEastAsia" w:cstheme="minorBidi"/>
        </w:rPr>
      </w:pPr>
      <w:hyperlink w:anchor="_Toc81488892" w:history="1">
        <w:r w:rsidRPr="00AA158F">
          <w:rPr>
            <w:rStyle w:val="Hyperlink"/>
          </w:rPr>
          <w:t>4.9</w:t>
        </w:r>
        <w:r w:rsidRPr="00AA158F">
          <w:rPr>
            <w:rFonts w:eastAsiaTheme="minorEastAsia" w:cstheme="minorBidi"/>
          </w:rPr>
          <w:tab/>
        </w:r>
        <w:r w:rsidRPr="00AA158F">
          <w:rPr>
            <w:rStyle w:val="Hyperlink"/>
          </w:rPr>
          <w:t>Symbolverzeichnis</w:t>
        </w:r>
        <w:r w:rsidRPr="00AA158F">
          <w:rPr>
            <w:webHidden/>
          </w:rPr>
          <w:tab/>
        </w:r>
        <w:r w:rsidRPr="00AA158F">
          <w:rPr>
            <w:webHidden/>
          </w:rPr>
          <w:fldChar w:fldCharType="begin"/>
        </w:r>
        <w:r w:rsidRPr="00AA158F">
          <w:rPr>
            <w:webHidden/>
          </w:rPr>
          <w:instrText xml:space="preserve"> PAGEREF _Toc81488892 \h </w:instrText>
        </w:r>
        <w:r w:rsidRPr="00AA158F">
          <w:rPr>
            <w:webHidden/>
          </w:rPr>
        </w:r>
        <w:r w:rsidRPr="00AA158F">
          <w:rPr>
            <w:webHidden/>
          </w:rPr>
          <w:fldChar w:fldCharType="separate"/>
        </w:r>
        <w:r w:rsidR="00676A48">
          <w:rPr>
            <w:webHidden/>
          </w:rPr>
          <w:t>20</w:t>
        </w:r>
        <w:r w:rsidRPr="00AA158F">
          <w:rPr>
            <w:webHidden/>
          </w:rPr>
          <w:fldChar w:fldCharType="end"/>
        </w:r>
      </w:hyperlink>
    </w:p>
    <w:p w14:paraId="0B56C04A" w14:textId="0DAA164A" w:rsidR="00DE7462" w:rsidRPr="00AA158F" w:rsidRDefault="00DE7462" w:rsidP="00320E47">
      <w:pPr>
        <w:pStyle w:val="Verzeichnis2"/>
        <w:rPr>
          <w:rFonts w:eastAsiaTheme="minorEastAsia" w:cstheme="minorBidi"/>
        </w:rPr>
      </w:pPr>
      <w:hyperlink w:anchor="_Toc81488893" w:history="1">
        <w:r w:rsidRPr="00AA158F">
          <w:rPr>
            <w:rStyle w:val="Hyperlink"/>
          </w:rPr>
          <w:t>4.10</w:t>
        </w:r>
        <w:r w:rsidRPr="00AA158F">
          <w:rPr>
            <w:rFonts w:eastAsiaTheme="minorEastAsia" w:cstheme="minorBidi"/>
          </w:rPr>
          <w:tab/>
        </w:r>
        <w:r w:rsidRPr="00AA158F">
          <w:rPr>
            <w:rStyle w:val="Hyperlink"/>
          </w:rPr>
          <w:t>Abkürzungsverzeichnis</w:t>
        </w:r>
        <w:r w:rsidRPr="00AA158F">
          <w:rPr>
            <w:webHidden/>
          </w:rPr>
          <w:tab/>
        </w:r>
        <w:r w:rsidRPr="00AA158F">
          <w:rPr>
            <w:webHidden/>
          </w:rPr>
          <w:fldChar w:fldCharType="begin"/>
        </w:r>
        <w:r w:rsidRPr="00AA158F">
          <w:rPr>
            <w:webHidden/>
          </w:rPr>
          <w:instrText xml:space="preserve"> PAGEREF _Toc81488893 \h </w:instrText>
        </w:r>
        <w:r w:rsidRPr="00AA158F">
          <w:rPr>
            <w:webHidden/>
          </w:rPr>
        </w:r>
        <w:r w:rsidRPr="00AA158F">
          <w:rPr>
            <w:webHidden/>
          </w:rPr>
          <w:fldChar w:fldCharType="separate"/>
        </w:r>
        <w:r w:rsidR="00676A48">
          <w:rPr>
            <w:webHidden/>
          </w:rPr>
          <w:t>20</w:t>
        </w:r>
        <w:r w:rsidRPr="00AA158F">
          <w:rPr>
            <w:webHidden/>
          </w:rPr>
          <w:fldChar w:fldCharType="end"/>
        </w:r>
      </w:hyperlink>
    </w:p>
    <w:p w14:paraId="1A1B85CA" w14:textId="3039B1F8" w:rsidR="00DE7462" w:rsidRPr="00AA158F" w:rsidRDefault="00DE7462" w:rsidP="00320E47">
      <w:pPr>
        <w:pStyle w:val="Verzeichnis2"/>
        <w:rPr>
          <w:rFonts w:eastAsiaTheme="minorEastAsia" w:cstheme="minorBidi"/>
        </w:rPr>
      </w:pPr>
      <w:hyperlink w:anchor="_Toc81488894" w:history="1">
        <w:r w:rsidRPr="00AA158F">
          <w:rPr>
            <w:rStyle w:val="Hyperlink"/>
          </w:rPr>
          <w:t>4.11</w:t>
        </w:r>
        <w:r w:rsidRPr="00AA158F">
          <w:rPr>
            <w:rFonts w:eastAsiaTheme="minorEastAsia" w:cstheme="minorBidi"/>
          </w:rPr>
          <w:tab/>
        </w:r>
        <w:r w:rsidRPr="00AA158F">
          <w:rPr>
            <w:rStyle w:val="Hyperlink"/>
          </w:rPr>
          <w:t>Begriffsbestimmungen</w:t>
        </w:r>
        <w:r w:rsidRPr="00AA158F">
          <w:rPr>
            <w:webHidden/>
          </w:rPr>
          <w:tab/>
        </w:r>
        <w:r w:rsidRPr="00AA158F">
          <w:rPr>
            <w:webHidden/>
          </w:rPr>
          <w:fldChar w:fldCharType="begin"/>
        </w:r>
        <w:r w:rsidRPr="00AA158F">
          <w:rPr>
            <w:webHidden/>
          </w:rPr>
          <w:instrText xml:space="preserve"> PAGEREF _Toc81488894 \h </w:instrText>
        </w:r>
        <w:r w:rsidRPr="00AA158F">
          <w:rPr>
            <w:webHidden/>
          </w:rPr>
        </w:r>
        <w:r w:rsidRPr="00AA158F">
          <w:rPr>
            <w:webHidden/>
          </w:rPr>
          <w:fldChar w:fldCharType="separate"/>
        </w:r>
        <w:r w:rsidR="00676A48">
          <w:rPr>
            <w:webHidden/>
          </w:rPr>
          <w:t>21</w:t>
        </w:r>
        <w:r w:rsidRPr="00AA158F">
          <w:rPr>
            <w:webHidden/>
          </w:rPr>
          <w:fldChar w:fldCharType="end"/>
        </w:r>
      </w:hyperlink>
    </w:p>
    <w:p w14:paraId="2CE864FC" w14:textId="68FDFE14" w:rsidR="00DE7462" w:rsidRPr="00AA158F" w:rsidRDefault="00DE7462" w:rsidP="00320E47">
      <w:pPr>
        <w:pStyle w:val="Verzeichnis2"/>
        <w:rPr>
          <w:rFonts w:eastAsiaTheme="minorEastAsia" w:cstheme="minorBidi"/>
        </w:rPr>
      </w:pPr>
      <w:hyperlink w:anchor="_Toc81488895" w:history="1">
        <w:r w:rsidRPr="00AA158F">
          <w:rPr>
            <w:rStyle w:val="Hyperlink"/>
          </w:rPr>
          <w:t>4.12</w:t>
        </w:r>
        <w:r w:rsidRPr="00AA158F">
          <w:rPr>
            <w:rFonts w:eastAsiaTheme="minorEastAsia" w:cstheme="minorBidi"/>
          </w:rPr>
          <w:tab/>
        </w:r>
        <w:r w:rsidRPr="00AA158F">
          <w:rPr>
            <w:rStyle w:val="Hyperlink"/>
          </w:rPr>
          <w:t>Abbildungs- und Tabellenverzeichnisse</w:t>
        </w:r>
        <w:r w:rsidRPr="00AA158F">
          <w:rPr>
            <w:webHidden/>
          </w:rPr>
          <w:tab/>
        </w:r>
        <w:r w:rsidRPr="00AA158F">
          <w:rPr>
            <w:webHidden/>
          </w:rPr>
          <w:fldChar w:fldCharType="begin"/>
        </w:r>
        <w:r w:rsidRPr="00AA158F">
          <w:rPr>
            <w:webHidden/>
          </w:rPr>
          <w:instrText xml:space="preserve"> PAGEREF _Toc81488895 \h </w:instrText>
        </w:r>
        <w:r w:rsidRPr="00AA158F">
          <w:rPr>
            <w:webHidden/>
          </w:rPr>
        </w:r>
        <w:r w:rsidRPr="00AA158F">
          <w:rPr>
            <w:webHidden/>
          </w:rPr>
          <w:fldChar w:fldCharType="separate"/>
        </w:r>
        <w:r w:rsidR="00676A48">
          <w:rPr>
            <w:webHidden/>
          </w:rPr>
          <w:t>21</w:t>
        </w:r>
        <w:r w:rsidRPr="00AA158F">
          <w:rPr>
            <w:webHidden/>
          </w:rPr>
          <w:fldChar w:fldCharType="end"/>
        </w:r>
      </w:hyperlink>
    </w:p>
    <w:p w14:paraId="6A76DFC7" w14:textId="4111F3F0" w:rsidR="00DE7462" w:rsidRPr="00AA158F" w:rsidRDefault="00DE7462" w:rsidP="00320E47">
      <w:pPr>
        <w:pStyle w:val="Verzeichnis2"/>
        <w:rPr>
          <w:rFonts w:eastAsiaTheme="minorEastAsia" w:cstheme="minorBidi"/>
        </w:rPr>
      </w:pPr>
      <w:hyperlink w:anchor="_Toc81488896" w:history="1">
        <w:r w:rsidRPr="00AA158F">
          <w:rPr>
            <w:rStyle w:val="Hyperlink"/>
          </w:rPr>
          <w:t>4.13</w:t>
        </w:r>
        <w:r w:rsidRPr="00AA158F">
          <w:rPr>
            <w:rFonts w:eastAsiaTheme="minorEastAsia" w:cstheme="minorBidi"/>
          </w:rPr>
          <w:tab/>
        </w:r>
        <w:r w:rsidRPr="00AA158F">
          <w:rPr>
            <w:rStyle w:val="Hyperlink"/>
          </w:rPr>
          <w:t>Einleitung</w:t>
        </w:r>
        <w:r w:rsidRPr="00AA158F">
          <w:rPr>
            <w:webHidden/>
          </w:rPr>
          <w:tab/>
        </w:r>
        <w:r w:rsidRPr="00AA158F">
          <w:rPr>
            <w:webHidden/>
          </w:rPr>
          <w:fldChar w:fldCharType="begin"/>
        </w:r>
        <w:r w:rsidRPr="00AA158F">
          <w:rPr>
            <w:webHidden/>
          </w:rPr>
          <w:instrText xml:space="preserve"> PAGEREF _Toc81488896 \h </w:instrText>
        </w:r>
        <w:r w:rsidRPr="00AA158F">
          <w:rPr>
            <w:webHidden/>
          </w:rPr>
        </w:r>
        <w:r w:rsidRPr="00AA158F">
          <w:rPr>
            <w:webHidden/>
          </w:rPr>
          <w:fldChar w:fldCharType="separate"/>
        </w:r>
        <w:r w:rsidR="00676A48">
          <w:rPr>
            <w:webHidden/>
          </w:rPr>
          <w:t>21</w:t>
        </w:r>
        <w:r w:rsidRPr="00AA158F">
          <w:rPr>
            <w:webHidden/>
          </w:rPr>
          <w:fldChar w:fldCharType="end"/>
        </w:r>
      </w:hyperlink>
    </w:p>
    <w:p w14:paraId="6D73B307" w14:textId="5CD632AA" w:rsidR="00DE7462" w:rsidRPr="00AA158F" w:rsidRDefault="00DE7462" w:rsidP="00320E47">
      <w:pPr>
        <w:pStyle w:val="Verzeichnis2"/>
        <w:rPr>
          <w:rFonts w:eastAsiaTheme="minorEastAsia" w:cstheme="minorBidi"/>
        </w:rPr>
      </w:pPr>
      <w:hyperlink w:anchor="_Toc81488897" w:history="1">
        <w:r w:rsidRPr="00AA158F">
          <w:rPr>
            <w:rStyle w:val="Hyperlink"/>
          </w:rPr>
          <w:t>4.14</w:t>
        </w:r>
        <w:r w:rsidRPr="00AA158F">
          <w:rPr>
            <w:rFonts w:eastAsiaTheme="minorEastAsia" w:cstheme="minorBidi"/>
          </w:rPr>
          <w:tab/>
        </w:r>
        <w:r w:rsidRPr="00AA158F">
          <w:rPr>
            <w:rStyle w:val="Hyperlink"/>
          </w:rPr>
          <w:t>Hauptteil</w:t>
        </w:r>
        <w:r w:rsidRPr="00AA158F">
          <w:rPr>
            <w:webHidden/>
          </w:rPr>
          <w:tab/>
        </w:r>
        <w:r w:rsidRPr="00AA158F">
          <w:rPr>
            <w:webHidden/>
          </w:rPr>
          <w:fldChar w:fldCharType="begin"/>
        </w:r>
        <w:r w:rsidRPr="00AA158F">
          <w:rPr>
            <w:webHidden/>
          </w:rPr>
          <w:instrText xml:space="preserve"> PAGEREF _Toc81488897 \h </w:instrText>
        </w:r>
        <w:r w:rsidRPr="00AA158F">
          <w:rPr>
            <w:webHidden/>
          </w:rPr>
        </w:r>
        <w:r w:rsidRPr="00AA158F">
          <w:rPr>
            <w:webHidden/>
          </w:rPr>
          <w:fldChar w:fldCharType="separate"/>
        </w:r>
        <w:r w:rsidR="00676A48">
          <w:rPr>
            <w:webHidden/>
          </w:rPr>
          <w:t>22</w:t>
        </w:r>
        <w:r w:rsidRPr="00AA158F">
          <w:rPr>
            <w:webHidden/>
          </w:rPr>
          <w:fldChar w:fldCharType="end"/>
        </w:r>
      </w:hyperlink>
    </w:p>
    <w:p w14:paraId="0AA7F64D" w14:textId="010B3F22" w:rsidR="00DE7462" w:rsidRPr="00AA158F" w:rsidRDefault="00DE7462" w:rsidP="00320E47">
      <w:pPr>
        <w:pStyle w:val="Verzeichnis2"/>
        <w:rPr>
          <w:rFonts w:eastAsiaTheme="minorEastAsia" w:cstheme="minorBidi"/>
        </w:rPr>
      </w:pPr>
      <w:hyperlink w:anchor="_Toc81488898" w:history="1">
        <w:r w:rsidRPr="00AA158F">
          <w:rPr>
            <w:rStyle w:val="Hyperlink"/>
          </w:rPr>
          <w:t>4.15</w:t>
        </w:r>
        <w:r w:rsidRPr="00AA158F">
          <w:rPr>
            <w:rFonts w:eastAsiaTheme="minorEastAsia" w:cstheme="minorBidi"/>
          </w:rPr>
          <w:tab/>
        </w:r>
        <w:r w:rsidRPr="00AA158F">
          <w:rPr>
            <w:rStyle w:val="Hyperlink"/>
          </w:rPr>
          <w:t>Schluss</w:t>
        </w:r>
        <w:r w:rsidRPr="00AA158F">
          <w:rPr>
            <w:webHidden/>
          </w:rPr>
          <w:tab/>
        </w:r>
        <w:r w:rsidRPr="00AA158F">
          <w:rPr>
            <w:webHidden/>
          </w:rPr>
          <w:fldChar w:fldCharType="begin"/>
        </w:r>
        <w:r w:rsidRPr="00AA158F">
          <w:rPr>
            <w:webHidden/>
          </w:rPr>
          <w:instrText xml:space="preserve"> PAGEREF _Toc81488898 \h </w:instrText>
        </w:r>
        <w:r w:rsidRPr="00AA158F">
          <w:rPr>
            <w:webHidden/>
          </w:rPr>
        </w:r>
        <w:r w:rsidRPr="00AA158F">
          <w:rPr>
            <w:webHidden/>
          </w:rPr>
          <w:fldChar w:fldCharType="separate"/>
        </w:r>
        <w:r w:rsidR="00676A48">
          <w:rPr>
            <w:webHidden/>
          </w:rPr>
          <w:t>24</w:t>
        </w:r>
        <w:r w:rsidRPr="00AA158F">
          <w:rPr>
            <w:webHidden/>
          </w:rPr>
          <w:fldChar w:fldCharType="end"/>
        </w:r>
      </w:hyperlink>
    </w:p>
    <w:p w14:paraId="68A0AB08" w14:textId="341FD812" w:rsidR="00DE7462" w:rsidRPr="00AA158F" w:rsidRDefault="00DE7462" w:rsidP="00320E47">
      <w:pPr>
        <w:pStyle w:val="Verzeichnis2"/>
        <w:rPr>
          <w:rFonts w:eastAsiaTheme="minorEastAsia" w:cstheme="minorBidi"/>
        </w:rPr>
      </w:pPr>
      <w:hyperlink w:anchor="_Toc81488899" w:history="1">
        <w:r w:rsidRPr="00AA158F">
          <w:rPr>
            <w:rStyle w:val="Hyperlink"/>
          </w:rPr>
          <w:t>4.16</w:t>
        </w:r>
        <w:r w:rsidRPr="00AA158F">
          <w:rPr>
            <w:rFonts w:eastAsiaTheme="minorEastAsia" w:cstheme="minorBidi"/>
          </w:rPr>
          <w:tab/>
        </w:r>
        <w:r w:rsidRPr="00AA158F">
          <w:rPr>
            <w:rStyle w:val="Hyperlink"/>
          </w:rPr>
          <w:t>Quellenverzeichnis</w:t>
        </w:r>
        <w:r w:rsidRPr="00AA158F">
          <w:rPr>
            <w:webHidden/>
          </w:rPr>
          <w:tab/>
        </w:r>
        <w:r w:rsidRPr="00AA158F">
          <w:rPr>
            <w:webHidden/>
          </w:rPr>
          <w:fldChar w:fldCharType="begin"/>
        </w:r>
        <w:r w:rsidRPr="00AA158F">
          <w:rPr>
            <w:webHidden/>
          </w:rPr>
          <w:instrText xml:space="preserve"> PAGEREF _Toc81488899 \h </w:instrText>
        </w:r>
        <w:r w:rsidRPr="00AA158F">
          <w:rPr>
            <w:webHidden/>
          </w:rPr>
        </w:r>
        <w:r w:rsidRPr="00AA158F">
          <w:rPr>
            <w:webHidden/>
          </w:rPr>
          <w:fldChar w:fldCharType="separate"/>
        </w:r>
        <w:r w:rsidR="00676A48">
          <w:rPr>
            <w:webHidden/>
          </w:rPr>
          <w:t>25</w:t>
        </w:r>
        <w:r w:rsidRPr="00AA158F">
          <w:rPr>
            <w:webHidden/>
          </w:rPr>
          <w:fldChar w:fldCharType="end"/>
        </w:r>
      </w:hyperlink>
    </w:p>
    <w:p w14:paraId="76CE418C" w14:textId="5484F00B" w:rsidR="00DE7462" w:rsidRPr="00AA158F" w:rsidRDefault="00DE7462" w:rsidP="00320E47">
      <w:pPr>
        <w:pStyle w:val="Verzeichnis2"/>
        <w:rPr>
          <w:rFonts w:eastAsiaTheme="minorEastAsia" w:cstheme="minorBidi"/>
        </w:rPr>
      </w:pPr>
      <w:hyperlink w:anchor="_Toc81488900" w:history="1">
        <w:r w:rsidRPr="00AA158F">
          <w:rPr>
            <w:rStyle w:val="Hyperlink"/>
          </w:rPr>
          <w:t>4.17</w:t>
        </w:r>
        <w:r w:rsidRPr="00AA158F">
          <w:rPr>
            <w:rFonts w:eastAsiaTheme="minorEastAsia" w:cstheme="minorBidi"/>
          </w:rPr>
          <w:tab/>
        </w:r>
        <w:r w:rsidRPr="00AA158F">
          <w:rPr>
            <w:rStyle w:val="Hyperlink"/>
          </w:rPr>
          <w:t>Anhänge</w:t>
        </w:r>
        <w:r w:rsidRPr="00AA158F">
          <w:rPr>
            <w:webHidden/>
          </w:rPr>
          <w:tab/>
        </w:r>
        <w:r w:rsidRPr="00AA158F">
          <w:rPr>
            <w:webHidden/>
          </w:rPr>
          <w:fldChar w:fldCharType="begin"/>
        </w:r>
        <w:r w:rsidRPr="00AA158F">
          <w:rPr>
            <w:webHidden/>
          </w:rPr>
          <w:instrText xml:space="preserve"> PAGEREF _Toc81488900 \h </w:instrText>
        </w:r>
        <w:r w:rsidRPr="00AA158F">
          <w:rPr>
            <w:webHidden/>
          </w:rPr>
        </w:r>
        <w:r w:rsidRPr="00AA158F">
          <w:rPr>
            <w:webHidden/>
          </w:rPr>
          <w:fldChar w:fldCharType="separate"/>
        </w:r>
        <w:r w:rsidR="00676A48">
          <w:rPr>
            <w:webHidden/>
          </w:rPr>
          <w:t>26</w:t>
        </w:r>
        <w:r w:rsidRPr="00AA158F">
          <w:rPr>
            <w:webHidden/>
          </w:rPr>
          <w:fldChar w:fldCharType="end"/>
        </w:r>
      </w:hyperlink>
    </w:p>
    <w:p w14:paraId="61B58A6C" w14:textId="2C0026B2" w:rsidR="00DE7462" w:rsidRPr="00AA158F" w:rsidRDefault="00DE7462" w:rsidP="00320E47">
      <w:pPr>
        <w:pStyle w:val="Verzeichnis2"/>
        <w:rPr>
          <w:rFonts w:eastAsiaTheme="minorEastAsia" w:cstheme="minorBidi"/>
        </w:rPr>
      </w:pPr>
      <w:hyperlink w:anchor="_Toc81488901" w:history="1">
        <w:r w:rsidRPr="00AA158F">
          <w:rPr>
            <w:rStyle w:val="Hyperlink"/>
          </w:rPr>
          <w:t>4.18</w:t>
        </w:r>
        <w:r w:rsidRPr="00AA158F">
          <w:rPr>
            <w:rFonts w:eastAsiaTheme="minorEastAsia" w:cstheme="minorBidi"/>
          </w:rPr>
          <w:tab/>
        </w:r>
        <w:r w:rsidRPr="00AA158F">
          <w:rPr>
            <w:rStyle w:val="Hyperlink"/>
          </w:rPr>
          <w:t>Normgerechte Gliederung einer schriftlichen Arbeit</w:t>
        </w:r>
        <w:r w:rsidRPr="00AA158F">
          <w:rPr>
            <w:webHidden/>
          </w:rPr>
          <w:tab/>
        </w:r>
        <w:r w:rsidRPr="00AA158F">
          <w:rPr>
            <w:webHidden/>
          </w:rPr>
          <w:fldChar w:fldCharType="begin"/>
        </w:r>
        <w:r w:rsidRPr="00AA158F">
          <w:rPr>
            <w:webHidden/>
          </w:rPr>
          <w:instrText xml:space="preserve"> PAGEREF _Toc81488901 \h </w:instrText>
        </w:r>
        <w:r w:rsidRPr="00AA158F">
          <w:rPr>
            <w:webHidden/>
          </w:rPr>
        </w:r>
        <w:r w:rsidRPr="00AA158F">
          <w:rPr>
            <w:webHidden/>
          </w:rPr>
          <w:fldChar w:fldCharType="separate"/>
        </w:r>
        <w:r w:rsidR="00676A48">
          <w:rPr>
            <w:webHidden/>
          </w:rPr>
          <w:t>27</w:t>
        </w:r>
        <w:r w:rsidRPr="00AA158F">
          <w:rPr>
            <w:webHidden/>
          </w:rPr>
          <w:fldChar w:fldCharType="end"/>
        </w:r>
      </w:hyperlink>
    </w:p>
    <w:p w14:paraId="0C8C471A" w14:textId="54CE759A" w:rsidR="00DE7462" w:rsidRPr="00170ECB" w:rsidRDefault="00DE7462" w:rsidP="007D1779">
      <w:pPr>
        <w:pStyle w:val="Verzeichnis1"/>
        <w:rPr>
          <w:rFonts w:eastAsiaTheme="minorEastAsia" w:cstheme="minorBidi"/>
        </w:rPr>
      </w:pPr>
      <w:hyperlink w:anchor="_Toc81488902" w:history="1">
        <w:r w:rsidRPr="00170ECB">
          <w:rPr>
            <w:rStyle w:val="Hyperlink"/>
          </w:rPr>
          <w:t>5</w:t>
        </w:r>
        <w:r w:rsidRPr="00170ECB">
          <w:rPr>
            <w:rFonts w:eastAsiaTheme="minorEastAsia" w:cstheme="minorBidi"/>
          </w:rPr>
          <w:tab/>
        </w:r>
        <w:r w:rsidRPr="00170ECB">
          <w:rPr>
            <w:rStyle w:val="Hyperlink"/>
          </w:rPr>
          <w:t>Besondere B</w:t>
        </w:r>
        <w:r w:rsidRPr="00170ECB">
          <w:rPr>
            <w:rStyle w:val="Hyperlink"/>
            <w:rFonts w:cs="Arial"/>
          </w:rPr>
          <w:t>estandteile</w:t>
        </w:r>
        <w:r w:rsidRPr="00170ECB">
          <w:rPr>
            <w:rStyle w:val="Hyperlink"/>
          </w:rPr>
          <w:t xml:space="preserve"> einer schriftlichen Arbeit</w:t>
        </w:r>
        <w:r w:rsidRPr="00170ECB">
          <w:rPr>
            <w:webHidden/>
          </w:rPr>
          <w:tab/>
        </w:r>
        <w:r w:rsidRPr="00170ECB">
          <w:rPr>
            <w:webHidden/>
          </w:rPr>
          <w:fldChar w:fldCharType="begin"/>
        </w:r>
        <w:r w:rsidRPr="00170ECB">
          <w:rPr>
            <w:webHidden/>
          </w:rPr>
          <w:instrText xml:space="preserve"> PAGEREF _Toc81488902 \h </w:instrText>
        </w:r>
        <w:r w:rsidRPr="00170ECB">
          <w:rPr>
            <w:webHidden/>
          </w:rPr>
        </w:r>
        <w:r w:rsidRPr="00170ECB">
          <w:rPr>
            <w:webHidden/>
          </w:rPr>
          <w:fldChar w:fldCharType="separate"/>
        </w:r>
        <w:r w:rsidR="00676A48">
          <w:rPr>
            <w:webHidden/>
          </w:rPr>
          <w:t>29</w:t>
        </w:r>
        <w:r w:rsidRPr="00170ECB">
          <w:rPr>
            <w:webHidden/>
          </w:rPr>
          <w:fldChar w:fldCharType="end"/>
        </w:r>
      </w:hyperlink>
    </w:p>
    <w:p w14:paraId="7C905934" w14:textId="187F569A" w:rsidR="00DE7462" w:rsidRPr="00AA158F" w:rsidRDefault="00DE7462" w:rsidP="00320E47">
      <w:pPr>
        <w:pStyle w:val="Verzeichnis2"/>
        <w:rPr>
          <w:rFonts w:eastAsiaTheme="minorEastAsia" w:cstheme="minorBidi"/>
        </w:rPr>
      </w:pPr>
      <w:hyperlink w:anchor="_Toc81488903" w:history="1">
        <w:r w:rsidRPr="00AA158F">
          <w:rPr>
            <w:rStyle w:val="Hyperlink"/>
          </w:rPr>
          <w:t>5.1</w:t>
        </w:r>
        <w:r w:rsidRPr="00AA158F">
          <w:rPr>
            <w:rFonts w:eastAsiaTheme="minorEastAsia" w:cstheme="minorBidi"/>
          </w:rPr>
          <w:tab/>
        </w:r>
        <w:r w:rsidRPr="00AA158F">
          <w:rPr>
            <w:rStyle w:val="Hyperlink"/>
          </w:rPr>
          <w:t>Einführung</w:t>
        </w:r>
        <w:r w:rsidRPr="00AA158F">
          <w:rPr>
            <w:webHidden/>
          </w:rPr>
          <w:tab/>
        </w:r>
        <w:r w:rsidRPr="00AA158F">
          <w:rPr>
            <w:webHidden/>
          </w:rPr>
          <w:fldChar w:fldCharType="begin"/>
        </w:r>
        <w:r w:rsidRPr="00AA158F">
          <w:rPr>
            <w:webHidden/>
          </w:rPr>
          <w:instrText xml:space="preserve"> PAGEREF _Toc81488903 \h </w:instrText>
        </w:r>
        <w:r w:rsidRPr="00AA158F">
          <w:rPr>
            <w:webHidden/>
          </w:rPr>
        </w:r>
        <w:r w:rsidRPr="00AA158F">
          <w:rPr>
            <w:webHidden/>
          </w:rPr>
          <w:fldChar w:fldCharType="separate"/>
        </w:r>
        <w:r w:rsidR="00676A48">
          <w:rPr>
            <w:webHidden/>
          </w:rPr>
          <w:t>29</w:t>
        </w:r>
        <w:r w:rsidRPr="00AA158F">
          <w:rPr>
            <w:webHidden/>
          </w:rPr>
          <w:fldChar w:fldCharType="end"/>
        </w:r>
      </w:hyperlink>
    </w:p>
    <w:p w14:paraId="48BB18E6" w14:textId="3046E496" w:rsidR="00DE7462" w:rsidRPr="00AA158F" w:rsidRDefault="00DE7462" w:rsidP="00320E47">
      <w:pPr>
        <w:pStyle w:val="Verzeichnis2"/>
        <w:rPr>
          <w:rFonts w:eastAsiaTheme="minorEastAsia" w:cstheme="minorBidi"/>
        </w:rPr>
      </w:pPr>
      <w:hyperlink w:anchor="_Toc81488904" w:history="1">
        <w:r w:rsidRPr="00AA158F">
          <w:rPr>
            <w:rStyle w:val="Hyperlink"/>
          </w:rPr>
          <w:t>5.2</w:t>
        </w:r>
        <w:r w:rsidRPr="00AA158F">
          <w:rPr>
            <w:rFonts w:eastAsiaTheme="minorEastAsia" w:cstheme="minorBidi"/>
          </w:rPr>
          <w:tab/>
        </w:r>
        <w:r w:rsidRPr="00AA158F">
          <w:rPr>
            <w:rStyle w:val="Hyperlink"/>
          </w:rPr>
          <w:t>Aufzählungen</w:t>
        </w:r>
        <w:r w:rsidRPr="00AA158F">
          <w:rPr>
            <w:webHidden/>
          </w:rPr>
          <w:tab/>
        </w:r>
        <w:r w:rsidRPr="00AA158F">
          <w:rPr>
            <w:webHidden/>
          </w:rPr>
          <w:fldChar w:fldCharType="begin"/>
        </w:r>
        <w:r w:rsidRPr="00AA158F">
          <w:rPr>
            <w:webHidden/>
          </w:rPr>
          <w:instrText xml:space="preserve"> PAGEREF _Toc81488904 \h </w:instrText>
        </w:r>
        <w:r w:rsidRPr="00AA158F">
          <w:rPr>
            <w:webHidden/>
          </w:rPr>
        </w:r>
        <w:r w:rsidRPr="00AA158F">
          <w:rPr>
            <w:webHidden/>
          </w:rPr>
          <w:fldChar w:fldCharType="separate"/>
        </w:r>
        <w:r w:rsidR="00676A48">
          <w:rPr>
            <w:webHidden/>
          </w:rPr>
          <w:t>29</w:t>
        </w:r>
        <w:r w:rsidRPr="00AA158F">
          <w:rPr>
            <w:webHidden/>
          </w:rPr>
          <w:fldChar w:fldCharType="end"/>
        </w:r>
      </w:hyperlink>
    </w:p>
    <w:p w14:paraId="4CB716E1" w14:textId="0EF3FB99" w:rsidR="00DE7462" w:rsidRPr="00AA158F" w:rsidRDefault="00DE7462" w:rsidP="00320E47">
      <w:pPr>
        <w:pStyle w:val="Verzeichnis2"/>
        <w:rPr>
          <w:rFonts w:eastAsiaTheme="minorEastAsia" w:cstheme="minorBidi"/>
        </w:rPr>
      </w:pPr>
      <w:hyperlink w:anchor="_Toc81488905" w:history="1">
        <w:r w:rsidRPr="00AA158F">
          <w:rPr>
            <w:rStyle w:val="Hyperlink"/>
          </w:rPr>
          <w:t>5.3</w:t>
        </w:r>
        <w:r w:rsidRPr="00AA158F">
          <w:rPr>
            <w:rFonts w:eastAsiaTheme="minorEastAsia" w:cstheme="minorBidi"/>
          </w:rPr>
          <w:tab/>
        </w:r>
        <w:r w:rsidRPr="00AA158F">
          <w:rPr>
            <w:rStyle w:val="Hyperlink"/>
          </w:rPr>
          <w:t>Abbildungen</w:t>
        </w:r>
        <w:r w:rsidRPr="00AA158F">
          <w:rPr>
            <w:webHidden/>
          </w:rPr>
          <w:tab/>
        </w:r>
        <w:r w:rsidRPr="00AA158F">
          <w:rPr>
            <w:webHidden/>
          </w:rPr>
          <w:fldChar w:fldCharType="begin"/>
        </w:r>
        <w:r w:rsidRPr="00AA158F">
          <w:rPr>
            <w:webHidden/>
          </w:rPr>
          <w:instrText xml:space="preserve"> PAGEREF _Toc81488905 \h </w:instrText>
        </w:r>
        <w:r w:rsidRPr="00AA158F">
          <w:rPr>
            <w:webHidden/>
          </w:rPr>
        </w:r>
        <w:r w:rsidRPr="00AA158F">
          <w:rPr>
            <w:webHidden/>
          </w:rPr>
          <w:fldChar w:fldCharType="separate"/>
        </w:r>
        <w:r w:rsidR="00676A48">
          <w:rPr>
            <w:webHidden/>
          </w:rPr>
          <w:t>30</w:t>
        </w:r>
        <w:r w:rsidRPr="00AA158F">
          <w:rPr>
            <w:webHidden/>
          </w:rPr>
          <w:fldChar w:fldCharType="end"/>
        </w:r>
      </w:hyperlink>
    </w:p>
    <w:p w14:paraId="26F5A216" w14:textId="64CB355A" w:rsidR="00DE7462" w:rsidRPr="00915A15" w:rsidRDefault="00DE7462" w:rsidP="00320E47">
      <w:pPr>
        <w:pStyle w:val="Verzeichnis2"/>
        <w:rPr>
          <w:rFonts w:eastAsiaTheme="minorEastAsia" w:cstheme="minorBidi"/>
        </w:rPr>
      </w:pPr>
      <w:hyperlink w:anchor="_Toc81488906" w:history="1">
        <w:r w:rsidRPr="00915A15">
          <w:rPr>
            <w:rStyle w:val="Hyperlink"/>
            <w:color w:val="auto"/>
          </w:rPr>
          <w:t>5.4</w:t>
        </w:r>
        <w:r w:rsidRPr="00915A15">
          <w:rPr>
            <w:rFonts w:eastAsiaTheme="minorEastAsia" w:cstheme="minorBidi"/>
          </w:rPr>
          <w:tab/>
        </w:r>
        <w:r w:rsidRPr="00915A15">
          <w:rPr>
            <w:rStyle w:val="Hyperlink"/>
            <w:color w:val="auto"/>
          </w:rPr>
          <w:t>Tabellen</w:t>
        </w:r>
        <w:r w:rsidRPr="00915A15">
          <w:rPr>
            <w:webHidden/>
          </w:rPr>
          <w:tab/>
        </w:r>
        <w:r w:rsidRPr="00915A15">
          <w:rPr>
            <w:webHidden/>
          </w:rPr>
          <w:fldChar w:fldCharType="begin"/>
        </w:r>
        <w:r w:rsidRPr="00915A15">
          <w:rPr>
            <w:webHidden/>
          </w:rPr>
          <w:instrText xml:space="preserve"> PAGEREF _Toc81488906 \h </w:instrText>
        </w:r>
        <w:r w:rsidRPr="00915A15">
          <w:rPr>
            <w:webHidden/>
          </w:rPr>
        </w:r>
        <w:r w:rsidRPr="00915A15">
          <w:rPr>
            <w:webHidden/>
          </w:rPr>
          <w:fldChar w:fldCharType="separate"/>
        </w:r>
        <w:r w:rsidR="00676A48">
          <w:rPr>
            <w:webHidden/>
          </w:rPr>
          <w:t>32</w:t>
        </w:r>
        <w:r w:rsidRPr="00915A15">
          <w:rPr>
            <w:webHidden/>
          </w:rPr>
          <w:fldChar w:fldCharType="end"/>
        </w:r>
      </w:hyperlink>
    </w:p>
    <w:p w14:paraId="3857F27F" w14:textId="52FB5465" w:rsidR="00DE7462" w:rsidRPr="00BF545A" w:rsidRDefault="00DE7462" w:rsidP="00320E47">
      <w:pPr>
        <w:pStyle w:val="Verzeichnis2"/>
        <w:rPr>
          <w:rFonts w:eastAsiaTheme="minorEastAsia" w:cstheme="minorBidi"/>
        </w:rPr>
      </w:pPr>
      <w:hyperlink w:anchor="_Toc81488907" w:history="1">
        <w:r w:rsidRPr="00BF545A">
          <w:rPr>
            <w:rStyle w:val="Hyperlink"/>
            <w:color w:val="auto"/>
          </w:rPr>
          <w:t>5.5</w:t>
        </w:r>
        <w:r w:rsidRPr="00BF545A">
          <w:rPr>
            <w:rFonts w:eastAsiaTheme="minorEastAsia" w:cstheme="minorBidi"/>
          </w:rPr>
          <w:tab/>
        </w:r>
        <w:r w:rsidR="00F62D7D">
          <w:rPr>
            <w:rStyle w:val="Hyperlink"/>
            <w:color w:val="auto"/>
          </w:rPr>
          <w:t>Formeln</w:t>
        </w:r>
        <w:r w:rsidRPr="00BF545A">
          <w:rPr>
            <w:webHidden/>
          </w:rPr>
          <w:tab/>
        </w:r>
        <w:r w:rsidR="007834FE">
          <w:rPr>
            <w:webHidden/>
          </w:rPr>
          <w:t>3</w:t>
        </w:r>
        <w:r w:rsidR="00705244">
          <w:rPr>
            <w:webHidden/>
          </w:rPr>
          <w:t>3</w:t>
        </w:r>
      </w:hyperlink>
    </w:p>
    <w:p w14:paraId="43BE68FF" w14:textId="7B717A0F" w:rsidR="00F62D7D" w:rsidRPr="00AA158F" w:rsidRDefault="00F62D7D" w:rsidP="00320E47">
      <w:pPr>
        <w:pStyle w:val="Verzeichnis2"/>
        <w:rPr>
          <w:rFonts w:eastAsiaTheme="minorEastAsia" w:cstheme="minorBidi"/>
        </w:rPr>
      </w:pPr>
      <w:hyperlink w:anchor="_Toc81488908" w:history="1">
        <w:r w:rsidRPr="00AA158F">
          <w:rPr>
            <w:rStyle w:val="Hyperlink"/>
          </w:rPr>
          <w:t>5.6</w:t>
        </w:r>
        <w:r w:rsidRPr="00AA158F">
          <w:rPr>
            <w:rFonts w:eastAsiaTheme="minorEastAsia" w:cstheme="minorBidi"/>
          </w:rPr>
          <w:tab/>
        </w:r>
        <w:r>
          <w:rPr>
            <w:rStyle w:val="Hyperlink"/>
          </w:rPr>
          <w:t xml:space="preserve">Nummerierung von </w:t>
        </w:r>
        <w:r w:rsidRPr="00F62D7D">
          <w:rPr>
            <w:rStyle w:val="Hyperlink"/>
          </w:rPr>
          <w:t>Abbildungen</w:t>
        </w:r>
        <w:r>
          <w:rPr>
            <w:rStyle w:val="Hyperlink"/>
          </w:rPr>
          <w:t>,</w:t>
        </w:r>
        <w:r w:rsidRPr="00F62D7D">
          <w:t xml:space="preserve"> </w:t>
        </w:r>
        <w:r w:rsidRPr="00F62D7D">
          <w:rPr>
            <w:rStyle w:val="Hyperlink"/>
          </w:rPr>
          <w:t>Tabellen</w:t>
        </w:r>
        <w:r>
          <w:rPr>
            <w:rStyle w:val="Hyperlink"/>
          </w:rPr>
          <w:t xml:space="preserve"> und</w:t>
        </w:r>
        <w:r w:rsidRPr="00F62D7D">
          <w:t xml:space="preserve"> </w:t>
        </w:r>
        <w:r w:rsidRPr="00F62D7D">
          <w:rPr>
            <w:rStyle w:val="Hyperlink"/>
          </w:rPr>
          <w:t>Formeln</w:t>
        </w:r>
        <w:r w:rsidRPr="00AA158F">
          <w:rPr>
            <w:webHidden/>
          </w:rPr>
          <w:tab/>
        </w:r>
      </w:hyperlink>
      <w:r w:rsidR="00CC7297">
        <w:t>3</w:t>
      </w:r>
      <w:r w:rsidR="00705244">
        <w:t>5</w:t>
      </w:r>
    </w:p>
    <w:p w14:paraId="20FEB713" w14:textId="6AFE1361" w:rsidR="00DE7462" w:rsidRPr="00AA158F" w:rsidRDefault="00DE7462" w:rsidP="00320E47">
      <w:pPr>
        <w:pStyle w:val="Verzeichnis2"/>
        <w:rPr>
          <w:rFonts w:eastAsiaTheme="minorEastAsia" w:cstheme="minorBidi"/>
        </w:rPr>
      </w:pPr>
      <w:hyperlink w:anchor="_Toc81488908" w:history="1">
        <w:r w:rsidRPr="00AA158F">
          <w:rPr>
            <w:rStyle w:val="Hyperlink"/>
          </w:rPr>
          <w:t>5.</w:t>
        </w:r>
        <w:r w:rsidR="00F62D7D">
          <w:rPr>
            <w:rStyle w:val="Hyperlink"/>
          </w:rPr>
          <w:t>7</w:t>
        </w:r>
        <w:r w:rsidRPr="00AA158F">
          <w:rPr>
            <w:rFonts w:eastAsiaTheme="minorEastAsia" w:cstheme="minorBidi"/>
          </w:rPr>
          <w:tab/>
        </w:r>
        <w:r w:rsidRPr="00AA158F">
          <w:rPr>
            <w:rStyle w:val="Hyperlink"/>
          </w:rPr>
          <w:t>Fußnoten</w:t>
        </w:r>
        <w:r w:rsidRPr="00AA158F">
          <w:rPr>
            <w:webHidden/>
          </w:rPr>
          <w:tab/>
        </w:r>
      </w:hyperlink>
      <w:r w:rsidR="00CC7297">
        <w:t>3</w:t>
      </w:r>
      <w:r w:rsidR="00705244">
        <w:t>5</w:t>
      </w:r>
    </w:p>
    <w:p w14:paraId="66C20B92" w14:textId="125D8659" w:rsidR="00DE7462" w:rsidRPr="00170ECB" w:rsidRDefault="00DE7462" w:rsidP="007D1779">
      <w:pPr>
        <w:pStyle w:val="Verzeichnis1"/>
        <w:rPr>
          <w:rFonts w:eastAsiaTheme="minorEastAsia" w:cstheme="minorBidi"/>
        </w:rPr>
      </w:pPr>
      <w:hyperlink w:anchor="_Toc81488909" w:history="1">
        <w:r w:rsidRPr="00170ECB">
          <w:rPr>
            <w:rStyle w:val="Hyperlink"/>
          </w:rPr>
          <w:t>6</w:t>
        </w:r>
        <w:r w:rsidRPr="00170ECB">
          <w:rPr>
            <w:rFonts w:eastAsiaTheme="minorEastAsia" w:cstheme="minorBidi"/>
          </w:rPr>
          <w:tab/>
        </w:r>
        <w:r w:rsidRPr="00170ECB">
          <w:rPr>
            <w:rStyle w:val="Hyperlink"/>
          </w:rPr>
          <w:t>Gestaltung (Layout) studentischer Arbeiten</w:t>
        </w:r>
        <w:r w:rsidRPr="00170ECB">
          <w:rPr>
            <w:webHidden/>
          </w:rPr>
          <w:tab/>
        </w:r>
        <w:r w:rsidRPr="00170ECB">
          <w:rPr>
            <w:webHidden/>
          </w:rPr>
          <w:fldChar w:fldCharType="begin"/>
        </w:r>
        <w:r w:rsidRPr="00170ECB">
          <w:rPr>
            <w:webHidden/>
          </w:rPr>
          <w:instrText xml:space="preserve"> PAGEREF _Toc81488909 \h </w:instrText>
        </w:r>
        <w:r w:rsidRPr="00170ECB">
          <w:rPr>
            <w:webHidden/>
          </w:rPr>
        </w:r>
        <w:r w:rsidRPr="00170ECB">
          <w:rPr>
            <w:webHidden/>
          </w:rPr>
          <w:fldChar w:fldCharType="separate"/>
        </w:r>
        <w:r w:rsidR="00676A48">
          <w:rPr>
            <w:webHidden/>
          </w:rPr>
          <w:t>36</w:t>
        </w:r>
        <w:r w:rsidRPr="00170ECB">
          <w:rPr>
            <w:webHidden/>
          </w:rPr>
          <w:fldChar w:fldCharType="end"/>
        </w:r>
      </w:hyperlink>
    </w:p>
    <w:p w14:paraId="3D42DEAB" w14:textId="4BA82001" w:rsidR="00DE7462" w:rsidRPr="00AA158F" w:rsidRDefault="00DE7462" w:rsidP="00320E47">
      <w:pPr>
        <w:pStyle w:val="Verzeichnis2"/>
        <w:rPr>
          <w:rFonts w:eastAsiaTheme="minorEastAsia" w:cstheme="minorBidi"/>
        </w:rPr>
      </w:pPr>
      <w:hyperlink w:anchor="_Toc81488910" w:history="1">
        <w:r w:rsidRPr="00AA158F">
          <w:rPr>
            <w:rStyle w:val="Hyperlink"/>
          </w:rPr>
          <w:t>6.1</w:t>
        </w:r>
        <w:r w:rsidRPr="00AA158F">
          <w:rPr>
            <w:rFonts w:eastAsiaTheme="minorEastAsia" w:cstheme="minorBidi"/>
          </w:rPr>
          <w:tab/>
        </w:r>
        <w:r w:rsidRPr="00AA158F">
          <w:rPr>
            <w:rStyle w:val="Hyperlink"/>
          </w:rPr>
          <w:t>Allgemeine Vorgaben zum Schriftsatz</w:t>
        </w:r>
        <w:r w:rsidRPr="00AA158F">
          <w:rPr>
            <w:webHidden/>
          </w:rPr>
          <w:tab/>
        </w:r>
        <w:r w:rsidR="003856A1" w:rsidRPr="00AA158F">
          <w:rPr>
            <w:webHidden/>
            <w:lang w:val="de-DE"/>
          </w:rPr>
          <w:t>3</w:t>
        </w:r>
        <w:r w:rsidR="00705244">
          <w:rPr>
            <w:webHidden/>
            <w:lang w:val="de-DE"/>
          </w:rPr>
          <w:t>6</w:t>
        </w:r>
      </w:hyperlink>
    </w:p>
    <w:p w14:paraId="49651EE9" w14:textId="43EE5F61" w:rsidR="00DE7462" w:rsidRPr="00AA158F" w:rsidRDefault="00DE7462" w:rsidP="00320E47">
      <w:pPr>
        <w:pStyle w:val="Verzeichnis2"/>
        <w:rPr>
          <w:rFonts w:eastAsiaTheme="minorEastAsia" w:cstheme="minorBidi"/>
        </w:rPr>
      </w:pPr>
      <w:hyperlink w:anchor="_Toc81488911" w:history="1">
        <w:r w:rsidRPr="00AA158F">
          <w:rPr>
            <w:rStyle w:val="Hyperlink"/>
          </w:rPr>
          <w:t>6.2</w:t>
        </w:r>
        <w:r w:rsidRPr="00AA158F">
          <w:rPr>
            <w:rFonts w:eastAsiaTheme="minorEastAsia" w:cstheme="minorBidi"/>
          </w:rPr>
          <w:tab/>
        </w:r>
        <w:r w:rsidRPr="00AA158F">
          <w:rPr>
            <w:rStyle w:val="Hyperlink"/>
          </w:rPr>
          <w:t>Formatierung der einzelnen Hauptbestandteile einer Arbeit</w:t>
        </w:r>
        <w:r w:rsidRPr="00AA158F">
          <w:rPr>
            <w:webHidden/>
          </w:rPr>
          <w:tab/>
        </w:r>
        <w:r w:rsidRPr="00AA158F">
          <w:rPr>
            <w:webHidden/>
          </w:rPr>
          <w:fldChar w:fldCharType="begin"/>
        </w:r>
        <w:r w:rsidRPr="00AA158F">
          <w:rPr>
            <w:webHidden/>
          </w:rPr>
          <w:instrText xml:space="preserve"> PAGEREF _Toc81488911 \h </w:instrText>
        </w:r>
        <w:r w:rsidRPr="00AA158F">
          <w:rPr>
            <w:webHidden/>
          </w:rPr>
        </w:r>
        <w:r w:rsidRPr="00AA158F">
          <w:rPr>
            <w:webHidden/>
          </w:rPr>
          <w:fldChar w:fldCharType="separate"/>
        </w:r>
        <w:r w:rsidR="00676A48">
          <w:rPr>
            <w:webHidden/>
          </w:rPr>
          <w:t>40</w:t>
        </w:r>
        <w:r w:rsidRPr="00AA158F">
          <w:rPr>
            <w:webHidden/>
          </w:rPr>
          <w:fldChar w:fldCharType="end"/>
        </w:r>
      </w:hyperlink>
    </w:p>
    <w:p w14:paraId="475FB3D9" w14:textId="35DB57A4" w:rsidR="00DE7462" w:rsidRPr="00AA158F" w:rsidRDefault="00DE7462" w:rsidP="00320E47">
      <w:pPr>
        <w:pStyle w:val="Verzeichnis2"/>
        <w:rPr>
          <w:rFonts w:eastAsiaTheme="minorEastAsia" w:cstheme="minorBidi"/>
        </w:rPr>
      </w:pPr>
      <w:hyperlink w:anchor="_Toc81488912" w:history="1">
        <w:r w:rsidRPr="00AA158F">
          <w:rPr>
            <w:rStyle w:val="Hyperlink"/>
          </w:rPr>
          <w:t>6.3</w:t>
        </w:r>
        <w:r w:rsidRPr="00AA158F">
          <w:rPr>
            <w:rFonts w:eastAsiaTheme="minorEastAsia" w:cstheme="minorBidi"/>
          </w:rPr>
          <w:tab/>
        </w:r>
        <w:r w:rsidRPr="00AA158F">
          <w:rPr>
            <w:rStyle w:val="Hyperlink"/>
          </w:rPr>
          <w:t>Aufzählungen</w:t>
        </w:r>
        <w:r w:rsidRPr="00AA158F">
          <w:rPr>
            <w:webHidden/>
          </w:rPr>
          <w:tab/>
        </w:r>
        <w:r w:rsidRPr="00AA158F">
          <w:rPr>
            <w:webHidden/>
          </w:rPr>
          <w:fldChar w:fldCharType="begin"/>
        </w:r>
        <w:r w:rsidRPr="00AA158F">
          <w:rPr>
            <w:webHidden/>
          </w:rPr>
          <w:instrText xml:space="preserve"> PAGEREF _Toc81488912 \h </w:instrText>
        </w:r>
        <w:r w:rsidRPr="00AA158F">
          <w:rPr>
            <w:webHidden/>
          </w:rPr>
        </w:r>
        <w:r w:rsidRPr="00AA158F">
          <w:rPr>
            <w:webHidden/>
          </w:rPr>
          <w:fldChar w:fldCharType="separate"/>
        </w:r>
        <w:r w:rsidR="00676A48">
          <w:rPr>
            <w:webHidden/>
          </w:rPr>
          <w:t>42</w:t>
        </w:r>
        <w:r w:rsidRPr="00AA158F">
          <w:rPr>
            <w:webHidden/>
          </w:rPr>
          <w:fldChar w:fldCharType="end"/>
        </w:r>
      </w:hyperlink>
    </w:p>
    <w:p w14:paraId="77B4A890" w14:textId="60FDC42F" w:rsidR="00DE7462" w:rsidRPr="00AA158F" w:rsidRDefault="00DE7462" w:rsidP="00320E47">
      <w:pPr>
        <w:pStyle w:val="Verzeichnis2"/>
        <w:rPr>
          <w:rFonts w:eastAsiaTheme="minorEastAsia" w:cstheme="minorBidi"/>
        </w:rPr>
      </w:pPr>
      <w:hyperlink w:anchor="_Toc81488914" w:history="1">
        <w:r w:rsidRPr="00AA158F">
          <w:rPr>
            <w:rStyle w:val="Hyperlink"/>
          </w:rPr>
          <w:t>6.</w:t>
        </w:r>
        <w:r w:rsidR="00F62D7D">
          <w:rPr>
            <w:rStyle w:val="Hyperlink"/>
          </w:rPr>
          <w:t>4</w:t>
        </w:r>
        <w:r w:rsidRPr="00AA158F">
          <w:rPr>
            <w:rFonts w:eastAsiaTheme="minorEastAsia" w:cstheme="minorBidi"/>
          </w:rPr>
          <w:tab/>
        </w:r>
        <w:r w:rsidRPr="00AA158F">
          <w:rPr>
            <w:rStyle w:val="Hyperlink"/>
          </w:rPr>
          <w:t>Abbildungen</w:t>
        </w:r>
        <w:r w:rsidRPr="00AA158F">
          <w:rPr>
            <w:webHidden/>
          </w:rPr>
          <w:tab/>
        </w:r>
        <w:r w:rsidR="00705244">
          <w:rPr>
            <w:webHidden/>
          </w:rPr>
          <w:t>42</w:t>
        </w:r>
      </w:hyperlink>
    </w:p>
    <w:p w14:paraId="68B3995E" w14:textId="247E8344" w:rsidR="00DE7462" w:rsidRPr="00AA158F" w:rsidRDefault="00DE7462" w:rsidP="00320E47">
      <w:pPr>
        <w:pStyle w:val="Verzeichnis2"/>
        <w:rPr>
          <w:rFonts w:eastAsiaTheme="minorEastAsia" w:cstheme="minorBidi"/>
        </w:rPr>
      </w:pPr>
      <w:hyperlink w:anchor="_Toc81488915" w:history="1">
        <w:r w:rsidRPr="00AA158F">
          <w:rPr>
            <w:rStyle w:val="Hyperlink"/>
            <w:color w:val="auto"/>
          </w:rPr>
          <w:t>6.</w:t>
        </w:r>
        <w:r w:rsidR="00F62D7D">
          <w:rPr>
            <w:rStyle w:val="Hyperlink"/>
            <w:color w:val="auto"/>
          </w:rPr>
          <w:t>5</w:t>
        </w:r>
        <w:r w:rsidRPr="00AA158F">
          <w:rPr>
            <w:rFonts w:eastAsiaTheme="minorEastAsia" w:cstheme="minorBidi"/>
          </w:rPr>
          <w:tab/>
        </w:r>
        <w:r w:rsidRPr="00AA158F">
          <w:rPr>
            <w:rStyle w:val="Hyperlink"/>
            <w:color w:val="auto"/>
          </w:rPr>
          <w:t>Tabellen</w:t>
        </w:r>
        <w:r w:rsidRPr="00AA158F">
          <w:rPr>
            <w:webHidden/>
          </w:rPr>
          <w:tab/>
        </w:r>
        <w:r w:rsidRPr="00AA158F">
          <w:rPr>
            <w:webHidden/>
          </w:rPr>
          <w:fldChar w:fldCharType="begin"/>
        </w:r>
        <w:r w:rsidRPr="00AA158F">
          <w:rPr>
            <w:webHidden/>
          </w:rPr>
          <w:instrText xml:space="preserve"> PAGEREF _Toc81488915 \h </w:instrText>
        </w:r>
        <w:r w:rsidRPr="00AA158F">
          <w:rPr>
            <w:webHidden/>
          </w:rPr>
        </w:r>
        <w:r w:rsidRPr="00AA158F">
          <w:rPr>
            <w:webHidden/>
          </w:rPr>
          <w:fldChar w:fldCharType="separate"/>
        </w:r>
        <w:r w:rsidR="00676A48">
          <w:rPr>
            <w:webHidden/>
          </w:rPr>
          <w:t>43</w:t>
        </w:r>
        <w:r w:rsidRPr="00AA158F">
          <w:rPr>
            <w:webHidden/>
          </w:rPr>
          <w:fldChar w:fldCharType="end"/>
        </w:r>
      </w:hyperlink>
    </w:p>
    <w:p w14:paraId="4D0F8B22" w14:textId="243CBA64" w:rsidR="00DE7462" w:rsidRPr="00736C84" w:rsidRDefault="00DE7462" w:rsidP="00320E47">
      <w:pPr>
        <w:pStyle w:val="Verzeichnis2"/>
        <w:rPr>
          <w:rFonts w:eastAsiaTheme="minorEastAsia" w:cstheme="minorBidi"/>
        </w:rPr>
      </w:pPr>
      <w:hyperlink w:anchor="_Toc81488916" w:history="1">
        <w:r w:rsidRPr="00736C84">
          <w:rPr>
            <w:rStyle w:val="Hyperlink"/>
            <w:color w:val="auto"/>
            <w:lang w:val="it-IT"/>
          </w:rPr>
          <w:t>6.</w:t>
        </w:r>
        <w:r w:rsidR="00F62D7D">
          <w:rPr>
            <w:rStyle w:val="Hyperlink"/>
            <w:color w:val="auto"/>
            <w:lang w:val="it-IT"/>
          </w:rPr>
          <w:t>6</w:t>
        </w:r>
        <w:r w:rsidRPr="00736C84">
          <w:rPr>
            <w:rFonts w:eastAsiaTheme="minorEastAsia" w:cstheme="minorBidi"/>
          </w:rPr>
          <w:tab/>
        </w:r>
        <w:r w:rsidRPr="00736C84">
          <w:rPr>
            <w:rStyle w:val="Hyperlink"/>
            <w:color w:val="auto"/>
            <w:lang w:val="it-IT"/>
          </w:rPr>
          <w:t>Formelsatz</w:t>
        </w:r>
        <w:r w:rsidRPr="00736C84">
          <w:rPr>
            <w:webHidden/>
          </w:rPr>
          <w:tab/>
        </w:r>
        <w:r w:rsidRPr="00736C84">
          <w:rPr>
            <w:webHidden/>
          </w:rPr>
          <w:fldChar w:fldCharType="begin"/>
        </w:r>
        <w:r w:rsidRPr="00736C84">
          <w:rPr>
            <w:webHidden/>
          </w:rPr>
          <w:instrText xml:space="preserve"> PAGEREF _Toc81488916 \h </w:instrText>
        </w:r>
        <w:r w:rsidRPr="00736C84">
          <w:rPr>
            <w:webHidden/>
          </w:rPr>
        </w:r>
        <w:r w:rsidRPr="00736C84">
          <w:rPr>
            <w:webHidden/>
          </w:rPr>
          <w:fldChar w:fldCharType="separate"/>
        </w:r>
        <w:r w:rsidR="00676A48">
          <w:rPr>
            <w:webHidden/>
          </w:rPr>
          <w:t>45</w:t>
        </w:r>
        <w:r w:rsidRPr="00736C84">
          <w:rPr>
            <w:webHidden/>
          </w:rPr>
          <w:fldChar w:fldCharType="end"/>
        </w:r>
      </w:hyperlink>
    </w:p>
    <w:p w14:paraId="28AC16B3" w14:textId="633076F3" w:rsidR="00184191" w:rsidRPr="00184191" w:rsidRDefault="00184191" w:rsidP="00184191">
      <w:pPr>
        <w:pStyle w:val="Verzeichnis3"/>
        <w:rPr>
          <w:rFonts w:eastAsiaTheme="minorEastAsia" w:cstheme="minorBidi"/>
        </w:rPr>
      </w:pPr>
      <w:hyperlink w:anchor="_Toc81488923" w:history="1">
        <w:r w:rsidRPr="00184191">
          <w:rPr>
            <w:rStyle w:val="Hyperlink"/>
          </w:rPr>
          <w:t>6.</w:t>
        </w:r>
        <w:r w:rsidR="00F62D7D">
          <w:rPr>
            <w:rStyle w:val="Hyperlink"/>
          </w:rPr>
          <w:t>6</w:t>
        </w:r>
        <w:r w:rsidRPr="00184191">
          <w:rPr>
            <w:rStyle w:val="Hyperlink"/>
          </w:rPr>
          <w:t>.1</w:t>
        </w:r>
        <w:r w:rsidRPr="00184191">
          <w:rPr>
            <w:rFonts w:eastAsiaTheme="minorEastAsia" w:cstheme="minorBidi"/>
          </w:rPr>
          <w:tab/>
        </w:r>
        <w:r w:rsidRPr="00184191">
          <w:rPr>
            <w:rStyle w:val="Hyperlink"/>
          </w:rPr>
          <w:t>Schriftarten</w:t>
        </w:r>
        <w:r w:rsidRPr="00184191">
          <w:t xml:space="preserve"> und Schriftstile im Formelsatz</w:t>
        </w:r>
        <w:r w:rsidRPr="00184191">
          <w:rPr>
            <w:webHidden/>
          </w:rPr>
          <w:tab/>
        </w:r>
        <w:r w:rsidR="009602BA">
          <w:rPr>
            <w:webHidden/>
          </w:rPr>
          <w:t>4</w:t>
        </w:r>
        <w:r w:rsidR="00705244">
          <w:rPr>
            <w:webHidden/>
          </w:rPr>
          <w:t>6</w:t>
        </w:r>
      </w:hyperlink>
    </w:p>
    <w:p w14:paraId="08F7FF2B" w14:textId="7EDAA353" w:rsidR="009D0243" w:rsidRPr="00AA158F" w:rsidRDefault="00566933" w:rsidP="009D0243">
      <w:pPr>
        <w:pStyle w:val="Verzeichnis3"/>
        <w:rPr>
          <w:rFonts w:eastAsiaTheme="minorEastAsia" w:cstheme="minorBidi"/>
        </w:rPr>
      </w:pPr>
      <w:hyperlink w:anchor="_Toc81488924" w:history="1">
        <w:r>
          <w:rPr>
            <w:rStyle w:val="Hyperlink"/>
          </w:rPr>
          <w:t>6</w:t>
        </w:r>
        <w:r w:rsidR="009D0243" w:rsidRPr="00AA158F">
          <w:rPr>
            <w:rStyle w:val="Hyperlink"/>
          </w:rPr>
          <w:t>.</w:t>
        </w:r>
        <w:r w:rsidR="00F62D7D">
          <w:rPr>
            <w:rStyle w:val="Hyperlink"/>
          </w:rPr>
          <w:t>6</w:t>
        </w:r>
        <w:r w:rsidR="009D0243" w:rsidRPr="00AA158F">
          <w:rPr>
            <w:rStyle w:val="Hyperlink"/>
          </w:rPr>
          <w:t>.2</w:t>
        </w:r>
        <w:r w:rsidR="009D0243" w:rsidRPr="00AA158F">
          <w:rPr>
            <w:rFonts w:eastAsiaTheme="minorEastAsia" w:cstheme="minorBidi"/>
          </w:rPr>
          <w:tab/>
        </w:r>
        <w:r w:rsidR="009D0243">
          <w:rPr>
            <w:rStyle w:val="Hyperlink"/>
          </w:rPr>
          <w:t>Formelzeichen (Größensymbole) für mathematische, physikalische und technische Größen</w:t>
        </w:r>
        <w:r w:rsidR="009D0243" w:rsidRPr="00AA158F">
          <w:rPr>
            <w:webHidden/>
          </w:rPr>
          <w:tab/>
        </w:r>
        <w:r w:rsidR="009D0243">
          <w:rPr>
            <w:webHidden/>
          </w:rPr>
          <w:t>4</w:t>
        </w:r>
        <w:r w:rsidR="00705244">
          <w:rPr>
            <w:webHidden/>
          </w:rPr>
          <w:t>8</w:t>
        </w:r>
      </w:hyperlink>
    </w:p>
    <w:p w14:paraId="4161C9C1" w14:textId="5AD0E19D" w:rsidR="00566933" w:rsidRPr="00AA158F" w:rsidRDefault="00566933" w:rsidP="00566933">
      <w:pPr>
        <w:pStyle w:val="Verzeichnis3"/>
        <w:rPr>
          <w:rFonts w:eastAsiaTheme="minorEastAsia" w:cstheme="minorBidi"/>
        </w:rPr>
      </w:pPr>
      <w:hyperlink w:anchor="_Toc81488924" w:history="1">
        <w:r>
          <w:rPr>
            <w:rStyle w:val="Hyperlink"/>
          </w:rPr>
          <w:t>6</w:t>
        </w:r>
        <w:r w:rsidRPr="00AA158F">
          <w:rPr>
            <w:rStyle w:val="Hyperlink"/>
          </w:rPr>
          <w:t>.</w:t>
        </w:r>
        <w:r w:rsidR="00F62D7D">
          <w:rPr>
            <w:rStyle w:val="Hyperlink"/>
          </w:rPr>
          <w:t>6</w:t>
        </w:r>
        <w:r w:rsidRPr="00AA158F">
          <w:rPr>
            <w:rStyle w:val="Hyperlink"/>
          </w:rPr>
          <w:t>.</w:t>
        </w:r>
        <w:r>
          <w:rPr>
            <w:rStyle w:val="Hyperlink"/>
          </w:rPr>
          <w:t>3</w:t>
        </w:r>
        <w:r w:rsidRPr="00AA158F">
          <w:rPr>
            <w:rFonts w:eastAsiaTheme="minorEastAsia" w:cstheme="minorBidi"/>
          </w:rPr>
          <w:tab/>
        </w:r>
        <w:r>
          <w:rPr>
            <w:rStyle w:val="Hyperlink"/>
          </w:rPr>
          <w:t>Maßeinheiten und Einheitenzeichen</w:t>
        </w:r>
        <w:r w:rsidRPr="00AA158F">
          <w:rPr>
            <w:webHidden/>
          </w:rPr>
          <w:tab/>
        </w:r>
        <w:r>
          <w:rPr>
            <w:webHidden/>
          </w:rPr>
          <w:t>4</w:t>
        </w:r>
        <w:r w:rsidR="00705244">
          <w:rPr>
            <w:webHidden/>
          </w:rPr>
          <w:t>9</w:t>
        </w:r>
      </w:hyperlink>
    </w:p>
    <w:p w14:paraId="7F5B38A6" w14:textId="44A29F6E" w:rsidR="004B04DF" w:rsidRPr="00AA158F" w:rsidRDefault="004B04DF" w:rsidP="004B04DF">
      <w:pPr>
        <w:pStyle w:val="Verzeichnis3"/>
        <w:rPr>
          <w:rFonts w:eastAsiaTheme="minorEastAsia" w:cstheme="minorBidi"/>
        </w:rPr>
      </w:pPr>
      <w:hyperlink w:anchor="_Toc81488924" w:history="1">
        <w:r>
          <w:rPr>
            <w:rStyle w:val="Hyperlink"/>
          </w:rPr>
          <w:t>6</w:t>
        </w:r>
        <w:r w:rsidRPr="00AA158F">
          <w:rPr>
            <w:rStyle w:val="Hyperlink"/>
          </w:rPr>
          <w:t>.</w:t>
        </w:r>
        <w:r w:rsidR="00F62D7D">
          <w:rPr>
            <w:rStyle w:val="Hyperlink"/>
          </w:rPr>
          <w:t>6</w:t>
        </w:r>
        <w:r w:rsidRPr="00AA158F">
          <w:rPr>
            <w:rStyle w:val="Hyperlink"/>
          </w:rPr>
          <w:t>.</w:t>
        </w:r>
        <w:r>
          <w:rPr>
            <w:rStyle w:val="Hyperlink"/>
          </w:rPr>
          <w:t>4</w:t>
        </w:r>
        <w:r w:rsidRPr="00AA158F">
          <w:rPr>
            <w:rFonts w:eastAsiaTheme="minorEastAsia" w:cstheme="minorBidi"/>
          </w:rPr>
          <w:tab/>
        </w:r>
        <w:r>
          <w:rPr>
            <w:rStyle w:val="Hyperlink"/>
          </w:rPr>
          <w:t>Angabe vom Größenwerten</w:t>
        </w:r>
        <w:r w:rsidRPr="00AA158F">
          <w:rPr>
            <w:webHidden/>
          </w:rPr>
          <w:tab/>
        </w:r>
        <w:r w:rsidR="00A15FBA">
          <w:rPr>
            <w:webHidden/>
          </w:rPr>
          <w:t>5</w:t>
        </w:r>
        <w:r w:rsidR="00705244">
          <w:rPr>
            <w:webHidden/>
          </w:rPr>
          <w:t>3</w:t>
        </w:r>
      </w:hyperlink>
    </w:p>
    <w:p w14:paraId="6D8A599A" w14:textId="6318E6EE" w:rsidR="00285C66" w:rsidRPr="00AA158F" w:rsidRDefault="00285C66" w:rsidP="00285C66">
      <w:pPr>
        <w:pStyle w:val="Verzeichnis3"/>
        <w:rPr>
          <w:rFonts w:eastAsiaTheme="minorEastAsia" w:cstheme="minorBidi"/>
        </w:rPr>
      </w:pPr>
      <w:hyperlink w:anchor="_Toc81488924" w:history="1">
        <w:r>
          <w:rPr>
            <w:rStyle w:val="Hyperlink"/>
          </w:rPr>
          <w:t>6</w:t>
        </w:r>
        <w:r w:rsidRPr="00AA158F">
          <w:rPr>
            <w:rStyle w:val="Hyperlink"/>
          </w:rPr>
          <w:t>.</w:t>
        </w:r>
        <w:r w:rsidR="00F62D7D">
          <w:rPr>
            <w:rStyle w:val="Hyperlink"/>
          </w:rPr>
          <w:t>6</w:t>
        </w:r>
        <w:r w:rsidRPr="00AA158F">
          <w:rPr>
            <w:rStyle w:val="Hyperlink"/>
          </w:rPr>
          <w:t>.</w:t>
        </w:r>
        <w:r>
          <w:rPr>
            <w:rStyle w:val="Hyperlink"/>
          </w:rPr>
          <w:t>5</w:t>
        </w:r>
        <w:r w:rsidRPr="00AA158F">
          <w:rPr>
            <w:rFonts w:eastAsiaTheme="minorEastAsia" w:cstheme="minorBidi"/>
          </w:rPr>
          <w:tab/>
        </w:r>
        <w:r>
          <w:rPr>
            <w:rStyle w:val="Hyperlink"/>
          </w:rPr>
          <w:t>Gestaltung von Formeln</w:t>
        </w:r>
        <w:r w:rsidRPr="00AA158F">
          <w:rPr>
            <w:webHidden/>
          </w:rPr>
          <w:tab/>
        </w:r>
        <w:r>
          <w:rPr>
            <w:webHidden/>
          </w:rPr>
          <w:t>5</w:t>
        </w:r>
        <w:r w:rsidR="00705244">
          <w:rPr>
            <w:webHidden/>
          </w:rPr>
          <w:t>4</w:t>
        </w:r>
      </w:hyperlink>
    </w:p>
    <w:p w14:paraId="094111E1" w14:textId="79744819" w:rsidR="00285C66" w:rsidRPr="00AA158F" w:rsidRDefault="00285C66" w:rsidP="00285C66">
      <w:pPr>
        <w:pStyle w:val="Verzeichnis3"/>
        <w:rPr>
          <w:rFonts w:eastAsiaTheme="minorEastAsia" w:cstheme="minorBidi"/>
        </w:rPr>
      </w:pPr>
      <w:hyperlink w:anchor="_Toc81488924" w:history="1">
        <w:r>
          <w:rPr>
            <w:rStyle w:val="Hyperlink"/>
          </w:rPr>
          <w:t>6</w:t>
        </w:r>
        <w:r w:rsidRPr="00AA158F">
          <w:rPr>
            <w:rStyle w:val="Hyperlink"/>
          </w:rPr>
          <w:t>.</w:t>
        </w:r>
        <w:r w:rsidR="00F62D7D">
          <w:rPr>
            <w:rStyle w:val="Hyperlink"/>
          </w:rPr>
          <w:t>6</w:t>
        </w:r>
        <w:r w:rsidRPr="00AA158F">
          <w:rPr>
            <w:rStyle w:val="Hyperlink"/>
          </w:rPr>
          <w:t>.</w:t>
        </w:r>
        <w:r>
          <w:rPr>
            <w:rStyle w:val="Hyperlink"/>
          </w:rPr>
          <w:t>6</w:t>
        </w:r>
        <w:r w:rsidRPr="00AA158F">
          <w:rPr>
            <w:rFonts w:eastAsiaTheme="minorEastAsia" w:cstheme="minorBidi"/>
          </w:rPr>
          <w:tab/>
        </w:r>
        <w:r>
          <w:rPr>
            <w:rStyle w:val="Hyperlink"/>
          </w:rPr>
          <w:t xml:space="preserve">Positionierung und </w:t>
        </w:r>
        <w:r w:rsidR="00D707A4">
          <w:rPr>
            <w:rStyle w:val="Hyperlink"/>
          </w:rPr>
          <w:t>Benumm</w:t>
        </w:r>
        <w:r>
          <w:rPr>
            <w:rStyle w:val="Hyperlink"/>
          </w:rPr>
          <w:t>erung freigestellter Formeln</w:t>
        </w:r>
        <w:r w:rsidRPr="00AA158F">
          <w:rPr>
            <w:webHidden/>
          </w:rPr>
          <w:tab/>
        </w:r>
        <w:r>
          <w:rPr>
            <w:webHidden/>
          </w:rPr>
          <w:t>5</w:t>
        </w:r>
        <w:r w:rsidR="00705244">
          <w:rPr>
            <w:webHidden/>
          </w:rPr>
          <w:t>5</w:t>
        </w:r>
      </w:hyperlink>
    </w:p>
    <w:p w14:paraId="685964FA" w14:textId="5A26CB66" w:rsidR="00DE7462" w:rsidRPr="00AA158F" w:rsidRDefault="00DE7462" w:rsidP="00320E47">
      <w:pPr>
        <w:pStyle w:val="Verzeichnis2"/>
        <w:rPr>
          <w:rFonts w:eastAsiaTheme="minorEastAsia" w:cstheme="minorBidi"/>
        </w:rPr>
      </w:pPr>
      <w:hyperlink w:anchor="_Toc81488917" w:history="1">
        <w:r w:rsidRPr="00AA158F">
          <w:rPr>
            <w:rStyle w:val="Hyperlink"/>
          </w:rPr>
          <w:t>6.</w:t>
        </w:r>
        <w:r w:rsidR="00F62D7D">
          <w:rPr>
            <w:rStyle w:val="Hyperlink"/>
          </w:rPr>
          <w:t>7</w:t>
        </w:r>
        <w:r w:rsidRPr="00AA158F">
          <w:rPr>
            <w:rFonts w:eastAsiaTheme="minorEastAsia" w:cstheme="minorBidi"/>
          </w:rPr>
          <w:tab/>
        </w:r>
        <w:r w:rsidRPr="00AA158F">
          <w:rPr>
            <w:rStyle w:val="Hyperlink"/>
          </w:rPr>
          <w:t>Fußnoten</w:t>
        </w:r>
        <w:r w:rsidRPr="00AA158F">
          <w:rPr>
            <w:webHidden/>
          </w:rPr>
          <w:tab/>
        </w:r>
        <w:r w:rsidR="00285C66">
          <w:rPr>
            <w:webHidden/>
          </w:rPr>
          <w:t>5</w:t>
        </w:r>
        <w:r w:rsidR="00705244">
          <w:rPr>
            <w:webHidden/>
          </w:rPr>
          <w:t>6</w:t>
        </w:r>
      </w:hyperlink>
    </w:p>
    <w:p w14:paraId="4883AB8D" w14:textId="242234BC" w:rsidR="00DE7462" w:rsidRPr="00170ECB" w:rsidRDefault="00DE7462" w:rsidP="007D1779">
      <w:pPr>
        <w:pStyle w:val="Verzeichnis1"/>
        <w:rPr>
          <w:rFonts w:eastAsiaTheme="minorEastAsia" w:cstheme="minorBidi"/>
        </w:rPr>
      </w:pPr>
      <w:hyperlink w:anchor="_Toc81488918" w:history="1">
        <w:r w:rsidRPr="00170ECB">
          <w:rPr>
            <w:rStyle w:val="Hyperlink"/>
          </w:rPr>
          <w:t>7</w:t>
        </w:r>
        <w:r w:rsidRPr="00170ECB">
          <w:rPr>
            <w:rFonts w:eastAsiaTheme="minorEastAsia" w:cstheme="minorBidi"/>
          </w:rPr>
          <w:tab/>
        </w:r>
        <w:r w:rsidRPr="00170ECB">
          <w:rPr>
            <w:rStyle w:val="Hyperlink"/>
          </w:rPr>
          <w:t>Zitate und Quellenbelege</w:t>
        </w:r>
        <w:r w:rsidRPr="00170ECB">
          <w:rPr>
            <w:webHidden/>
          </w:rPr>
          <w:tab/>
        </w:r>
        <w:r w:rsidRPr="00170ECB">
          <w:rPr>
            <w:webHidden/>
          </w:rPr>
          <w:fldChar w:fldCharType="begin"/>
        </w:r>
        <w:r w:rsidRPr="00170ECB">
          <w:rPr>
            <w:webHidden/>
          </w:rPr>
          <w:instrText xml:space="preserve"> PAGEREF _Toc81488918 \h </w:instrText>
        </w:r>
        <w:r w:rsidRPr="00170ECB">
          <w:rPr>
            <w:webHidden/>
          </w:rPr>
        </w:r>
        <w:r w:rsidRPr="00170ECB">
          <w:rPr>
            <w:webHidden/>
          </w:rPr>
          <w:fldChar w:fldCharType="separate"/>
        </w:r>
        <w:r w:rsidR="00676A48">
          <w:rPr>
            <w:webHidden/>
          </w:rPr>
          <w:t>58</w:t>
        </w:r>
        <w:r w:rsidRPr="00170ECB">
          <w:rPr>
            <w:webHidden/>
          </w:rPr>
          <w:fldChar w:fldCharType="end"/>
        </w:r>
      </w:hyperlink>
    </w:p>
    <w:p w14:paraId="7E592D2A" w14:textId="7A21FDA3" w:rsidR="00DE7462" w:rsidRPr="00AA158F" w:rsidRDefault="00DE7462" w:rsidP="00320E47">
      <w:pPr>
        <w:pStyle w:val="Verzeichnis2"/>
        <w:rPr>
          <w:rFonts w:eastAsiaTheme="minorEastAsia" w:cstheme="minorBidi"/>
        </w:rPr>
      </w:pPr>
      <w:hyperlink w:anchor="_Toc81488919" w:history="1">
        <w:r w:rsidRPr="00AA158F">
          <w:rPr>
            <w:rStyle w:val="Hyperlink"/>
          </w:rPr>
          <w:t>7.1</w:t>
        </w:r>
        <w:r w:rsidRPr="00AA158F">
          <w:rPr>
            <w:rFonts w:eastAsiaTheme="minorEastAsia" w:cstheme="minorBidi"/>
          </w:rPr>
          <w:tab/>
        </w:r>
        <w:r w:rsidRPr="00AA158F">
          <w:rPr>
            <w:rStyle w:val="Hyperlink"/>
          </w:rPr>
          <w:t>Sinn und Zweck des Belegens der verwendeten Quellen</w:t>
        </w:r>
        <w:r w:rsidRPr="00AA158F">
          <w:rPr>
            <w:webHidden/>
          </w:rPr>
          <w:tab/>
        </w:r>
        <w:r w:rsidRPr="00AA158F">
          <w:rPr>
            <w:webHidden/>
          </w:rPr>
          <w:fldChar w:fldCharType="begin"/>
        </w:r>
        <w:r w:rsidRPr="00AA158F">
          <w:rPr>
            <w:webHidden/>
          </w:rPr>
          <w:instrText xml:space="preserve"> PAGEREF _Toc81488919 \h </w:instrText>
        </w:r>
        <w:r w:rsidRPr="00AA158F">
          <w:rPr>
            <w:webHidden/>
          </w:rPr>
        </w:r>
        <w:r w:rsidRPr="00AA158F">
          <w:rPr>
            <w:webHidden/>
          </w:rPr>
          <w:fldChar w:fldCharType="separate"/>
        </w:r>
        <w:r w:rsidR="00676A48">
          <w:rPr>
            <w:webHidden/>
          </w:rPr>
          <w:t>58</w:t>
        </w:r>
        <w:r w:rsidRPr="00AA158F">
          <w:rPr>
            <w:webHidden/>
          </w:rPr>
          <w:fldChar w:fldCharType="end"/>
        </w:r>
      </w:hyperlink>
    </w:p>
    <w:p w14:paraId="3E26A882" w14:textId="4187E4CB" w:rsidR="00DE7462" w:rsidRPr="00AA158F" w:rsidRDefault="00DE7462" w:rsidP="00320E47">
      <w:pPr>
        <w:pStyle w:val="Verzeichnis2"/>
        <w:rPr>
          <w:rFonts w:eastAsiaTheme="minorEastAsia" w:cstheme="minorBidi"/>
        </w:rPr>
      </w:pPr>
      <w:hyperlink w:anchor="_Toc81488920" w:history="1">
        <w:r w:rsidRPr="00AA158F">
          <w:rPr>
            <w:rStyle w:val="Hyperlink"/>
          </w:rPr>
          <w:t>7.2</w:t>
        </w:r>
        <w:r w:rsidRPr="00AA158F">
          <w:rPr>
            <w:rFonts w:eastAsiaTheme="minorEastAsia" w:cstheme="minorBidi"/>
          </w:rPr>
          <w:tab/>
        </w:r>
        <w:r w:rsidRPr="00AA158F">
          <w:rPr>
            <w:rStyle w:val="Hyperlink"/>
          </w:rPr>
          <w:t>Wörtliche und sinngemäße Zitate</w:t>
        </w:r>
        <w:r w:rsidRPr="00AA158F">
          <w:rPr>
            <w:webHidden/>
          </w:rPr>
          <w:tab/>
        </w:r>
        <w:r w:rsidRPr="00AA158F">
          <w:rPr>
            <w:webHidden/>
          </w:rPr>
          <w:fldChar w:fldCharType="begin"/>
        </w:r>
        <w:r w:rsidRPr="00AA158F">
          <w:rPr>
            <w:webHidden/>
          </w:rPr>
          <w:instrText xml:space="preserve"> PAGEREF _Toc81488920 \h </w:instrText>
        </w:r>
        <w:r w:rsidRPr="00AA158F">
          <w:rPr>
            <w:webHidden/>
          </w:rPr>
        </w:r>
        <w:r w:rsidRPr="00AA158F">
          <w:rPr>
            <w:webHidden/>
          </w:rPr>
          <w:fldChar w:fldCharType="separate"/>
        </w:r>
        <w:r w:rsidR="00676A48">
          <w:rPr>
            <w:webHidden/>
          </w:rPr>
          <w:t>58</w:t>
        </w:r>
        <w:r w:rsidRPr="00AA158F">
          <w:rPr>
            <w:webHidden/>
          </w:rPr>
          <w:fldChar w:fldCharType="end"/>
        </w:r>
      </w:hyperlink>
    </w:p>
    <w:p w14:paraId="6C1B4DA1" w14:textId="49058254" w:rsidR="00DE7462" w:rsidRPr="00AA158F" w:rsidRDefault="00DE7462" w:rsidP="00320E47">
      <w:pPr>
        <w:pStyle w:val="Verzeichnis2"/>
        <w:rPr>
          <w:rFonts w:eastAsiaTheme="minorEastAsia" w:cstheme="minorBidi"/>
        </w:rPr>
      </w:pPr>
      <w:hyperlink w:anchor="_Toc81488921" w:history="1">
        <w:r w:rsidRPr="00AA158F">
          <w:rPr>
            <w:rStyle w:val="Hyperlink"/>
          </w:rPr>
          <w:t>7.3</w:t>
        </w:r>
        <w:r w:rsidRPr="00AA158F">
          <w:rPr>
            <w:rFonts w:eastAsiaTheme="minorEastAsia" w:cstheme="minorBidi"/>
          </w:rPr>
          <w:tab/>
        </w:r>
        <w:r w:rsidRPr="00AA158F">
          <w:rPr>
            <w:rStyle w:val="Hyperlink"/>
          </w:rPr>
          <w:t>Quellenbelege und Quellenverweise</w:t>
        </w:r>
        <w:r w:rsidRPr="00AA158F">
          <w:rPr>
            <w:webHidden/>
          </w:rPr>
          <w:tab/>
        </w:r>
        <w:r w:rsidRPr="00AA158F">
          <w:rPr>
            <w:webHidden/>
          </w:rPr>
          <w:fldChar w:fldCharType="begin"/>
        </w:r>
        <w:r w:rsidRPr="00AA158F">
          <w:rPr>
            <w:webHidden/>
          </w:rPr>
          <w:instrText xml:space="preserve"> PAGEREF _Toc81488921 \h </w:instrText>
        </w:r>
        <w:r w:rsidRPr="00AA158F">
          <w:rPr>
            <w:webHidden/>
          </w:rPr>
        </w:r>
        <w:r w:rsidRPr="00AA158F">
          <w:rPr>
            <w:webHidden/>
          </w:rPr>
          <w:fldChar w:fldCharType="separate"/>
        </w:r>
        <w:r w:rsidR="00676A48">
          <w:rPr>
            <w:webHidden/>
          </w:rPr>
          <w:t>59</w:t>
        </w:r>
        <w:r w:rsidRPr="00AA158F">
          <w:rPr>
            <w:webHidden/>
          </w:rPr>
          <w:fldChar w:fldCharType="end"/>
        </w:r>
      </w:hyperlink>
    </w:p>
    <w:p w14:paraId="6E7E017C" w14:textId="1E0319B5" w:rsidR="00DE7462" w:rsidRPr="00AA158F" w:rsidRDefault="00DE7462" w:rsidP="00320E47">
      <w:pPr>
        <w:pStyle w:val="Verzeichnis2"/>
        <w:rPr>
          <w:rFonts w:eastAsiaTheme="minorEastAsia" w:cstheme="minorBidi"/>
        </w:rPr>
      </w:pPr>
      <w:hyperlink w:anchor="_Toc81488922" w:history="1">
        <w:r w:rsidRPr="00AA158F">
          <w:rPr>
            <w:rStyle w:val="Hyperlink"/>
          </w:rPr>
          <w:t>7.4</w:t>
        </w:r>
        <w:r w:rsidRPr="00AA158F">
          <w:rPr>
            <w:rFonts w:eastAsiaTheme="minorEastAsia" w:cstheme="minorBidi"/>
          </w:rPr>
          <w:tab/>
        </w:r>
        <w:r w:rsidRPr="00AA158F">
          <w:rPr>
            <w:rStyle w:val="Hyperlink"/>
          </w:rPr>
          <w:t xml:space="preserve">Vorgaben und Richtlinien zur normkonformen Gestaltung </w:t>
        </w:r>
        <w:r w:rsidRPr="00AA158F">
          <w:t>von</w:t>
        </w:r>
        <w:r w:rsidR="001679A9" w:rsidRPr="00AA158F">
          <w:br/>
        </w:r>
        <w:r w:rsidRPr="00AA158F">
          <w:rPr>
            <w:rStyle w:val="Hyperlink"/>
          </w:rPr>
          <w:t>Quellenangaben</w:t>
        </w:r>
        <w:r w:rsidRPr="00AA158F">
          <w:rPr>
            <w:webHidden/>
          </w:rPr>
          <w:tab/>
        </w:r>
        <w:r w:rsidRPr="00AA158F">
          <w:rPr>
            <w:webHidden/>
          </w:rPr>
          <w:fldChar w:fldCharType="begin"/>
        </w:r>
        <w:r w:rsidRPr="00AA158F">
          <w:rPr>
            <w:webHidden/>
          </w:rPr>
          <w:instrText xml:space="preserve"> PAGEREF _Toc81488922 \h </w:instrText>
        </w:r>
        <w:r w:rsidRPr="00AA158F">
          <w:rPr>
            <w:webHidden/>
          </w:rPr>
        </w:r>
        <w:r w:rsidRPr="00AA158F">
          <w:rPr>
            <w:webHidden/>
          </w:rPr>
          <w:fldChar w:fldCharType="separate"/>
        </w:r>
        <w:r w:rsidR="00676A48">
          <w:rPr>
            <w:webHidden/>
          </w:rPr>
          <w:t>61</w:t>
        </w:r>
        <w:r w:rsidRPr="00AA158F">
          <w:rPr>
            <w:webHidden/>
          </w:rPr>
          <w:fldChar w:fldCharType="end"/>
        </w:r>
      </w:hyperlink>
    </w:p>
    <w:p w14:paraId="730BF6BE" w14:textId="65695295" w:rsidR="00DE7462" w:rsidRPr="00AA158F" w:rsidRDefault="00DE7462" w:rsidP="00184191">
      <w:pPr>
        <w:pStyle w:val="Verzeichnis3"/>
        <w:rPr>
          <w:rFonts w:eastAsiaTheme="minorEastAsia" w:cstheme="minorBidi"/>
        </w:rPr>
      </w:pPr>
      <w:hyperlink w:anchor="_Toc81488923" w:history="1">
        <w:r w:rsidRPr="00AA158F">
          <w:rPr>
            <w:rStyle w:val="Hyperlink"/>
          </w:rPr>
          <w:t>7.4.1</w:t>
        </w:r>
        <w:r w:rsidRPr="00AA158F">
          <w:rPr>
            <w:rFonts w:eastAsiaTheme="minorEastAsia" w:cstheme="minorBidi"/>
          </w:rPr>
          <w:tab/>
        </w:r>
        <w:r w:rsidRPr="00AA158F">
          <w:rPr>
            <w:rStyle w:val="Hyperlink"/>
          </w:rPr>
          <w:t>Einführende Anmerkungen</w:t>
        </w:r>
        <w:r w:rsidRPr="00AA158F">
          <w:rPr>
            <w:webHidden/>
          </w:rPr>
          <w:tab/>
        </w:r>
        <w:r w:rsidRPr="00AA158F">
          <w:rPr>
            <w:webHidden/>
          </w:rPr>
          <w:fldChar w:fldCharType="begin"/>
        </w:r>
        <w:r w:rsidRPr="00AA158F">
          <w:rPr>
            <w:webHidden/>
          </w:rPr>
          <w:instrText xml:space="preserve"> PAGEREF _Toc81488923 \h </w:instrText>
        </w:r>
        <w:r w:rsidRPr="00AA158F">
          <w:rPr>
            <w:webHidden/>
          </w:rPr>
        </w:r>
        <w:r w:rsidRPr="00AA158F">
          <w:rPr>
            <w:webHidden/>
          </w:rPr>
          <w:fldChar w:fldCharType="separate"/>
        </w:r>
        <w:r w:rsidR="00676A48">
          <w:rPr>
            <w:webHidden/>
          </w:rPr>
          <w:t>61</w:t>
        </w:r>
        <w:r w:rsidRPr="00AA158F">
          <w:rPr>
            <w:webHidden/>
          </w:rPr>
          <w:fldChar w:fldCharType="end"/>
        </w:r>
      </w:hyperlink>
    </w:p>
    <w:p w14:paraId="2D05CB3D" w14:textId="42918C59" w:rsidR="00DE7462" w:rsidRPr="00AA158F" w:rsidRDefault="00DE7462" w:rsidP="00184191">
      <w:pPr>
        <w:pStyle w:val="Verzeichnis3"/>
        <w:rPr>
          <w:rFonts w:eastAsiaTheme="minorEastAsia" w:cstheme="minorBidi"/>
        </w:rPr>
      </w:pPr>
      <w:hyperlink w:anchor="_Toc81488924" w:history="1">
        <w:r w:rsidRPr="00AA158F">
          <w:rPr>
            <w:rStyle w:val="Hyperlink"/>
          </w:rPr>
          <w:t>7.4.2</w:t>
        </w:r>
        <w:r w:rsidRPr="00AA158F">
          <w:rPr>
            <w:rFonts w:eastAsiaTheme="minorEastAsia" w:cstheme="minorBidi"/>
          </w:rPr>
          <w:tab/>
        </w:r>
        <w:r w:rsidRPr="00AA158F">
          <w:rPr>
            <w:rStyle w:val="Hyperlink"/>
          </w:rPr>
          <w:t>Allgemeine Prinzipien und Regelungen</w:t>
        </w:r>
        <w:r w:rsidRPr="00AA158F">
          <w:rPr>
            <w:webHidden/>
          </w:rPr>
          <w:tab/>
        </w:r>
        <w:r w:rsidRPr="00AA158F">
          <w:rPr>
            <w:webHidden/>
          </w:rPr>
          <w:fldChar w:fldCharType="begin"/>
        </w:r>
        <w:r w:rsidRPr="00AA158F">
          <w:rPr>
            <w:webHidden/>
          </w:rPr>
          <w:instrText xml:space="preserve"> PAGEREF _Toc81488924 \h </w:instrText>
        </w:r>
        <w:r w:rsidRPr="00AA158F">
          <w:rPr>
            <w:webHidden/>
          </w:rPr>
        </w:r>
        <w:r w:rsidRPr="00AA158F">
          <w:rPr>
            <w:webHidden/>
          </w:rPr>
          <w:fldChar w:fldCharType="separate"/>
        </w:r>
        <w:r w:rsidR="00676A48">
          <w:rPr>
            <w:webHidden/>
          </w:rPr>
          <w:t>62</w:t>
        </w:r>
        <w:r w:rsidRPr="00AA158F">
          <w:rPr>
            <w:webHidden/>
          </w:rPr>
          <w:fldChar w:fldCharType="end"/>
        </w:r>
      </w:hyperlink>
    </w:p>
    <w:p w14:paraId="5252B282" w14:textId="01EF95F5" w:rsidR="00DE7462" w:rsidRPr="004E0E5E" w:rsidRDefault="00DE7462" w:rsidP="00D14960">
      <w:pPr>
        <w:pStyle w:val="Verzeichnis4"/>
        <w:rPr>
          <w:rFonts w:ascii="Source Sans Pro" w:eastAsiaTheme="minorEastAsia" w:hAnsi="Source Sans Pro" w:cstheme="minorBidi"/>
          <w:i w:val="0"/>
          <w:iCs/>
        </w:rPr>
      </w:pPr>
      <w:hyperlink w:anchor="_Toc81488925" w:history="1">
        <w:r w:rsidRPr="004E0E5E">
          <w:rPr>
            <w:rStyle w:val="Hyperlink"/>
            <w:rFonts w:ascii="Source Sans Pro" w:hAnsi="Source Sans Pro"/>
            <w:i w:val="0"/>
            <w:iCs/>
          </w:rPr>
          <w:t>7.4.2.1</w:t>
        </w:r>
        <w:r w:rsidRPr="004E0E5E">
          <w:rPr>
            <w:rFonts w:ascii="Source Sans Pro" w:eastAsiaTheme="minorEastAsia" w:hAnsi="Source Sans Pro" w:cstheme="minorBidi"/>
            <w:i w:val="0"/>
            <w:iCs/>
          </w:rPr>
          <w:tab/>
        </w:r>
        <w:r w:rsidRPr="004E0E5E">
          <w:rPr>
            <w:rStyle w:val="Hyperlink"/>
            <w:rFonts w:ascii="Source Sans Pro" w:hAnsi="Source Sans Pro"/>
            <w:i w:val="0"/>
            <w:iCs/>
          </w:rPr>
          <w:t>Sinn und Z</w:t>
        </w:r>
        <w:r w:rsidRPr="004E0E5E">
          <w:rPr>
            <w:rStyle w:val="Hyperlink"/>
            <w:rFonts w:ascii="Source Sans Pro" w:hAnsi="Source Sans Pro"/>
            <w:i w:val="0"/>
            <w:iCs/>
          </w:rPr>
          <w:t>w</w:t>
        </w:r>
        <w:r w:rsidRPr="004E0E5E">
          <w:rPr>
            <w:rStyle w:val="Hyperlink"/>
            <w:rFonts w:ascii="Source Sans Pro" w:hAnsi="Source Sans Pro"/>
            <w:i w:val="0"/>
            <w:iCs/>
          </w:rPr>
          <w:t>eck einer Quellenangabe</w:t>
        </w:r>
        <w:r w:rsidRPr="004E0E5E">
          <w:rPr>
            <w:rFonts w:ascii="Source Sans Pro" w:hAnsi="Source Sans Pro"/>
            <w:i w:val="0"/>
            <w:iCs/>
            <w:webHidden/>
          </w:rPr>
          <w:tab/>
        </w:r>
        <w:r w:rsidRPr="004E0E5E">
          <w:rPr>
            <w:rFonts w:ascii="Source Sans Pro" w:hAnsi="Source Sans Pro"/>
            <w:i w:val="0"/>
            <w:iCs/>
            <w:webHidden/>
          </w:rPr>
          <w:fldChar w:fldCharType="begin"/>
        </w:r>
        <w:r w:rsidRPr="004E0E5E">
          <w:rPr>
            <w:rFonts w:ascii="Source Sans Pro" w:hAnsi="Source Sans Pro"/>
            <w:i w:val="0"/>
            <w:iCs/>
            <w:webHidden/>
          </w:rPr>
          <w:instrText xml:space="preserve"> PAGEREF _Toc81488925 \h </w:instrText>
        </w:r>
        <w:r w:rsidRPr="004E0E5E">
          <w:rPr>
            <w:rFonts w:ascii="Source Sans Pro" w:hAnsi="Source Sans Pro"/>
            <w:i w:val="0"/>
            <w:iCs/>
            <w:webHidden/>
          </w:rPr>
        </w:r>
        <w:r w:rsidRPr="004E0E5E">
          <w:rPr>
            <w:rFonts w:ascii="Source Sans Pro" w:hAnsi="Source Sans Pro"/>
            <w:i w:val="0"/>
            <w:iCs/>
            <w:webHidden/>
          </w:rPr>
          <w:fldChar w:fldCharType="separate"/>
        </w:r>
        <w:r w:rsidR="00676A48">
          <w:rPr>
            <w:rFonts w:ascii="Source Sans Pro" w:hAnsi="Source Sans Pro"/>
            <w:i w:val="0"/>
            <w:iCs/>
            <w:webHidden/>
          </w:rPr>
          <w:t>62</w:t>
        </w:r>
        <w:r w:rsidRPr="004E0E5E">
          <w:rPr>
            <w:rFonts w:ascii="Source Sans Pro" w:hAnsi="Source Sans Pro"/>
            <w:i w:val="0"/>
            <w:iCs/>
            <w:webHidden/>
          </w:rPr>
          <w:fldChar w:fldCharType="end"/>
        </w:r>
      </w:hyperlink>
    </w:p>
    <w:p w14:paraId="49970CC7" w14:textId="602E5EE9" w:rsidR="00DE7462" w:rsidRPr="004E0E5E" w:rsidRDefault="00DE7462" w:rsidP="00D14960">
      <w:pPr>
        <w:pStyle w:val="Verzeichnis4"/>
        <w:rPr>
          <w:rFonts w:ascii="Source Sans Pro" w:eastAsiaTheme="minorEastAsia" w:hAnsi="Source Sans Pro" w:cstheme="minorBidi"/>
          <w:i w:val="0"/>
          <w:iCs/>
        </w:rPr>
      </w:pPr>
      <w:hyperlink w:anchor="_Toc81488926" w:history="1">
        <w:r w:rsidRPr="004E0E5E">
          <w:rPr>
            <w:rStyle w:val="Hyperlink"/>
            <w:rFonts w:ascii="Source Sans Pro" w:hAnsi="Source Sans Pro"/>
            <w:i w:val="0"/>
            <w:iCs/>
          </w:rPr>
          <w:t>7.4.2.2</w:t>
        </w:r>
        <w:r w:rsidRPr="004E0E5E">
          <w:rPr>
            <w:rFonts w:ascii="Source Sans Pro" w:eastAsiaTheme="minorEastAsia" w:hAnsi="Source Sans Pro" w:cstheme="minorBidi"/>
            <w:i w:val="0"/>
            <w:iCs/>
          </w:rPr>
          <w:tab/>
        </w:r>
        <w:r w:rsidRPr="004E0E5E">
          <w:rPr>
            <w:rStyle w:val="Hyperlink"/>
            <w:rFonts w:ascii="Source Sans Pro" w:hAnsi="Source Sans Pro"/>
            <w:i w:val="0"/>
            <w:iCs/>
          </w:rPr>
          <w:t>Prinzip der Einheitlichkeit</w:t>
        </w:r>
        <w:r w:rsidRPr="004E0E5E">
          <w:rPr>
            <w:rFonts w:ascii="Source Sans Pro" w:hAnsi="Source Sans Pro"/>
            <w:i w:val="0"/>
            <w:iCs/>
            <w:webHidden/>
          </w:rPr>
          <w:tab/>
        </w:r>
        <w:r w:rsidRPr="004E0E5E">
          <w:rPr>
            <w:rFonts w:ascii="Source Sans Pro" w:hAnsi="Source Sans Pro"/>
            <w:i w:val="0"/>
            <w:iCs/>
            <w:webHidden/>
          </w:rPr>
          <w:fldChar w:fldCharType="begin"/>
        </w:r>
        <w:r w:rsidRPr="004E0E5E">
          <w:rPr>
            <w:rFonts w:ascii="Source Sans Pro" w:hAnsi="Source Sans Pro"/>
            <w:i w:val="0"/>
            <w:iCs/>
            <w:webHidden/>
          </w:rPr>
          <w:instrText xml:space="preserve"> PAGEREF _Toc81488926 \h </w:instrText>
        </w:r>
        <w:r w:rsidRPr="004E0E5E">
          <w:rPr>
            <w:rFonts w:ascii="Source Sans Pro" w:hAnsi="Source Sans Pro"/>
            <w:i w:val="0"/>
            <w:iCs/>
            <w:webHidden/>
          </w:rPr>
        </w:r>
        <w:r w:rsidRPr="004E0E5E">
          <w:rPr>
            <w:rFonts w:ascii="Source Sans Pro" w:hAnsi="Source Sans Pro"/>
            <w:i w:val="0"/>
            <w:iCs/>
            <w:webHidden/>
          </w:rPr>
          <w:fldChar w:fldCharType="separate"/>
        </w:r>
        <w:r w:rsidR="00676A48">
          <w:rPr>
            <w:rFonts w:ascii="Source Sans Pro" w:hAnsi="Source Sans Pro"/>
            <w:i w:val="0"/>
            <w:iCs/>
            <w:webHidden/>
          </w:rPr>
          <w:t>62</w:t>
        </w:r>
        <w:r w:rsidRPr="004E0E5E">
          <w:rPr>
            <w:rFonts w:ascii="Source Sans Pro" w:hAnsi="Source Sans Pro"/>
            <w:i w:val="0"/>
            <w:iCs/>
            <w:webHidden/>
          </w:rPr>
          <w:fldChar w:fldCharType="end"/>
        </w:r>
      </w:hyperlink>
    </w:p>
    <w:p w14:paraId="42D2092E" w14:textId="78F713D2" w:rsidR="00DE7462" w:rsidRPr="004E0E5E" w:rsidRDefault="00DE7462" w:rsidP="00D14960">
      <w:pPr>
        <w:pStyle w:val="Verzeichnis4"/>
        <w:rPr>
          <w:rFonts w:ascii="Source Sans Pro" w:eastAsiaTheme="minorEastAsia" w:hAnsi="Source Sans Pro" w:cstheme="minorBidi"/>
          <w:i w:val="0"/>
          <w:iCs/>
        </w:rPr>
      </w:pPr>
      <w:hyperlink w:anchor="_Toc81488927" w:history="1">
        <w:r w:rsidRPr="004E0E5E">
          <w:rPr>
            <w:rStyle w:val="Hyperlink"/>
            <w:rFonts w:ascii="Source Sans Pro" w:hAnsi="Source Sans Pro"/>
            <w:i w:val="0"/>
            <w:iCs/>
          </w:rPr>
          <w:t>7.4.2.3</w:t>
        </w:r>
        <w:r w:rsidRPr="004E0E5E">
          <w:rPr>
            <w:rFonts w:ascii="Source Sans Pro" w:eastAsiaTheme="minorEastAsia" w:hAnsi="Source Sans Pro" w:cstheme="minorBidi"/>
            <w:i w:val="0"/>
            <w:iCs/>
          </w:rPr>
          <w:tab/>
        </w:r>
        <w:r w:rsidRPr="004E0E5E">
          <w:rPr>
            <w:rStyle w:val="Hyperlink"/>
            <w:rFonts w:ascii="Source Sans Pro" w:hAnsi="Source Sans Pro"/>
            <w:i w:val="0"/>
            <w:iCs/>
          </w:rPr>
          <w:t>Erfassung der Daten</w:t>
        </w:r>
        <w:r w:rsidRPr="004E0E5E">
          <w:rPr>
            <w:rFonts w:ascii="Source Sans Pro" w:hAnsi="Source Sans Pro"/>
            <w:i w:val="0"/>
            <w:iCs/>
            <w:webHidden/>
          </w:rPr>
          <w:tab/>
        </w:r>
        <w:r w:rsidRPr="004E0E5E">
          <w:rPr>
            <w:rFonts w:ascii="Source Sans Pro" w:hAnsi="Source Sans Pro"/>
            <w:i w:val="0"/>
            <w:iCs/>
            <w:webHidden/>
          </w:rPr>
          <w:fldChar w:fldCharType="begin"/>
        </w:r>
        <w:r w:rsidRPr="004E0E5E">
          <w:rPr>
            <w:rFonts w:ascii="Source Sans Pro" w:hAnsi="Source Sans Pro"/>
            <w:i w:val="0"/>
            <w:iCs/>
            <w:webHidden/>
          </w:rPr>
          <w:instrText xml:space="preserve"> PAGEREF _Toc81488927 \h </w:instrText>
        </w:r>
        <w:r w:rsidRPr="004E0E5E">
          <w:rPr>
            <w:rFonts w:ascii="Source Sans Pro" w:hAnsi="Source Sans Pro"/>
            <w:i w:val="0"/>
            <w:iCs/>
            <w:webHidden/>
          </w:rPr>
        </w:r>
        <w:r w:rsidRPr="004E0E5E">
          <w:rPr>
            <w:rFonts w:ascii="Source Sans Pro" w:hAnsi="Source Sans Pro"/>
            <w:i w:val="0"/>
            <w:iCs/>
            <w:webHidden/>
          </w:rPr>
          <w:fldChar w:fldCharType="separate"/>
        </w:r>
        <w:r w:rsidR="00676A48">
          <w:rPr>
            <w:rFonts w:ascii="Source Sans Pro" w:hAnsi="Source Sans Pro"/>
            <w:i w:val="0"/>
            <w:iCs/>
            <w:webHidden/>
          </w:rPr>
          <w:t>62</w:t>
        </w:r>
        <w:r w:rsidRPr="004E0E5E">
          <w:rPr>
            <w:rFonts w:ascii="Source Sans Pro" w:hAnsi="Source Sans Pro"/>
            <w:i w:val="0"/>
            <w:iCs/>
            <w:webHidden/>
          </w:rPr>
          <w:fldChar w:fldCharType="end"/>
        </w:r>
      </w:hyperlink>
    </w:p>
    <w:p w14:paraId="0EB71037" w14:textId="4529289E" w:rsidR="00DE7462" w:rsidRPr="004E0E5E" w:rsidRDefault="00DE7462" w:rsidP="00D14960">
      <w:pPr>
        <w:pStyle w:val="Verzeichnis4"/>
        <w:rPr>
          <w:rFonts w:ascii="Source Sans Pro" w:eastAsiaTheme="minorEastAsia" w:hAnsi="Source Sans Pro" w:cstheme="minorBidi"/>
          <w:i w:val="0"/>
          <w:iCs/>
        </w:rPr>
      </w:pPr>
      <w:hyperlink w:anchor="_Toc81488928" w:history="1">
        <w:r w:rsidRPr="004E0E5E">
          <w:rPr>
            <w:rStyle w:val="Hyperlink"/>
            <w:rFonts w:ascii="Source Sans Pro" w:hAnsi="Source Sans Pro"/>
            <w:i w:val="0"/>
            <w:iCs/>
          </w:rPr>
          <w:t>7.4.2.4</w:t>
        </w:r>
        <w:r w:rsidRPr="004E0E5E">
          <w:rPr>
            <w:rFonts w:ascii="Source Sans Pro" w:eastAsiaTheme="minorEastAsia" w:hAnsi="Source Sans Pro" w:cstheme="minorBidi"/>
            <w:i w:val="0"/>
            <w:iCs/>
          </w:rPr>
          <w:tab/>
        </w:r>
        <w:r w:rsidRPr="004E0E5E">
          <w:rPr>
            <w:rStyle w:val="Hyperlink"/>
            <w:rFonts w:ascii="Source Sans Pro" w:hAnsi="Source Sans Pro"/>
            <w:i w:val="0"/>
            <w:iCs/>
          </w:rPr>
          <w:t>Deskriptionszeichen</w:t>
        </w:r>
        <w:r w:rsidRPr="004E0E5E">
          <w:rPr>
            <w:rFonts w:ascii="Source Sans Pro" w:hAnsi="Source Sans Pro"/>
            <w:i w:val="0"/>
            <w:iCs/>
            <w:webHidden/>
          </w:rPr>
          <w:tab/>
        </w:r>
        <w:r w:rsidR="005F0DE5" w:rsidRPr="004E0E5E">
          <w:rPr>
            <w:rFonts w:ascii="Source Sans Pro" w:hAnsi="Source Sans Pro"/>
            <w:i w:val="0"/>
            <w:iCs/>
            <w:webHidden/>
          </w:rPr>
          <w:t>6</w:t>
        </w:r>
        <w:r w:rsidR="00335B85" w:rsidRPr="004E0E5E">
          <w:rPr>
            <w:rFonts w:ascii="Source Sans Pro" w:hAnsi="Source Sans Pro"/>
            <w:i w:val="0"/>
            <w:iCs/>
            <w:webHidden/>
          </w:rPr>
          <w:t>3</w:t>
        </w:r>
      </w:hyperlink>
    </w:p>
    <w:p w14:paraId="1FF5D40A" w14:textId="6D796F18" w:rsidR="00DE7462" w:rsidRPr="004E0E5E" w:rsidRDefault="00DE7462" w:rsidP="00D14960">
      <w:pPr>
        <w:pStyle w:val="Verzeichnis4"/>
        <w:rPr>
          <w:rFonts w:ascii="Source Sans Pro" w:eastAsiaTheme="minorEastAsia" w:hAnsi="Source Sans Pro" w:cstheme="minorBidi"/>
          <w:i w:val="0"/>
          <w:iCs/>
        </w:rPr>
      </w:pPr>
      <w:hyperlink w:anchor="_Toc81488929" w:history="1">
        <w:r w:rsidRPr="004E0E5E">
          <w:rPr>
            <w:rStyle w:val="Hyperlink"/>
            <w:rFonts w:ascii="Source Sans Pro" w:hAnsi="Source Sans Pro"/>
            <w:i w:val="0"/>
            <w:iCs/>
          </w:rPr>
          <w:t>7.4.2.5</w:t>
        </w:r>
        <w:r w:rsidRPr="004E0E5E">
          <w:rPr>
            <w:rFonts w:ascii="Source Sans Pro" w:eastAsiaTheme="minorEastAsia" w:hAnsi="Source Sans Pro" w:cstheme="minorBidi"/>
            <w:i w:val="0"/>
            <w:iCs/>
          </w:rPr>
          <w:tab/>
        </w:r>
        <w:r w:rsidRPr="004E0E5E">
          <w:rPr>
            <w:rStyle w:val="Hyperlink"/>
            <w:rFonts w:ascii="Source Sans Pro" w:hAnsi="Source Sans Pro"/>
            <w:i w:val="0"/>
            <w:iCs/>
          </w:rPr>
          <w:t>Schreibweise von Personennamen</w:t>
        </w:r>
        <w:r w:rsidRPr="004E0E5E">
          <w:rPr>
            <w:rFonts w:ascii="Source Sans Pro" w:hAnsi="Source Sans Pro"/>
            <w:i w:val="0"/>
            <w:iCs/>
            <w:webHidden/>
          </w:rPr>
          <w:tab/>
        </w:r>
        <w:r w:rsidR="00C31681" w:rsidRPr="004E0E5E">
          <w:rPr>
            <w:rFonts w:ascii="Source Sans Pro" w:hAnsi="Source Sans Pro"/>
            <w:i w:val="0"/>
            <w:iCs/>
            <w:webHidden/>
          </w:rPr>
          <w:t>6</w:t>
        </w:r>
        <w:r w:rsidR="00335B85" w:rsidRPr="004E0E5E">
          <w:rPr>
            <w:rFonts w:ascii="Source Sans Pro" w:hAnsi="Source Sans Pro"/>
            <w:i w:val="0"/>
            <w:iCs/>
            <w:webHidden/>
          </w:rPr>
          <w:t>4</w:t>
        </w:r>
      </w:hyperlink>
    </w:p>
    <w:p w14:paraId="34D4571B" w14:textId="50D68824" w:rsidR="00DE7462" w:rsidRPr="004E0E5E" w:rsidRDefault="00DE7462" w:rsidP="00D14960">
      <w:pPr>
        <w:pStyle w:val="Verzeichnis4"/>
        <w:rPr>
          <w:rFonts w:ascii="Source Sans Pro" w:eastAsiaTheme="minorEastAsia" w:hAnsi="Source Sans Pro" w:cstheme="minorBidi"/>
          <w:i w:val="0"/>
          <w:iCs/>
        </w:rPr>
      </w:pPr>
      <w:hyperlink w:anchor="_Toc81488930" w:history="1">
        <w:r w:rsidRPr="004E0E5E">
          <w:rPr>
            <w:rStyle w:val="Hyperlink"/>
            <w:rFonts w:ascii="Source Sans Pro" w:hAnsi="Source Sans Pro"/>
            <w:i w:val="0"/>
            <w:iCs/>
          </w:rPr>
          <w:t>7.4.2.6</w:t>
        </w:r>
        <w:r w:rsidRPr="004E0E5E">
          <w:rPr>
            <w:rFonts w:ascii="Source Sans Pro" w:eastAsiaTheme="minorEastAsia" w:hAnsi="Source Sans Pro" w:cstheme="minorBidi"/>
            <w:i w:val="0"/>
            <w:iCs/>
          </w:rPr>
          <w:tab/>
        </w:r>
        <w:r w:rsidRPr="004E0E5E">
          <w:rPr>
            <w:rStyle w:val="Hyperlink"/>
            <w:rFonts w:ascii="Source Sans Pro" w:hAnsi="Source Sans Pro"/>
            <w:i w:val="0"/>
            <w:iCs/>
          </w:rPr>
          <w:t>Angabe der Namen von Organisationen</w:t>
        </w:r>
        <w:r w:rsidRPr="004E0E5E">
          <w:rPr>
            <w:rFonts w:ascii="Source Sans Pro" w:hAnsi="Source Sans Pro"/>
            <w:i w:val="0"/>
            <w:iCs/>
            <w:webHidden/>
          </w:rPr>
          <w:tab/>
        </w:r>
        <w:r w:rsidR="00C31681" w:rsidRPr="004E0E5E">
          <w:rPr>
            <w:rFonts w:ascii="Source Sans Pro" w:hAnsi="Source Sans Pro"/>
            <w:i w:val="0"/>
            <w:iCs/>
            <w:webHidden/>
          </w:rPr>
          <w:t>6</w:t>
        </w:r>
        <w:r w:rsidR="00335B85" w:rsidRPr="004E0E5E">
          <w:rPr>
            <w:rFonts w:ascii="Source Sans Pro" w:hAnsi="Source Sans Pro"/>
            <w:i w:val="0"/>
            <w:iCs/>
            <w:webHidden/>
          </w:rPr>
          <w:t>4</w:t>
        </w:r>
      </w:hyperlink>
    </w:p>
    <w:p w14:paraId="511E679F" w14:textId="7AF6DEDB" w:rsidR="00DE7462" w:rsidRPr="004E0E5E" w:rsidRDefault="00DE7462" w:rsidP="00D14960">
      <w:pPr>
        <w:pStyle w:val="Verzeichnis4"/>
        <w:rPr>
          <w:rFonts w:ascii="Source Sans Pro" w:eastAsiaTheme="minorEastAsia" w:hAnsi="Source Sans Pro" w:cstheme="minorBidi"/>
          <w:i w:val="0"/>
          <w:iCs/>
        </w:rPr>
      </w:pPr>
      <w:hyperlink w:anchor="_Toc81488931" w:history="1">
        <w:r w:rsidRPr="004E0E5E">
          <w:rPr>
            <w:rStyle w:val="Hyperlink"/>
            <w:rFonts w:ascii="Source Sans Pro" w:hAnsi="Source Sans Pro"/>
            <w:i w:val="0"/>
            <w:iCs/>
          </w:rPr>
          <w:t>7.4.2.7</w:t>
        </w:r>
        <w:r w:rsidRPr="004E0E5E">
          <w:rPr>
            <w:rFonts w:ascii="Source Sans Pro" w:eastAsiaTheme="minorEastAsia" w:hAnsi="Source Sans Pro" w:cstheme="minorBidi"/>
            <w:i w:val="0"/>
            <w:iCs/>
          </w:rPr>
          <w:tab/>
        </w:r>
        <w:r w:rsidRPr="004E0E5E">
          <w:rPr>
            <w:rStyle w:val="Hyperlink"/>
            <w:rFonts w:ascii="Source Sans Pro" w:hAnsi="Source Sans Pro"/>
            <w:i w:val="0"/>
            <w:iCs/>
          </w:rPr>
          <w:t>Namen-Datum-System</w:t>
        </w:r>
        <w:r w:rsidRPr="004E0E5E">
          <w:rPr>
            <w:rFonts w:ascii="Source Sans Pro" w:hAnsi="Source Sans Pro"/>
            <w:i w:val="0"/>
            <w:iCs/>
            <w:webHidden/>
          </w:rPr>
          <w:tab/>
        </w:r>
        <w:r w:rsidR="00C31681" w:rsidRPr="004E0E5E">
          <w:rPr>
            <w:rFonts w:ascii="Source Sans Pro" w:hAnsi="Source Sans Pro"/>
            <w:i w:val="0"/>
            <w:iCs/>
            <w:webHidden/>
          </w:rPr>
          <w:t>6</w:t>
        </w:r>
        <w:r w:rsidR="00335B85" w:rsidRPr="004E0E5E">
          <w:rPr>
            <w:rFonts w:ascii="Source Sans Pro" w:hAnsi="Source Sans Pro"/>
            <w:i w:val="0"/>
            <w:iCs/>
            <w:webHidden/>
          </w:rPr>
          <w:t>4</w:t>
        </w:r>
      </w:hyperlink>
    </w:p>
    <w:p w14:paraId="167A1D2D" w14:textId="246CB2E7" w:rsidR="00DE7462" w:rsidRPr="00AA158F" w:rsidRDefault="00DE7462" w:rsidP="00184191">
      <w:pPr>
        <w:pStyle w:val="Verzeichnis3"/>
        <w:rPr>
          <w:rFonts w:eastAsiaTheme="minorEastAsia" w:cstheme="minorBidi"/>
        </w:rPr>
      </w:pPr>
      <w:hyperlink w:anchor="_Toc81488932" w:history="1">
        <w:r w:rsidRPr="00AA158F">
          <w:rPr>
            <w:rStyle w:val="Hyperlink"/>
            <w:color w:val="auto"/>
          </w:rPr>
          <w:t>7.4.3</w:t>
        </w:r>
        <w:r w:rsidRPr="00AA158F">
          <w:rPr>
            <w:rFonts w:eastAsiaTheme="minorEastAsia" w:cstheme="minorBidi"/>
          </w:rPr>
          <w:tab/>
        </w:r>
        <w:r w:rsidRPr="00AA158F">
          <w:rPr>
            <w:rStyle w:val="Hyperlink"/>
            <w:color w:val="auto"/>
          </w:rPr>
          <w:t>Aufbau und Gestaltung von Quellenangaben</w:t>
        </w:r>
        <w:r w:rsidRPr="00AA158F">
          <w:rPr>
            <w:webHidden/>
          </w:rPr>
          <w:tab/>
        </w:r>
        <w:r w:rsidRPr="00AA158F">
          <w:rPr>
            <w:webHidden/>
          </w:rPr>
          <w:fldChar w:fldCharType="begin"/>
        </w:r>
        <w:r w:rsidRPr="00AA158F">
          <w:rPr>
            <w:webHidden/>
          </w:rPr>
          <w:instrText xml:space="preserve"> PAGEREF _Toc81488932 \h </w:instrText>
        </w:r>
        <w:r w:rsidRPr="00AA158F">
          <w:rPr>
            <w:webHidden/>
          </w:rPr>
        </w:r>
        <w:r w:rsidRPr="00AA158F">
          <w:rPr>
            <w:webHidden/>
          </w:rPr>
          <w:fldChar w:fldCharType="separate"/>
        </w:r>
        <w:r w:rsidR="00676A48">
          <w:rPr>
            <w:webHidden/>
          </w:rPr>
          <w:t>66</w:t>
        </w:r>
        <w:r w:rsidRPr="00AA158F">
          <w:rPr>
            <w:webHidden/>
          </w:rPr>
          <w:fldChar w:fldCharType="end"/>
        </w:r>
      </w:hyperlink>
    </w:p>
    <w:p w14:paraId="65BDF5BA" w14:textId="2902B8A2" w:rsidR="00DE7462" w:rsidRPr="004E0E5E" w:rsidRDefault="00DE7462" w:rsidP="00D14960">
      <w:pPr>
        <w:pStyle w:val="Verzeichnis4"/>
        <w:rPr>
          <w:rStyle w:val="Hyperlink"/>
          <w:rFonts w:ascii="Source Sans Pro" w:hAnsi="Source Sans Pro"/>
          <w:i w:val="0"/>
          <w:iCs/>
          <w:color w:val="auto"/>
        </w:rPr>
      </w:pPr>
      <w:hyperlink w:anchor="_Toc81488933" w:history="1">
        <w:r w:rsidRPr="004E0E5E">
          <w:rPr>
            <w:rStyle w:val="Hyperlink"/>
            <w:rFonts w:ascii="Source Sans Pro" w:hAnsi="Source Sans Pro"/>
            <w:i w:val="0"/>
            <w:iCs/>
            <w:color w:val="auto"/>
          </w:rPr>
          <w:t>7.4.3.1</w:t>
        </w:r>
        <w:r w:rsidRPr="004E0E5E">
          <w:rPr>
            <w:rStyle w:val="Hyperlink"/>
            <w:rFonts w:ascii="Source Sans Pro" w:hAnsi="Source Sans Pro"/>
            <w:i w:val="0"/>
            <w:iCs/>
            <w:color w:val="auto"/>
          </w:rPr>
          <w:tab/>
          <w:t>Einteilung von herkömmlichen Informationsressourcen</w:t>
        </w:r>
        <w:r w:rsidRPr="004E0E5E">
          <w:rPr>
            <w:rStyle w:val="Hyperlink"/>
            <w:rFonts w:ascii="Source Sans Pro" w:hAnsi="Source Sans Pro"/>
            <w:i w:val="0"/>
            <w:iCs/>
            <w:webHidden/>
            <w:color w:val="auto"/>
          </w:rPr>
          <w:tab/>
        </w:r>
        <w:r w:rsidRPr="004E0E5E">
          <w:rPr>
            <w:rStyle w:val="Hyperlink"/>
            <w:rFonts w:ascii="Source Sans Pro" w:hAnsi="Source Sans Pro"/>
            <w:i w:val="0"/>
            <w:iCs/>
            <w:webHidden/>
            <w:color w:val="auto"/>
          </w:rPr>
          <w:fldChar w:fldCharType="begin"/>
        </w:r>
        <w:r w:rsidRPr="004E0E5E">
          <w:rPr>
            <w:rStyle w:val="Hyperlink"/>
            <w:rFonts w:ascii="Source Sans Pro" w:hAnsi="Source Sans Pro"/>
            <w:i w:val="0"/>
            <w:iCs/>
            <w:webHidden/>
            <w:color w:val="auto"/>
          </w:rPr>
          <w:instrText xml:space="preserve"> PAGEREF _Toc81488933 \h </w:instrText>
        </w:r>
        <w:r w:rsidRPr="004E0E5E">
          <w:rPr>
            <w:rStyle w:val="Hyperlink"/>
            <w:rFonts w:ascii="Source Sans Pro" w:hAnsi="Source Sans Pro"/>
            <w:i w:val="0"/>
            <w:iCs/>
            <w:webHidden/>
            <w:color w:val="auto"/>
          </w:rPr>
        </w:r>
        <w:r w:rsidRPr="004E0E5E">
          <w:rPr>
            <w:rStyle w:val="Hyperlink"/>
            <w:rFonts w:ascii="Source Sans Pro" w:hAnsi="Source Sans Pro"/>
            <w:i w:val="0"/>
            <w:iCs/>
            <w:webHidden/>
            <w:color w:val="auto"/>
          </w:rPr>
          <w:fldChar w:fldCharType="separate"/>
        </w:r>
        <w:r w:rsidR="00676A48">
          <w:rPr>
            <w:rStyle w:val="Hyperlink"/>
            <w:rFonts w:ascii="Source Sans Pro" w:hAnsi="Source Sans Pro"/>
            <w:i w:val="0"/>
            <w:iCs/>
            <w:webHidden/>
            <w:color w:val="auto"/>
          </w:rPr>
          <w:t>66</w:t>
        </w:r>
        <w:r w:rsidRPr="004E0E5E">
          <w:rPr>
            <w:rStyle w:val="Hyperlink"/>
            <w:rFonts w:ascii="Source Sans Pro" w:hAnsi="Source Sans Pro"/>
            <w:i w:val="0"/>
            <w:iCs/>
            <w:webHidden/>
            <w:color w:val="auto"/>
          </w:rPr>
          <w:fldChar w:fldCharType="end"/>
        </w:r>
      </w:hyperlink>
    </w:p>
    <w:p w14:paraId="4388CB1E" w14:textId="720BED45" w:rsidR="00DE7462" w:rsidRPr="004E0E5E" w:rsidRDefault="00DE7462" w:rsidP="00D14960">
      <w:pPr>
        <w:pStyle w:val="Verzeichnis4"/>
        <w:rPr>
          <w:rStyle w:val="Hyperlink"/>
          <w:rFonts w:ascii="Source Sans Pro" w:hAnsi="Source Sans Pro"/>
          <w:i w:val="0"/>
          <w:iCs/>
          <w:color w:val="auto"/>
        </w:rPr>
      </w:pPr>
      <w:hyperlink w:anchor="_Toc81488934" w:history="1">
        <w:r w:rsidRPr="004E0E5E">
          <w:rPr>
            <w:rStyle w:val="Hyperlink"/>
            <w:rFonts w:ascii="Source Sans Pro" w:hAnsi="Source Sans Pro"/>
            <w:i w:val="0"/>
            <w:iCs/>
            <w:color w:val="auto"/>
          </w:rPr>
          <w:t>7.4.3.2</w:t>
        </w:r>
        <w:r w:rsidRPr="004E0E5E">
          <w:rPr>
            <w:rStyle w:val="Hyperlink"/>
            <w:rFonts w:ascii="Source Sans Pro" w:hAnsi="Source Sans Pro"/>
            <w:i w:val="0"/>
            <w:iCs/>
            <w:color w:val="auto"/>
          </w:rPr>
          <w:tab/>
          <w:t>Einzeln herausgegebene monographische Vorlagen</w:t>
        </w:r>
        <w:r w:rsidRPr="004E0E5E">
          <w:rPr>
            <w:rStyle w:val="Hyperlink"/>
            <w:rFonts w:ascii="Source Sans Pro" w:hAnsi="Source Sans Pro"/>
            <w:i w:val="0"/>
            <w:iCs/>
            <w:webHidden/>
            <w:color w:val="auto"/>
          </w:rPr>
          <w:tab/>
        </w:r>
        <w:r w:rsidRPr="004E0E5E">
          <w:rPr>
            <w:rStyle w:val="Hyperlink"/>
            <w:rFonts w:ascii="Source Sans Pro" w:hAnsi="Source Sans Pro"/>
            <w:i w:val="0"/>
            <w:iCs/>
            <w:webHidden/>
            <w:color w:val="auto"/>
          </w:rPr>
          <w:fldChar w:fldCharType="begin"/>
        </w:r>
        <w:r w:rsidRPr="004E0E5E">
          <w:rPr>
            <w:rStyle w:val="Hyperlink"/>
            <w:rFonts w:ascii="Source Sans Pro" w:hAnsi="Source Sans Pro"/>
            <w:i w:val="0"/>
            <w:iCs/>
            <w:webHidden/>
            <w:color w:val="auto"/>
          </w:rPr>
          <w:instrText xml:space="preserve"> PAGEREF _Toc81488934 \h </w:instrText>
        </w:r>
        <w:r w:rsidRPr="004E0E5E">
          <w:rPr>
            <w:rStyle w:val="Hyperlink"/>
            <w:rFonts w:ascii="Source Sans Pro" w:hAnsi="Source Sans Pro"/>
            <w:i w:val="0"/>
            <w:iCs/>
            <w:webHidden/>
            <w:color w:val="auto"/>
          </w:rPr>
        </w:r>
        <w:r w:rsidRPr="004E0E5E">
          <w:rPr>
            <w:rStyle w:val="Hyperlink"/>
            <w:rFonts w:ascii="Source Sans Pro" w:hAnsi="Source Sans Pro"/>
            <w:i w:val="0"/>
            <w:iCs/>
            <w:webHidden/>
            <w:color w:val="auto"/>
          </w:rPr>
          <w:fldChar w:fldCharType="separate"/>
        </w:r>
        <w:r w:rsidR="00676A48">
          <w:rPr>
            <w:rStyle w:val="Hyperlink"/>
            <w:rFonts w:ascii="Source Sans Pro" w:hAnsi="Source Sans Pro"/>
            <w:i w:val="0"/>
            <w:iCs/>
            <w:webHidden/>
            <w:color w:val="auto"/>
          </w:rPr>
          <w:t>67</w:t>
        </w:r>
        <w:r w:rsidRPr="004E0E5E">
          <w:rPr>
            <w:rStyle w:val="Hyperlink"/>
            <w:rFonts w:ascii="Source Sans Pro" w:hAnsi="Source Sans Pro"/>
            <w:i w:val="0"/>
            <w:iCs/>
            <w:webHidden/>
            <w:color w:val="auto"/>
          </w:rPr>
          <w:fldChar w:fldCharType="end"/>
        </w:r>
      </w:hyperlink>
    </w:p>
    <w:p w14:paraId="71E522F9" w14:textId="1547DF06" w:rsidR="00DE7462" w:rsidRPr="004E0E5E" w:rsidRDefault="00DE7462" w:rsidP="00D14960">
      <w:pPr>
        <w:pStyle w:val="Verzeichnis4"/>
        <w:rPr>
          <w:rStyle w:val="Hyperlink"/>
          <w:rFonts w:ascii="Source Sans Pro" w:hAnsi="Source Sans Pro"/>
          <w:i w:val="0"/>
          <w:iCs/>
          <w:color w:val="auto"/>
        </w:rPr>
      </w:pPr>
      <w:hyperlink w:anchor="_Toc81488935" w:history="1">
        <w:r w:rsidRPr="004E0E5E">
          <w:rPr>
            <w:rStyle w:val="Hyperlink"/>
            <w:rFonts w:ascii="Source Sans Pro" w:hAnsi="Source Sans Pro"/>
            <w:i w:val="0"/>
            <w:iCs/>
            <w:color w:val="auto"/>
          </w:rPr>
          <w:t>7.4.3.3</w:t>
        </w:r>
        <w:r w:rsidRPr="004E0E5E">
          <w:rPr>
            <w:rStyle w:val="Hyperlink"/>
            <w:rFonts w:ascii="Source Sans Pro" w:hAnsi="Source Sans Pro"/>
            <w:i w:val="0"/>
            <w:iCs/>
            <w:color w:val="auto"/>
          </w:rPr>
          <w:tab/>
          <w:t>Beiträge innerhalb einzeln herausgegebener monographischer Vorlagen</w:t>
        </w:r>
        <w:r w:rsidRPr="004E0E5E">
          <w:rPr>
            <w:rStyle w:val="Hyperlink"/>
            <w:rFonts w:ascii="Source Sans Pro" w:hAnsi="Source Sans Pro"/>
            <w:i w:val="0"/>
            <w:iCs/>
            <w:webHidden/>
            <w:color w:val="auto"/>
          </w:rPr>
          <w:tab/>
        </w:r>
        <w:r w:rsidRPr="004E0E5E">
          <w:rPr>
            <w:rStyle w:val="Hyperlink"/>
            <w:rFonts w:ascii="Source Sans Pro" w:hAnsi="Source Sans Pro"/>
            <w:i w:val="0"/>
            <w:iCs/>
            <w:webHidden/>
            <w:color w:val="auto"/>
          </w:rPr>
          <w:fldChar w:fldCharType="begin"/>
        </w:r>
        <w:r w:rsidRPr="004E0E5E">
          <w:rPr>
            <w:rStyle w:val="Hyperlink"/>
            <w:rFonts w:ascii="Source Sans Pro" w:hAnsi="Source Sans Pro"/>
            <w:i w:val="0"/>
            <w:iCs/>
            <w:webHidden/>
            <w:color w:val="auto"/>
          </w:rPr>
          <w:instrText xml:space="preserve"> PAGEREF _Toc81488935 \h </w:instrText>
        </w:r>
        <w:r w:rsidRPr="004E0E5E">
          <w:rPr>
            <w:rStyle w:val="Hyperlink"/>
            <w:rFonts w:ascii="Source Sans Pro" w:hAnsi="Source Sans Pro"/>
            <w:i w:val="0"/>
            <w:iCs/>
            <w:webHidden/>
            <w:color w:val="auto"/>
          </w:rPr>
        </w:r>
        <w:r w:rsidRPr="004E0E5E">
          <w:rPr>
            <w:rStyle w:val="Hyperlink"/>
            <w:rFonts w:ascii="Source Sans Pro" w:hAnsi="Source Sans Pro"/>
            <w:i w:val="0"/>
            <w:iCs/>
            <w:webHidden/>
            <w:color w:val="auto"/>
          </w:rPr>
          <w:fldChar w:fldCharType="separate"/>
        </w:r>
        <w:r w:rsidR="00676A48">
          <w:rPr>
            <w:rStyle w:val="Hyperlink"/>
            <w:rFonts w:ascii="Source Sans Pro" w:hAnsi="Source Sans Pro"/>
            <w:i w:val="0"/>
            <w:iCs/>
            <w:webHidden/>
            <w:color w:val="auto"/>
          </w:rPr>
          <w:t>75</w:t>
        </w:r>
        <w:r w:rsidRPr="004E0E5E">
          <w:rPr>
            <w:rStyle w:val="Hyperlink"/>
            <w:rFonts w:ascii="Source Sans Pro" w:hAnsi="Source Sans Pro"/>
            <w:i w:val="0"/>
            <w:iCs/>
            <w:webHidden/>
            <w:color w:val="auto"/>
          </w:rPr>
          <w:fldChar w:fldCharType="end"/>
        </w:r>
      </w:hyperlink>
    </w:p>
    <w:p w14:paraId="7E7BABEE" w14:textId="1BBDB51C" w:rsidR="00DE7462" w:rsidRPr="004E0E5E" w:rsidRDefault="00DE7462" w:rsidP="00D14960">
      <w:pPr>
        <w:pStyle w:val="Verzeichnis4"/>
        <w:rPr>
          <w:rStyle w:val="Hyperlink"/>
          <w:rFonts w:ascii="Source Sans Pro" w:hAnsi="Source Sans Pro"/>
          <w:i w:val="0"/>
          <w:iCs/>
          <w:color w:val="auto"/>
        </w:rPr>
      </w:pPr>
      <w:hyperlink w:anchor="_Toc81488936" w:history="1">
        <w:r w:rsidRPr="004E0E5E">
          <w:rPr>
            <w:rStyle w:val="Hyperlink"/>
            <w:rFonts w:ascii="Source Sans Pro" w:hAnsi="Source Sans Pro"/>
            <w:i w:val="0"/>
            <w:iCs/>
            <w:color w:val="auto"/>
          </w:rPr>
          <w:t>7.4.3.4</w:t>
        </w:r>
        <w:r w:rsidRPr="004E0E5E">
          <w:rPr>
            <w:rStyle w:val="Hyperlink"/>
            <w:rFonts w:ascii="Source Sans Pro" w:hAnsi="Source Sans Pro"/>
            <w:i w:val="0"/>
            <w:iCs/>
            <w:color w:val="auto"/>
          </w:rPr>
          <w:tab/>
          <w:t>Beiträge innerhalb fortlaufender Sammelwerke</w:t>
        </w:r>
        <w:r w:rsidRPr="004E0E5E">
          <w:rPr>
            <w:rStyle w:val="Hyperlink"/>
            <w:rFonts w:ascii="Source Sans Pro" w:hAnsi="Source Sans Pro"/>
            <w:i w:val="0"/>
            <w:iCs/>
            <w:webHidden/>
            <w:color w:val="auto"/>
          </w:rPr>
          <w:tab/>
        </w:r>
        <w:r w:rsidRPr="004E0E5E">
          <w:rPr>
            <w:rStyle w:val="Hyperlink"/>
            <w:rFonts w:ascii="Source Sans Pro" w:hAnsi="Source Sans Pro"/>
            <w:i w:val="0"/>
            <w:iCs/>
            <w:webHidden/>
            <w:color w:val="auto"/>
          </w:rPr>
          <w:fldChar w:fldCharType="begin"/>
        </w:r>
        <w:r w:rsidRPr="004E0E5E">
          <w:rPr>
            <w:rStyle w:val="Hyperlink"/>
            <w:rFonts w:ascii="Source Sans Pro" w:hAnsi="Source Sans Pro"/>
            <w:i w:val="0"/>
            <w:iCs/>
            <w:webHidden/>
            <w:color w:val="auto"/>
          </w:rPr>
          <w:instrText xml:space="preserve"> PAGEREF _Toc81488936 \h </w:instrText>
        </w:r>
        <w:r w:rsidRPr="004E0E5E">
          <w:rPr>
            <w:rStyle w:val="Hyperlink"/>
            <w:rFonts w:ascii="Source Sans Pro" w:hAnsi="Source Sans Pro"/>
            <w:i w:val="0"/>
            <w:iCs/>
            <w:webHidden/>
            <w:color w:val="auto"/>
          </w:rPr>
        </w:r>
        <w:r w:rsidRPr="004E0E5E">
          <w:rPr>
            <w:rStyle w:val="Hyperlink"/>
            <w:rFonts w:ascii="Source Sans Pro" w:hAnsi="Source Sans Pro"/>
            <w:i w:val="0"/>
            <w:iCs/>
            <w:webHidden/>
            <w:color w:val="auto"/>
          </w:rPr>
          <w:fldChar w:fldCharType="separate"/>
        </w:r>
        <w:r w:rsidR="00676A48">
          <w:rPr>
            <w:rStyle w:val="Hyperlink"/>
            <w:rFonts w:ascii="Source Sans Pro" w:hAnsi="Source Sans Pro"/>
            <w:i w:val="0"/>
            <w:iCs/>
            <w:webHidden/>
            <w:color w:val="auto"/>
          </w:rPr>
          <w:t>78</w:t>
        </w:r>
        <w:r w:rsidRPr="004E0E5E">
          <w:rPr>
            <w:rStyle w:val="Hyperlink"/>
            <w:rFonts w:ascii="Source Sans Pro" w:hAnsi="Source Sans Pro"/>
            <w:i w:val="0"/>
            <w:iCs/>
            <w:webHidden/>
            <w:color w:val="auto"/>
          </w:rPr>
          <w:fldChar w:fldCharType="end"/>
        </w:r>
      </w:hyperlink>
    </w:p>
    <w:p w14:paraId="697FC4DE" w14:textId="5422E83E" w:rsidR="00DE7462" w:rsidRPr="004E0E5E" w:rsidRDefault="00033861" w:rsidP="00D14960">
      <w:pPr>
        <w:pStyle w:val="Verzeichnis4"/>
        <w:rPr>
          <w:rStyle w:val="Hyperlink"/>
          <w:rFonts w:ascii="Source Sans Pro" w:hAnsi="Source Sans Pro"/>
          <w:i w:val="0"/>
          <w:iCs/>
          <w:color w:val="auto"/>
        </w:rPr>
      </w:pPr>
      <w:hyperlink w:anchor="_Toc81488937" w:history="1">
        <w:r w:rsidRPr="004E0E5E">
          <w:rPr>
            <w:rStyle w:val="Hyperlink"/>
            <w:rFonts w:ascii="Source Sans Pro" w:hAnsi="Source Sans Pro"/>
            <w:i w:val="0"/>
            <w:iCs/>
            <w:color w:val="auto"/>
          </w:rPr>
          <w:t>7.4.3.5</w:t>
        </w:r>
        <w:r w:rsidRPr="004E0E5E">
          <w:rPr>
            <w:rStyle w:val="Hyperlink"/>
            <w:rFonts w:ascii="Source Sans Pro" w:hAnsi="Source Sans Pro"/>
            <w:i w:val="0"/>
            <w:iCs/>
            <w:color w:val="auto"/>
          </w:rPr>
          <w:tab/>
        </w:r>
        <w:r w:rsidR="00DE7462" w:rsidRPr="004E0E5E">
          <w:rPr>
            <w:rStyle w:val="Hyperlink"/>
            <w:rFonts w:ascii="Source Sans Pro" w:hAnsi="Source Sans Pro"/>
            <w:i w:val="0"/>
            <w:iCs/>
            <w:color w:val="auto"/>
          </w:rPr>
          <w:t>Normen und Schutzrechte (Patente)</w:t>
        </w:r>
        <w:r w:rsidR="00DE7462" w:rsidRPr="004E0E5E">
          <w:rPr>
            <w:rStyle w:val="Hyperlink"/>
            <w:rFonts w:ascii="Source Sans Pro" w:hAnsi="Source Sans Pro"/>
            <w:i w:val="0"/>
            <w:iCs/>
            <w:webHidden/>
            <w:color w:val="auto"/>
          </w:rPr>
          <w:tab/>
        </w:r>
        <w:r w:rsidR="00DE7462" w:rsidRPr="004E0E5E">
          <w:rPr>
            <w:rStyle w:val="Hyperlink"/>
            <w:rFonts w:ascii="Source Sans Pro" w:hAnsi="Source Sans Pro"/>
            <w:i w:val="0"/>
            <w:iCs/>
            <w:webHidden/>
            <w:color w:val="auto"/>
          </w:rPr>
          <w:fldChar w:fldCharType="begin"/>
        </w:r>
        <w:r w:rsidR="00DE7462" w:rsidRPr="004E0E5E">
          <w:rPr>
            <w:rStyle w:val="Hyperlink"/>
            <w:rFonts w:ascii="Source Sans Pro" w:hAnsi="Source Sans Pro"/>
            <w:i w:val="0"/>
            <w:iCs/>
            <w:webHidden/>
            <w:color w:val="auto"/>
          </w:rPr>
          <w:instrText xml:space="preserve"> PAGEREF _Toc81488937 \h </w:instrText>
        </w:r>
        <w:r w:rsidR="00DE7462" w:rsidRPr="004E0E5E">
          <w:rPr>
            <w:rStyle w:val="Hyperlink"/>
            <w:rFonts w:ascii="Source Sans Pro" w:hAnsi="Source Sans Pro"/>
            <w:i w:val="0"/>
            <w:iCs/>
            <w:webHidden/>
            <w:color w:val="auto"/>
          </w:rPr>
        </w:r>
        <w:r w:rsidR="00DE7462" w:rsidRPr="004E0E5E">
          <w:rPr>
            <w:rStyle w:val="Hyperlink"/>
            <w:rFonts w:ascii="Source Sans Pro" w:hAnsi="Source Sans Pro"/>
            <w:i w:val="0"/>
            <w:iCs/>
            <w:webHidden/>
            <w:color w:val="auto"/>
          </w:rPr>
          <w:fldChar w:fldCharType="separate"/>
        </w:r>
        <w:r w:rsidR="00676A48">
          <w:rPr>
            <w:rStyle w:val="Hyperlink"/>
            <w:rFonts w:ascii="Source Sans Pro" w:hAnsi="Source Sans Pro"/>
            <w:i w:val="0"/>
            <w:iCs/>
            <w:webHidden/>
            <w:color w:val="auto"/>
          </w:rPr>
          <w:t>80</w:t>
        </w:r>
        <w:r w:rsidR="00DE7462" w:rsidRPr="004E0E5E">
          <w:rPr>
            <w:rStyle w:val="Hyperlink"/>
            <w:rFonts w:ascii="Source Sans Pro" w:hAnsi="Source Sans Pro"/>
            <w:i w:val="0"/>
            <w:iCs/>
            <w:webHidden/>
            <w:color w:val="auto"/>
          </w:rPr>
          <w:fldChar w:fldCharType="end"/>
        </w:r>
      </w:hyperlink>
    </w:p>
    <w:p w14:paraId="65B058C8" w14:textId="2C1EF011" w:rsidR="00DE7462" w:rsidRPr="004E0E5E" w:rsidRDefault="00033861" w:rsidP="00D14960">
      <w:pPr>
        <w:pStyle w:val="Verzeichnis4"/>
        <w:rPr>
          <w:rStyle w:val="Hyperlink"/>
          <w:rFonts w:ascii="Source Sans Pro" w:hAnsi="Source Sans Pro"/>
          <w:i w:val="0"/>
          <w:iCs/>
          <w:color w:val="auto"/>
        </w:rPr>
      </w:pPr>
      <w:hyperlink w:anchor="_Toc81488938" w:history="1">
        <w:r w:rsidRPr="004E0E5E">
          <w:rPr>
            <w:rStyle w:val="Hyperlink"/>
            <w:rFonts w:ascii="Source Sans Pro" w:hAnsi="Source Sans Pro"/>
            <w:i w:val="0"/>
            <w:iCs/>
            <w:color w:val="auto"/>
          </w:rPr>
          <w:t>7.4.3.6</w:t>
        </w:r>
        <w:r w:rsidRPr="004E0E5E">
          <w:rPr>
            <w:rStyle w:val="Hyperlink"/>
            <w:rFonts w:ascii="Source Sans Pro" w:hAnsi="Source Sans Pro"/>
            <w:i w:val="0"/>
            <w:iCs/>
            <w:color w:val="auto"/>
          </w:rPr>
          <w:tab/>
        </w:r>
        <w:r w:rsidR="00DE7462" w:rsidRPr="004E0E5E">
          <w:rPr>
            <w:rStyle w:val="Hyperlink"/>
            <w:rFonts w:ascii="Source Sans Pro" w:hAnsi="Source Sans Pro"/>
            <w:i w:val="0"/>
            <w:iCs/>
            <w:color w:val="auto"/>
          </w:rPr>
          <w:t>Persönliche Mitteilungen</w:t>
        </w:r>
        <w:r w:rsidR="00DE7462" w:rsidRPr="004E0E5E">
          <w:rPr>
            <w:rStyle w:val="Hyperlink"/>
            <w:rFonts w:ascii="Source Sans Pro" w:hAnsi="Source Sans Pro"/>
            <w:i w:val="0"/>
            <w:iCs/>
            <w:webHidden/>
            <w:color w:val="auto"/>
          </w:rPr>
          <w:tab/>
        </w:r>
        <w:r w:rsidR="00DE7462" w:rsidRPr="004E0E5E">
          <w:rPr>
            <w:rStyle w:val="Hyperlink"/>
            <w:rFonts w:ascii="Source Sans Pro" w:hAnsi="Source Sans Pro"/>
            <w:i w:val="0"/>
            <w:iCs/>
            <w:webHidden/>
            <w:color w:val="auto"/>
          </w:rPr>
          <w:fldChar w:fldCharType="begin"/>
        </w:r>
        <w:r w:rsidR="00DE7462" w:rsidRPr="004E0E5E">
          <w:rPr>
            <w:rStyle w:val="Hyperlink"/>
            <w:rFonts w:ascii="Source Sans Pro" w:hAnsi="Source Sans Pro"/>
            <w:i w:val="0"/>
            <w:iCs/>
            <w:webHidden/>
            <w:color w:val="auto"/>
          </w:rPr>
          <w:instrText xml:space="preserve"> PAGEREF _Toc81488938 \h </w:instrText>
        </w:r>
        <w:r w:rsidR="00DE7462" w:rsidRPr="004E0E5E">
          <w:rPr>
            <w:rStyle w:val="Hyperlink"/>
            <w:rFonts w:ascii="Source Sans Pro" w:hAnsi="Source Sans Pro"/>
            <w:i w:val="0"/>
            <w:iCs/>
            <w:webHidden/>
            <w:color w:val="auto"/>
          </w:rPr>
        </w:r>
        <w:r w:rsidR="00DE7462" w:rsidRPr="004E0E5E">
          <w:rPr>
            <w:rStyle w:val="Hyperlink"/>
            <w:rFonts w:ascii="Source Sans Pro" w:hAnsi="Source Sans Pro"/>
            <w:i w:val="0"/>
            <w:iCs/>
            <w:webHidden/>
            <w:color w:val="auto"/>
          </w:rPr>
          <w:fldChar w:fldCharType="separate"/>
        </w:r>
        <w:r w:rsidR="00676A48">
          <w:rPr>
            <w:rStyle w:val="Hyperlink"/>
            <w:rFonts w:ascii="Source Sans Pro" w:hAnsi="Source Sans Pro"/>
            <w:i w:val="0"/>
            <w:iCs/>
            <w:webHidden/>
            <w:color w:val="auto"/>
          </w:rPr>
          <w:t>81</w:t>
        </w:r>
        <w:r w:rsidR="00DE7462" w:rsidRPr="004E0E5E">
          <w:rPr>
            <w:rStyle w:val="Hyperlink"/>
            <w:rFonts w:ascii="Source Sans Pro" w:hAnsi="Source Sans Pro"/>
            <w:i w:val="0"/>
            <w:iCs/>
            <w:webHidden/>
            <w:color w:val="auto"/>
          </w:rPr>
          <w:fldChar w:fldCharType="end"/>
        </w:r>
      </w:hyperlink>
    </w:p>
    <w:p w14:paraId="394ACC38" w14:textId="2A58F166" w:rsidR="00DE7462" w:rsidRPr="004E0E5E" w:rsidRDefault="00033861" w:rsidP="00D14960">
      <w:pPr>
        <w:pStyle w:val="Verzeichnis4"/>
        <w:rPr>
          <w:rStyle w:val="Hyperlink"/>
          <w:rFonts w:ascii="Source Sans Pro" w:hAnsi="Source Sans Pro"/>
          <w:i w:val="0"/>
          <w:iCs/>
          <w:color w:val="auto"/>
        </w:rPr>
      </w:pPr>
      <w:hyperlink w:anchor="_Toc81488939" w:history="1">
        <w:r w:rsidRPr="004E0E5E">
          <w:rPr>
            <w:rStyle w:val="Hyperlink"/>
            <w:rFonts w:ascii="Source Sans Pro" w:hAnsi="Source Sans Pro"/>
            <w:i w:val="0"/>
            <w:iCs/>
            <w:color w:val="auto"/>
          </w:rPr>
          <w:t>7.4.3.7</w:t>
        </w:r>
        <w:r w:rsidRPr="004E0E5E">
          <w:rPr>
            <w:rStyle w:val="Hyperlink"/>
            <w:rFonts w:ascii="Source Sans Pro" w:hAnsi="Source Sans Pro"/>
            <w:i w:val="0"/>
            <w:iCs/>
            <w:color w:val="auto"/>
          </w:rPr>
          <w:tab/>
        </w:r>
        <w:r w:rsidR="00DE7462" w:rsidRPr="004E0E5E">
          <w:rPr>
            <w:rStyle w:val="Hyperlink"/>
            <w:rFonts w:ascii="Source Sans Pro" w:hAnsi="Source Sans Pro"/>
            <w:i w:val="0"/>
            <w:iCs/>
            <w:color w:val="auto"/>
          </w:rPr>
          <w:t>Beispiele für Quellenangaben zu unterschiedlichen Informationsquellen</w:t>
        </w:r>
        <w:r w:rsidR="00DE7462" w:rsidRPr="004E0E5E">
          <w:rPr>
            <w:rStyle w:val="Hyperlink"/>
            <w:rFonts w:ascii="Source Sans Pro" w:hAnsi="Source Sans Pro"/>
            <w:i w:val="0"/>
            <w:iCs/>
            <w:webHidden/>
            <w:color w:val="auto"/>
          </w:rPr>
          <w:tab/>
        </w:r>
        <w:r w:rsidR="005F0DE5" w:rsidRPr="004E0E5E">
          <w:rPr>
            <w:rStyle w:val="Hyperlink"/>
            <w:rFonts w:ascii="Source Sans Pro" w:hAnsi="Source Sans Pro"/>
            <w:i w:val="0"/>
            <w:iCs/>
            <w:webHidden/>
            <w:color w:val="auto"/>
          </w:rPr>
          <w:t>8</w:t>
        </w:r>
        <w:r w:rsidR="00C4324A" w:rsidRPr="004E0E5E">
          <w:rPr>
            <w:rStyle w:val="Hyperlink"/>
            <w:rFonts w:ascii="Source Sans Pro" w:hAnsi="Source Sans Pro"/>
            <w:i w:val="0"/>
            <w:iCs/>
            <w:webHidden/>
            <w:color w:val="auto"/>
          </w:rPr>
          <w:t>3</w:t>
        </w:r>
      </w:hyperlink>
    </w:p>
    <w:p w14:paraId="058958D7" w14:textId="4024F896" w:rsidR="00DE7462" w:rsidRPr="00AA158F" w:rsidRDefault="00DE7462" w:rsidP="00320E47">
      <w:pPr>
        <w:pStyle w:val="Verzeichnis2"/>
        <w:rPr>
          <w:rFonts w:eastAsiaTheme="minorEastAsia" w:cstheme="minorBidi"/>
        </w:rPr>
      </w:pPr>
      <w:hyperlink w:anchor="_Toc81488940" w:history="1">
        <w:r w:rsidRPr="00AA158F">
          <w:rPr>
            <w:rStyle w:val="Hyperlink"/>
            <w:color w:val="auto"/>
          </w:rPr>
          <w:t>7.5</w:t>
        </w:r>
        <w:r w:rsidRPr="00AA158F">
          <w:rPr>
            <w:rFonts w:eastAsiaTheme="minorEastAsia" w:cstheme="minorBidi"/>
          </w:rPr>
          <w:tab/>
        </w:r>
        <w:r w:rsidRPr="00AA158F">
          <w:rPr>
            <w:rStyle w:val="Hyperlink"/>
            <w:color w:val="auto"/>
          </w:rPr>
          <w:t>Gestaltung des Quellenverzeichnisses</w:t>
        </w:r>
        <w:r w:rsidRPr="00AA158F">
          <w:rPr>
            <w:webHidden/>
          </w:rPr>
          <w:tab/>
        </w:r>
        <w:r w:rsidRPr="00AA158F">
          <w:rPr>
            <w:webHidden/>
          </w:rPr>
          <w:fldChar w:fldCharType="begin"/>
        </w:r>
        <w:r w:rsidRPr="00AA158F">
          <w:rPr>
            <w:webHidden/>
          </w:rPr>
          <w:instrText xml:space="preserve"> PAGEREF _Toc81488940 \h </w:instrText>
        </w:r>
        <w:r w:rsidRPr="00AA158F">
          <w:rPr>
            <w:webHidden/>
          </w:rPr>
        </w:r>
        <w:r w:rsidRPr="00AA158F">
          <w:rPr>
            <w:webHidden/>
          </w:rPr>
          <w:fldChar w:fldCharType="separate"/>
        </w:r>
        <w:r w:rsidR="00676A48">
          <w:rPr>
            <w:webHidden/>
          </w:rPr>
          <w:t>89</w:t>
        </w:r>
        <w:r w:rsidRPr="00AA158F">
          <w:rPr>
            <w:webHidden/>
          </w:rPr>
          <w:fldChar w:fldCharType="end"/>
        </w:r>
      </w:hyperlink>
    </w:p>
    <w:p w14:paraId="0121D114" w14:textId="67E44F43" w:rsidR="00DE7462" w:rsidRPr="007D1779" w:rsidRDefault="00DE7462" w:rsidP="007D1779">
      <w:pPr>
        <w:pStyle w:val="Verzeichnis1"/>
        <w:rPr>
          <w:rFonts w:eastAsiaTheme="minorEastAsia" w:cstheme="minorBidi"/>
        </w:rPr>
      </w:pPr>
      <w:hyperlink w:anchor="_Toc81488941" w:history="1">
        <w:r w:rsidRPr="007D1779">
          <w:rPr>
            <w:rStyle w:val="Hyperlink"/>
            <w:color w:val="auto"/>
          </w:rPr>
          <w:t>8</w:t>
        </w:r>
        <w:r w:rsidRPr="007D1779">
          <w:rPr>
            <w:rFonts w:eastAsiaTheme="minorEastAsia" w:cstheme="minorBidi"/>
          </w:rPr>
          <w:tab/>
        </w:r>
        <w:r w:rsidRPr="007D1779">
          <w:rPr>
            <w:rStyle w:val="Hyperlink"/>
            <w:color w:val="auto"/>
          </w:rPr>
          <w:t>Schlussbemerkungen</w:t>
        </w:r>
        <w:r w:rsidRPr="007D1779">
          <w:rPr>
            <w:webHidden/>
          </w:rPr>
          <w:tab/>
        </w:r>
        <w:r w:rsidRPr="007D1779">
          <w:rPr>
            <w:webHidden/>
          </w:rPr>
          <w:fldChar w:fldCharType="begin"/>
        </w:r>
        <w:r w:rsidRPr="007D1779">
          <w:rPr>
            <w:webHidden/>
          </w:rPr>
          <w:instrText xml:space="preserve"> PAGEREF _Toc81488941 \h </w:instrText>
        </w:r>
        <w:r w:rsidRPr="007D1779">
          <w:rPr>
            <w:webHidden/>
          </w:rPr>
        </w:r>
        <w:r w:rsidRPr="007D1779">
          <w:rPr>
            <w:webHidden/>
          </w:rPr>
          <w:fldChar w:fldCharType="separate"/>
        </w:r>
        <w:r w:rsidR="00676A48">
          <w:rPr>
            <w:webHidden/>
          </w:rPr>
          <w:t>92</w:t>
        </w:r>
        <w:r w:rsidRPr="007D1779">
          <w:rPr>
            <w:webHidden/>
          </w:rPr>
          <w:fldChar w:fldCharType="end"/>
        </w:r>
      </w:hyperlink>
    </w:p>
    <w:p w14:paraId="095E9CBF" w14:textId="56225BCF" w:rsidR="00DE7462" w:rsidRPr="00170ECB" w:rsidRDefault="001B5778" w:rsidP="007D1779">
      <w:pPr>
        <w:pStyle w:val="Verzeichnis1"/>
        <w:rPr>
          <w:rFonts w:eastAsiaTheme="minorEastAsia" w:cstheme="minorBidi"/>
        </w:rPr>
      </w:pPr>
      <w:hyperlink w:anchor="_Toc81488942" w:history="1">
        <w:r>
          <w:rPr>
            <w:rStyle w:val="Hyperlink"/>
          </w:rPr>
          <w:t>Quellen</w:t>
        </w:r>
        <w:r w:rsidR="00DE7462" w:rsidRPr="00170ECB">
          <w:rPr>
            <w:rStyle w:val="Hyperlink"/>
          </w:rPr>
          <w:t>verzeichnis</w:t>
        </w:r>
        <w:r w:rsidR="00DE7462" w:rsidRPr="00170ECB">
          <w:rPr>
            <w:webHidden/>
          </w:rPr>
          <w:tab/>
        </w:r>
        <w:r w:rsidR="005F0DE5">
          <w:rPr>
            <w:webHidden/>
          </w:rPr>
          <w:t>9</w:t>
        </w:r>
        <w:r w:rsidR="00C4324A">
          <w:rPr>
            <w:webHidden/>
          </w:rPr>
          <w:t>4</w:t>
        </w:r>
      </w:hyperlink>
    </w:p>
    <w:p w14:paraId="0DB012DF" w14:textId="6BABDC0B" w:rsidR="00DE7462" w:rsidRPr="00170ECB" w:rsidRDefault="00DE7462" w:rsidP="007D1779">
      <w:pPr>
        <w:pStyle w:val="Verzeichnis1"/>
        <w:rPr>
          <w:rFonts w:eastAsiaTheme="minorEastAsia" w:cstheme="minorBidi"/>
        </w:rPr>
      </w:pPr>
      <w:hyperlink w:anchor="_Toc81488943" w:history="1">
        <w:r w:rsidRPr="00170ECB">
          <w:rPr>
            <w:rStyle w:val="Hyperlink"/>
          </w:rPr>
          <w:t xml:space="preserve">Anhang A – Vorlagen zur Gestaltung </w:t>
        </w:r>
        <w:r w:rsidR="00FB2D1C">
          <w:rPr>
            <w:rStyle w:val="Hyperlink"/>
          </w:rPr>
          <w:t>besstimmt</w:t>
        </w:r>
        <w:r w:rsidRPr="00170ECB">
          <w:rPr>
            <w:rStyle w:val="Hyperlink"/>
          </w:rPr>
          <w:t>er Hauptbestandteile studentischer Arbeiten</w:t>
        </w:r>
        <w:r w:rsidRPr="00170ECB">
          <w:rPr>
            <w:webHidden/>
          </w:rPr>
          <w:tab/>
        </w:r>
        <w:r w:rsidRPr="00170ECB">
          <w:rPr>
            <w:webHidden/>
          </w:rPr>
          <w:fldChar w:fldCharType="begin"/>
        </w:r>
        <w:r w:rsidRPr="00170ECB">
          <w:rPr>
            <w:webHidden/>
          </w:rPr>
          <w:instrText xml:space="preserve"> PAGEREF _Toc81488943 \h </w:instrText>
        </w:r>
        <w:r w:rsidRPr="00170ECB">
          <w:rPr>
            <w:webHidden/>
          </w:rPr>
        </w:r>
        <w:r w:rsidRPr="00170ECB">
          <w:rPr>
            <w:webHidden/>
          </w:rPr>
          <w:fldChar w:fldCharType="separate"/>
        </w:r>
        <w:r w:rsidR="00676A48">
          <w:rPr>
            <w:webHidden/>
          </w:rPr>
          <w:t>97</w:t>
        </w:r>
        <w:r w:rsidRPr="00170ECB">
          <w:rPr>
            <w:webHidden/>
          </w:rPr>
          <w:fldChar w:fldCharType="end"/>
        </w:r>
      </w:hyperlink>
    </w:p>
    <w:p w14:paraId="36D0BEEE" w14:textId="272AD11B" w:rsidR="00DE7462" w:rsidRPr="00AA158F" w:rsidRDefault="00DE7462" w:rsidP="00320E47">
      <w:pPr>
        <w:pStyle w:val="Verzeichnis2"/>
        <w:rPr>
          <w:rFonts w:eastAsiaTheme="minorEastAsia" w:cstheme="minorBidi"/>
        </w:rPr>
      </w:pPr>
      <w:hyperlink w:anchor="_Toc81488944" w:history="1">
        <w:r w:rsidRPr="00AA158F">
          <w:rPr>
            <w:rStyle w:val="Hyperlink"/>
            <w:color w:val="auto"/>
          </w:rPr>
          <w:t>A.1</w:t>
        </w:r>
        <w:r w:rsidRPr="00AA158F">
          <w:rPr>
            <w:rFonts w:eastAsiaTheme="minorEastAsia" w:cstheme="minorBidi"/>
          </w:rPr>
          <w:tab/>
        </w:r>
        <w:r w:rsidRPr="00AA158F">
          <w:rPr>
            <w:rStyle w:val="Hyperlink"/>
            <w:color w:val="auto"/>
          </w:rPr>
          <w:t>Titelseite</w:t>
        </w:r>
        <w:r w:rsidRPr="00AA158F">
          <w:rPr>
            <w:webHidden/>
          </w:rPr>
          <w:tab/>
        </w:r>
        <w:r w:rsidRPr="00AA158F">
          <w:rPr>
            <w:webHidden/>
          </w:rPr>
          <w:fldChar w:fldCharType="begin"/>
        </w:r>
        <w:r w:rsidRPr="00AA158F">
          <w:rPr>
            <w:webHidden/>
          </w:rPr>
          <w:instrText xml:space="preserve"> PAGEREF _Toc81488944 \h </w:instrText>
        </w:r>
        <w:r w:rsidRPr="00AA158F">
          <w:rPr>
            <w:webHidden/>
          </w:rPr>
        </w:r>
        <w:r w:rsidRPr="00AA158F">
          <w:rPr>
            <w:webHidden/>
          </w:rPr>
          <w:fldChar w:fldCharType="separate"/>
        </w:r>
        <w:r w:rsidR="00676A48">
          <w:rPr>
            <w:webHidden/>
          </w:rPr>
          <w:t>97</w:t>
        </w:r>
        <w:r w:rsidRPr="00AA158F">
          <w:rPr>
            <w:webHidden/>
          </w:rPr>
          <w:fldChar w:fldCharType="end"/>
        </w:r>
      </w:hyperlink>
    </w:p>
    <w:p w14:paraId="01397E5A" w14:textId="0A24E9DB" w:rsidR="00DE7462" w:rsidRPr="00AA158F" w:rsidRDefault="00DE7462" w:rsidP="00320E47">
      <w:pPr>
        <w:pStyle w:val="Verzeichnis2"/>
        <w:rPr>
          <w:rFonts w:eastAsiaTheme="minorEastAsia" w:cstheme="minorBidi"/>
        </w:rPr>
      </w:pPr>
      <w:hyperlink w:anchor="_Toc81488945" w:history="1">
        <w:r w:rsidRPr="00AA158F">
          <w:rPr>
            <w:rStyle w:val="Hyperlink"/>
            <w:color w:val="auto"/>
          </w:rPr>
          <w:t>A.2</w:t>
        </w:r>
        <w:r w:rsidRPr="00AA158F">
          <w:rPr>
            <w:rFonts w:eastAsiaTheme="minorEastAsia" w:cstheme="minorBidi"/>
          </w:rPr>
          <w:tab/>
        </w:r>
        <w:r w:rsidRPr="00AA158F">
          <w:t>Eidesstattliche</w:t>
        </w:r>
        <w:r w:rsidRPr="00AA158F">
          <w:rPr>
            <w:rStyle w:val="Hyperlink"/>
            <w:color w:val="auto"/>
          </w:rPr>
          <w:t xml:space="preserve"> Erklärung</w:t>
        </w:r>
        <w:r w:rsidRPr="00AA158F">
          <w:rPr>
            <w:webHidden/>
          </w:rPr>
          <w:tab/>
        </w:r>
        <w:r w:rsidR="00C4324A">
          <w:rPr>
            <w:webHidden/>
          </w:rPr>
          <w:t>101</w:t>
        </w:r>
      </w:hyperlink>
    </w:p>
    <w:p w14:paraId="15B1023D" w14:textId="0E11217B" w:rsidR="00DE7462" w:rsidRPr="00AA158F" w:rsidRDefault="00DE7462" w:rsidP="00320E47">
      <w:pPr>
        <w:pStyle w:val="Verzeichnis2"/>
        <w:rPr>
          <w:rFonts w:eastAsiaTheme="minorEastAsia" w:cstheme="minorBidi"/>
        </w:rPr>
      </w:pPr>
      <w:hyperlink w:anchor="_Toc81488946" w:history="1">
        <w:r w:rsidRPr="00AA158F">
          <w:rPr>
            <w:rStyle w:val="Hyperlink"/>
            <w:color w:val="auto"/>
          </w:rPr>
          <w:t>A.3</w:t>
        </w:r>
        <w:r w:rsidRPr="00AA158F">
          <w:rPr>
            <w:rFonts w:eastAsiaTheme="minorEastAsia" w:cstheme="minorBidi"/>
          </w:rPr>
          <w:tab/>
        </w:r>
        <w:r w:rsidRPr="00AA158F">
          <w:t>Sperrvermerk</w:t>
        </w:r>
        <w:r w:rsidRPr="00AA158F">
          <w:rPr>
            <w:webHidden/>
          </w:rPr>
          <w:tab/>
        </w:r>
        <w:r w:rsidR="00C4324A">
          <w:rPr>
            <w:webHidden/>
          </w:rPr>
          <w:t>102</w:t>
        </w:r>
      </w:hyperlink>
    </w:p>
    <w:p w14:paraId="42AF92D6" w14:textId="11774B38" w:rsidR="00DE7462" w:rsidRPr="00AA158F" w:rsidRDefault="00DE7462" w:rsidP="00320E47">
      <w:pPr>
        <w:pStyle w:val="Verzeichnis2"/>
      </w:pPr>
      <w:hyperlink w:anchor="_Toc81488947" w:history="1">
        <w:r w:rsidRPr="00AA158F">
          <w:rPr>
            <w:rStyle w:val="Hyperlink"/>
            <w:color w:val="auto"/>
          </w:rPr>
          <w:t>A.4</w:t>
        </w:r>
        <w:r w:rsidRPr="00AA158F">
          <w:rPr>
            <w:rFonts w:eastAsiaTheme="minorEastAsia" w:cstheme="minorBidi"/>
          </w:rPr>
          <w:tab/>
        </w:r>
        <w:r w:rsidRPr="00AA158F">
          <w:t>Kurzreferat</w:t>
        </w:r>
        <w:r w:rsidRPr="00AA158F">
          <w:rPr>
            <w:rStyle w:val="Hyperlink"/>
            <w:color w:val="auto"/>
          </w:rPr>
          <w:t xml:space="preserve"> mit Schlagwörtern</w:t>
        </w:r>
        <w:r w:rsidRPr="00AA158F">
          <w:rPr>
            <w:webHidden/>
          </w:rPr>
          <w:tab/>
        </w:r>
      </w:hyperlink>
      <w:r w:rsidR="00C4324A">
        <w:t>103</w:t>
      </w:r>
    </w:p>
    <w:p w14:paraId="49F6F833" w14:textId="77777777" w:rsidR="00D9538C" w:rsidRDefault="00D9538C" w:rsidP="00D9538C">
      <w:pPr>
        <w:rPr>
          <w:rFonts w:eastAsiaTheme="minorEastAsia"/>
          <w:noProof/>
        </w:rPr>
        <w:sectPr w:rsidR="00D9538C" w:rsidSect="00411F18">
          <w:headerReference w:type="default" r:id="rId8"/>
          <w:footerReference w:type="default" r:id="rId9"/>
          <w:type w:val="continuous"/>
          <w:pgSz w:w="11906" w:h="16838" w:code="9"/>
          <w:pgMar w:top="2041" w:right="1644" w:bottom="1928" w:left="1758" w:header="1247" w:footer="1134" w:gutter="0"/>
          <w:pgNumType w:start="1"/>
          <w:cols w:space="708"/>
          <w:titlePg/>
          <w:docGrid w:linePitch="360"/>
        </w:sectPr>
      </w:pPr>
    </w:p>
    <w:p w14:paraId="3C6C47C6" w14:textId="026A7AD5" w:rsidR="00D9538C" w:rsidRDefault="00D9538C" w:rsidP="00D9538C">
      <w:pPr>
        <w:rPr>
          <w:rFonts w:eastAsiaTheme="minorEastAsia"/>
          <w:noProof/>
        </w:rPr>
      </w:pPr>
    </w:p>
    <w:p w14:paraId="64F28005" w14:textId="77777777" w:rsidR="00805700" w:rsidRDefault="002F4B44" w:rsidP="00ED7A74">
      <w:pPr>
        <w:pageBreakBefore/>
        <w:spacing w:before="0" w:after="1080" w:line="240" w:lineRule="auto"/>
        <w:jc w:val="center"/>
        <w:rPr>
          <w:rFonts w:ascii="News Gothic MT" w:hAnsi="News Gothic MT"/>
          <w:b/>
          <w:sz w:val="22"/>
          <w:szCs w:val="22"/>
        </w:rPr>
      </w:pPr>
      <w:r>
        <w:rPr>
          <w:noProof/>
          <w:lang w:val="de-DE"/>
        </w:rPr>
        <w:lastRenderedPageBreak/>
        <w:fldChar w:fldCharType="end"/>
      </w:r>
      <w:bookmarkStart w:id="27" w:name="_Toc81488878"/>
    </w:p>
    <w:p w14:paraId="47134157" w14:textId="50B92F9A" w:rsidR="00161840" w:rsidRPr="00D2140C" w:rsidRDefault="006413C0" w:rsidP="006413C0">
      <w:pPr>
        <w:pStyle w:val="berschrift1"/>
        <w:rPr>
          <w:szCs w:val="22"/>
        </w:rPr>
      </w:pPr>
      <w:r>
        <w:t>1</w:t>
      </w:r>
      <w:r w:rsidRPr="00C73AF2">
        <w:tab/>
      </w:r>
      <w:r w:rsidR="00161840" w:rsidRPr="00D2140C">
        <w:t>Einleitung</w:t>
      </w:r>
      <w:bookmarkEnd w:id="27"/>
    </w:p>
    <w:p w14:paraId="48BE9114" w14:textId="13592A07" w:rsidR="00161840" w:rsidRPr="00713E37" w:rsidRDefault="00161840" w:rsidP="00F76BA0">
      <w:pPr>
        <w:pStyle w:val="Absatz"/>
      </w:pPr>
      <w:r>
        <w:t>F</w:t>
      </w:r>
      <w:r w:rsidRPr="00B52F9B">
        <w:t xml:space="preserve">ür die </w:t>
      </w:r>
      <w:r>
        <w:t xml:space="preserve">Verfassung und </w:t>
      </w:r>
      <w:r w:rsidRPr="00B52F9B">
        <w:t xml:space="preserve">Gestaltung </w:t>
      </w:r>
      <w:r>
        <w:t>sämtlicher studentischer</w:t>
      </w:r>
      <w:r w:rsidRPr="00B52F9B">
        <w:t xml:space="preserve"> </w:t>
      </w:r>
      <w:r>
        <w:t>schriftlicher A</w:t>
      </w:r>
      <w:r w:rsidRPr="00B52F9B">
        <w:t>rbeit</w:t>
      </w:r>
      <w:r>
        <w:t>en</w:t>
      </w:r>
      <w:r w:rsidRPr="00B52F9B">
        <w:t xml:space="preserve"> </w:t>
      </w:r>
      <w:r>
        <w:t>a</w:t>
      </w:r>
      <w:r w:rsidRPr="00B52F9B">
        <w:t xml:space="preserve">m </w:t>
      </w:r>
      <w:r w:rsidR="00652215">
        <w:t>Institut für</w:t>
      </w:r>
      <w:r w:rsidRPr="00B52F9B">
        <w:t xml:space="preserve"> Fahrzeugtechnik</w:t>
      </w:r>
      <w:r>
        <w:t xml:space="preserve"> / Automotive Engineering </w:t>
      </w:r>
      <w:r w:rsidRPr="00B52F9B">
        <w:t xml:space="preserve">gelten in Übereinstimmung </w:t>
      </w:r>
      <w:r>
        <w:t xml:space="preserve">mit </w:t>
      </w:r>
      <w:r w:rsidRPr="00B52F9B">
        <w:t>de</w:t>
      </w:r>
      <w:r>
        <w:t>n</w:t>
      </w:r>
      <w:r w:rsidRPr="00B52F9B">
        <w:t xml:space="preserve"> </w:t>
      </w:r>
      <w:r w:rsidR="003F7262">
        <w:t>geltenden Normen</w:t>
      </w:r>
      <w:r w:rsidR="003F7262" w:rsidRPr="003F7262">
        <w:t xml:space="preserve"> </w:t>
      </w:r>
      <w:r w:rsidR="003F7262">
        <w:t xml:space="preserve">sowie </w:t>
      </w:r>
      <w:r w:rsidRPr="00B52F9B">
        <w:t>Richtlinien der FH JOANNEUM</w:t>
      </w:r>
      <w:r>
        <w:t xml:space="preserve"> – </w:t>
      </w:r>
      <w:r w:rsidRPr="003F7262">
        <w:t xml:space="preserve">University </w:t>
      </w:r>
      <w:proofErr w:type="spellStart"/>
      <w:r w:rsidRPr="003F7262">
        <w:t>of</w:t>
      </w:r>
      <w:proofErr w:type="spellEnd"/>
      <w:r w:rsidRPr="003F7262">
        <w:t xml:space="preserve"> Applied Sciences</w:t>
      </w:r>
      <w:r w:rsidR="003F7262">
        <w:t xml:space="preserve"> </w:t>
      </w:r>
      <w:r w:rsidRPr="00B52F9B">
        <w:t>die</w:t>
      </w:r>
      <w:r>
        <w:t xml:space="preserve"> in diesem Dokument festgelegten Vorgaben und </w:t>
      </w:r>
      <w:r w:rsidRPr="00B52F9B">
        <w:t>Richtlinien</w:t>
      </w:r>
      <w:r>
        <w:t xml:space="preserve">. </w:t>
      </w:r>
      <w:r w:rsidRPr="00B52F9B">
        <w:t>Darüber hinaus können die</w:t>
      </w:r>
      <w:r>
        <w:t xml:space="preserve"> einzelnen</w:t>
      </w:r>
      <w:r w:rsidRPr="00B52F9B">
        <w:t xml:space="preserve"> Betreuerinnen und Betreuer</w:t>
      </w:r>
      <w:r w:rsidR="00882356" w:rsidRPr="00C04103">
        <w:rPr>
          <w:rStyle w:val="Funotenzeichen"/>
        </w:rPr>
        <w:footnoteReference w:id="1"/>
      </w:r>
      <w:r w:rsidRPr="00B52F9B">
        <w:t xml:space="preserve"> weitere Richtlinien definieren.</w:t>
      </w:r>
      <w:r w:rsidR="009771CF">
        <w:t xml:space="preserve"> </w:t>
      </w:r>
      <w:r>
        <w:t xml:space="preserve">In </w:t>
      </w:r>
      <w:r w:rsidRPr="00713E37">
        <w:t>be</w:t>
      </w:r>
      <w:r w:rsidR="00CC44A9">
        <w:softHyphen/>
      </w:r>
      <w:r w:rsidRPr="00713E37">
        <w:t>gründeten Ausnahmefällen kann von der einen oder andere</w:t>
      </w:r>
      <w:r w:rsidR="00A40826">
        <w:t>n</w:t>
      </w:r>
      <w:r w:rsidRPr="00713E37">
        <w:t xml:space="preserve"> hier angegebenen Bestim</w:t>
      </w:r>
      <w:r w:rsidR="00CC44A9">
        <w:softHyphen/>
      </w:r>
      <w:r w:rsidRPr="00713E37">
        <w:t>mung abgewichen werden.</w:t>
      </w:r>
    </w:p>
    <w:p w14:paraId="6C215B4F" w14:textId="087D0BFF" w:rsidR="005A76A5" w:rsidRDefault="00161840" w:rsidP="005A76A5">
      <w:pPr>
        <w:pStyle w:val="Absatz"/>
      </w:pPr>
      <w:r>
        <w:t xml:space="preserve">Durch das Einhalten der hier festgelegten Vorgaben und Richtlinien wird ein einheitlicher Aufbau und ein einheitliches Erscheinungsbild aller am </w:t>
      </w:r>
      <w:r w:rsidR="0066181D">
        <w:t>Institut</w:t>
      </w:r>
      <w:r>
        <w:t xml:space="preserve"> geschriebenen studen</w:t>
      </w:r>
      <w:r w:rsidR="00F242C9">
        <w:softHyphen/>
      </w:r>
      <w:r>
        <w:t xml:space="preserve">tischen Seminar-, Projekt- und </w:t>
      </w:r>
      <w:r w:rsidR="00B75762">
        <w:t>Abschlus</w:t>
      </w:r>
      <w:r>
        <w:t>sarbeiten (d.</w:t>
      </w:r>
      <w:r w:rsidRPr="009A6C02">
        <w:rPr>
          <w:sz w:val="16"/>
          <w:szCs w:val="16"/>
        </w:rPr>
        <w:t> </w:t>
      </w:r>
      <w:r>
        <w:t xml:space="preserve">h. Bachelor- und </w:t>
      </w:r>
      <w:r w:rsidR="00B75762">
        <w:t>Master</w:t>
      </w:r>
      <w:r>
        <w:t xml:space="preserve">arbeiten) </w:t>
      </w:r>
      <w:r w:rsidR="00274390">
        <w:t xml:space="preserve">sowie Praktikumsberichte </w:t>
      </w:r>
      <w:r>
        <w:t xml:space="preserve">sichergestellt. Die gleichen </w:t>
      </w:r>
      <w:r w:rsidRPr="00713E37">
        <w:t>Bestimmung</w:t>
      </w:r>
      <w:r>
        <w:t>en</w:t>
      </w:r>
      <w:r w:rsidRPr="00713E37">
        <w:t xml:space="preserve"> </w:t>
      </w:r>
      <w:r>
        <w:t xml:space="preserve">können auch bei der Erstellung sonstiger am </w:t>
      </w:r>
      <w:r w:rsidR="0066181D">
        <w:t>Institut</w:t>
      </w:r>
      <w:r>
        <w:t xml:space="preserve"> erstellten Arbeiten – wie Projekt- und Forschungsbe</w:t>
      </w:r>
      <w:r w:rsidR="00F242C9">
        <w:softHyphen/>
      </w:r>
      <w:r>
        <w:t>richte, Gutachten u.</w:t>
      </w:r>
      <w:r w:rsidR="00AD2E3A" w:rsidRPr="009A6C02">
        <w:rPr>
          <w:sz w:val="16"/>
          <w:szCs w:val="16"/>
        </w:rPr>
        <w:t> </w:t>
      </w:r>
      <w:r>
        <w:t xml:space="preserve">dgl., aber auch Skripta und </w:t>
      </w:r>
      <w:r w:rsidR="00AD2E3A">
        <w:t>sonst</w:t>
      </w:r>
      <w:r>
        <w:t xml:space="preserve">iger Lehrmittel – sinngemäß befolgt </w:t>
      </w:r>
      <w:r w:rsidR="005A76A5">
        <w:t>werden.</w:t>
      </w:r>
    </w:p>
    <w:p w14:paraId="1AE9C397" w14:textId="386DB9D8" w:rsidR="005A76A5" w:rsidRDefault="005A76A5" w:rsidP="005A76A5">
      <w:pPr>
        <w:pStyle w:val="Absatz"/>
      </w:pPr>
      <w:r>
        <w:t xml:space="preserve">Das vorliegende Dokument legt </w:t>
      </w:r>
      <w:r w:rsidRPr="00B40739">
        <w:t xml:space="preserve">grundsätzlich die Forderungen in </w:t>
      </w:r>
      <w:r>
        <w:t>Hinsicht</w:t>
      </w:r>
      <w:r w:rsidRPr="00B40739">
        <w:t xml:space="preserve"> </w:t>
      </w:r>
      <w:r>
        <w:t xml:space="preserve">auf die formale Gestaltung einer schriftlichen Arbeit fest: von </w:t>
      </w:r>
      <w:r w:rsidRPr="00832B57">
        <w:t>ihrer Gesamtheit bis zu</w:t>
      </w:r>
      <w:r>
        <w:t xml:space="preserve"> gewissen Einzelheiten. Forderungen, die sich an allerlei sprachliche Aspekte einer fachlich-wissenschaftlichen und somit auch einer </w:t>
      </w:r>
      <w:r w:rsidRPr="005C7BA4">
        <w:t>studentischen Arbeit stellen, können nicht glei</w:t>
      </w:r>
      <w:r w:rsidRPr="005C7BA4">
        <w:softHyphen/>
        <w:t xml:space="preserve">cherweise formalisiert werden. Dennoch werden einige diesbezügliche Ansprüche und Empfehlungen im </w:t>
      </w:r>
      <w:r w:rsidRPr="005C7BA4">
        <w:rPr>
          <w:b/>
        </w:rPr>
        <w:t>Kapitel 2</w:t>
      </w:r>
      <w:r w:rsidRPr="005C7BA4">
        <w:t xml:space="preserve"> kurz angesprochen. </w:t>
      </w:r>
      <w:r w:rsidRPr="005C7BA4">
        <w:rPr>
          <w:b/>
        </w:rPr>
        <w:t>Kapitel 3</w:t>
      </w:r>
      <w:r w:rsidRPr="005C7BA4">
        <w:t xml:space="preserve"> beinhaltet allgemeine Vor</w:t>
      </w:r>
      <w:r w:rsidRPr="005C7BA4">
        <w:softHyphen/>
        <w:t xml:space="preserve">gaben zur Anfertigung, äußerlichen Erscheinung und Abgabe studentischer Arbeiten. Im </w:t>
      </w:r>
      <w:r w:rsidRPr="005C7BA4">
        <w:rPr>
          <w:b/>
        </w:rPr>
        <w:t>Kapitel 4</w:t>
      </w:r>
      <w:r w:rsidRPr="005C7BA4">
        <w:t xml:space="preserve"> wird der richtige formale Aufbau einer studentischen Arbeit</w:t>
      </w:r>
      <w:r w:rsidRPr="00E56C19">
        <w:t xml:space="preserve"> festgelegt, wonach auf deren einzelne Hauptbestandteile</w:t>
      </w:r>
      <w:r>
        <w:t xml:space="preserve"> sowie die</w:t>
      </w:r>
      <w:r w:rsidRPr="00E56C19">
        <w:t xml:space="preserve"> </w:t>
      </w:r>
      <w:r>
        <w:t>regelrechte</w:t>
      </w:r>
      <w:r w:rsidRPr="00E44D03">
        <w:t xml:space="preserve"> Gliederung</w:t>
      </w:r>
      <w:r>
        <w:t xml:space="preserve"> einer fachlich</w:t>
      </w:r>
      <w:r w:rsidRPr="005C7BA4">
        <w:t>-</w:t>
      </w:r>
      <w:r w:rsidRPr="005C7BA4">
        <w:lastRenderedPageBreak/>
        <w:t xml:space="preserve">wissenschaftlichen Arbeit näher eingegangen wird. Im nachfolgenden </w:t>
      </w:r>
      <w:r w:rsidRPr="005C7BA4">
        <w:rPr>
          <w:b/>
        </w:rPr>
        <w:t>Kapitel 5</w:t>
      </w:r>
      <w:r w:rsidRPr="005C7BA4">
        <w:t xml:space="preserve"> werden die einzelnen speziellen einzugliedernden Bestandteile einer schriftlichen Arbeit wie Aufzählungen, Abbildungen, Tabellen, Formeln und Fußnoten in Hinsicht auf deren Inhalt, Sinn und Zweck besprochen. </w:t>
      </w:r>
      <w:r w:rsidRPr="005C7BA4">
        <w:rPr>
          <w:b/>
        </w:rPr>
        <w:t>Kapitel 6</w:t>
      </w:r>
      <w:r w:rsidRPr="005C7BA4">
        <w:t xml:space="preserve"> beinhaltet konkrete, bis in manches Detail festgelegte Vorgaben zur Gestaltung (Layout) des Textes sowie der einzelnen Bestand</w:t>
      </w:r>
      <w:r w:rsidR="00F242C9">
        <w:softHyphen/>
      </w:r>
      <w:r w:rsidRPr="005C7BA4">
        <w:t xml:space="preserve">teile studentischer Arbeiten. Ein besonderes Thema in diesem Zusammenhang stellt der korrekte Formelsatz dar, der im </w:t>
      </w:r>
      <w:r w:rsidRPr="0091573B">
        <w:t>Unterkapitel 6.</w:t>
      </w:r>
      <w:r w:rsidR="00904380" w:rsidRPr="0091573B">
        <w:t>6</w:t>
      </w:r>
      <w:r w:rsidRPr="005C7BA4">
        <w:t xml:space="preserve"> behandelt wird. </w:t>
      </w:r>
      <w:r w:rsidRPr="005C7BA4">
        <w:rPr>
          <w:b/>
        </w:rPr>
        <w:t>Kapitel 7</w:t>
      </w:r>
      <w:r w:rsidRPr="005C7BA4">
        <w:t xml:space="preserve"> ist dem wich</w:t>
      </w:r>
      <w:r w:rsidR="00F242C9">
        <w:softHyphen/>
      </w:r>
      <w:r w:rsidRPr="005C7BA4">
        <w:t>tigen Themenkreis des richtigen Zitierens und des Belegens der verwendeten Quellen ge</w:t>
      </w:r>
      <w:r w:rsidR="00F242C9">
        <w:softHyphen/>
      </w:r>
      <w:r w:rsidRPr="005C7BA4">
        <w:t>widmet. Dabei könnte das umfangreiche und daher komplex aufgebaute Unterkapitel 7.4, in dem die genauen Vorgaben und Richtlinien zum normkonformen Aufbau und Gestal</w:t>
      </w:r>
      <w:r w:rsidR="00F242C9">
        <w:softHyphen/>
      </w:r>
      <w:r w:rsidRPr="005C7BA4">
        <w:t xml:space="preserve">tung von Quellenangaben festgelegt sind, auch als ein alleinstehendes Nachschlagewerk betrachtet werden. Im abschließenden </w:t>
      </w:r>
      <w:r w:rsidRPr="005C7BA4">
        <w:rPr>
          <w:b/>
        </w:rPr>
        <w:t>Kapitel 8</w:t>
      </w:r>
      <w:r w:rsidRPr="005C7BA4">
        <w:t xml:space="preserve"> sind</w:t>
      </w:r>
      <w:r w:rsidRPr="006918F9">
        <w:t xml:space="preserve"> einige Schlussbemerkungen ange</w:t>
      </w:r>
      <w:r w:rsidR="00F242C9">
        <w:softHyphen/>
      </w:r>
      <w:r w:rsidRPr="006918F9">
        <w:t xml:space="preserve">bracht. Im </w:t>
      </w:r>
      <w:r w:rsidRPr="006918F9">
        <w:rPr>
          <w:b/>
        </w:rPr>
        <w:t>Anhang</w:t>
      </w:r>
      <w:r>
        <w:rPr>
          <w:b/>
        </w:rPr>
        <w:t xml:space="preserve"> A</w:t>
      </w:r>
      <w:r w:rsidRPr="006918F9">
        <w:t xml:space="preserve"> sind </w:t>
      </w:r>
      <w:r>
        <w:t xml:space="preserve">die </w:t>
      </w:r>
      <w:r w:rsidRPr="006918F9">
        <w:t xml:space="preserve">Vorlagen zur Gestaltung </w:t>
      </w:r>
      <w:r>
        <w:t xml:space="preserve">der </w:t>
      </w:r>
      <w:r w:rsidRPr="00D9211B">
        <w:t>Titelseite und des Kurzrefe</w:t>
      </w:r>
      <w:r w:rsidR="00F242C9">
        <w:softHyphen/>
      </w:r>
      <w:r w:rsidRPr="00D9211B">
        <w:t>rats (mit beigefügten Schlagwörtern) einer studentischen Arbeit</w:t>
      </w:r>
      <w:r w:rsidR="00A75F93">
        <w:t xml:space="preserve">, </w:t>
      </w:r>
      <w:r w:rsidRPr="00D9211B">
        <w:t xml:space="preserve">die </w:t>
      </w:r>
      <w:r w:rsidR="00A75F93">
        <w:t>Links</w:t>
      </w:r>
      <w:r w:rsidRPr="00D9211B">
        <w:t xml:space="preserve"> </w:t>
      </w:r>
      <w:r w:rsidR="00A75F93">
        <w:t xml:space="preserve">zu den </w:t>
      </w:r>
      <w:r w:rsidRPr="00D9211B">
        <w:t>eides</w:t>
      </w:r>
      <w:r w:rsidR="00A75F93">
        <w:softHyphen/>
      </w:r>
      <w:r w:rsidRPr="00D9211B">
        <w:t>stattliche</w:t>
      </w:r>
      <w:r w:rsidR="00A75F93">
        <w:t>n</w:t>
      </w:r>
      <w:r w:rsidRPr="00D9211B">
        <w:t xml:space="preserve"> Erklärung</w:t>
      </w:r>
      <w:r w:rsidR="00A75F93">
        <w:t>en in Deutsch und Englisch</w:t>
      </w:r>
      <w:r w:rsidRPr="00D9211B">
        <w:t xml:space="preserve"> und </w:t>
      </w:r>
      <w:r w:rsidR="00A75F93">
        <w:t xml:space="preserve">ein Muster für </w:t>
      </w:r>
      <w:r w:rsidRPr="00D9211B">
        <w:t>den Sperrvermerk in einer Abschlussarbeit zu</w:t>
      </w:r>
      <w:r>
        <w:t xml:space="preserve"> finden.</w:t>
      </w:r>
    </w:p>
    <w:p w14:paraId="57A0E829" w14:textId="15013932" w:rsidR="005A76A5" w:rsidRPr="006918F9" w:rsidRDefault="005A76A5" w:rsidP="005A76A5">
      <w:pPr>
        <w:pStyle w:val="Absatz"/>
      </w:pPr>
    </w:p>
    <w:p w14:paraId="151F1D47" w14:textId="65A02FC4" w:rsidR="005A76A5" w:rsidRPr="005038D8" w:rsidRDefault="005A76A5" w:rsidP="00C64648">
      <w:pPr>
        <w:spacing w:before="180" w:line="360" w:lineRule="exact"/>
      </w:pPr>
      <w:r w:rsidRPr="005038D8">
        <w:t>Das vorliegende Dokument wurde hauptsächlich nach den in ihm beschriebenen Vorga</w:t>
      </w:r>
      <w:r w:rsidRPr="005038D8">
        <w:softHyphen/>
        <w:t xml:space="preserve">ben und Richtlinien gestaltet und kann somit selbst – auch wenn es nicht alle möglichen Bestandteile beinhaltet – als Vorlage zur Erstellung studentischer und sonstiger fachlich-wissenschaftlicher Arbeiten am Institut für </w:t>
      </w:r>
      <w:r w:rsidRPr="001C79D6">
        <w:t>Fahrzeugtechnik / Automotive Engineering der FH JOANNEUM herangezogen werden.</w:t>
      </w:r>
      <w:r w:rsidR="00701973" w:rsidRPr="001C79D6">
        <w:t xml:space="preserve"> Sämtliche </w:t>
      </w:r>
      <w:r w:rsidR="008A57BA" w:rsidRPr="001C79D6">
        <w:t>Vor</w:t>
      </w:r>
      <w:r w:rsidR="00701973" w:rsidRPr="001C79D6">
        <w:t>gaben zu Schriftgrößen, Ab</w:t>
      </w:r>
      <w:r w:rsidR="004B645F">
        <w:softHyphen/>
      </w:r>
      <w:r w:rsidR="00701973" w:rsidRPr="001C79D6">
        <w:t xml:space="preserve">ständen </w:t>
      </w:r>
      <w:r w:rsidR="008A57BA" w:rsidRPr="001C79D6">
        <w:t>und Positionierungen einzelne</w:t>
      </w:r>
      <w:r w:rsidR="00ED344B" w:rsidRPr="001C79D6">
        <w:t>r</w:t>
      </w:r>
      <w:r w:rsidR="008A57BA" w:rsidRPr="001C79D6">
        <w:t xml:space="preserve"> Elemente einer schriftlichen Arbeit – sei es</w:t>
      </w:r>
      <w:r w:rsidR="004B645F">
        <w:t xml:space="preserve"> </w:t>
      </w:r>
      <w:r w:rsidR="008A57BA" w:rsidRPr="001C79D6">
        <w:t xml:space="preserve">in mm, sei es </w:t>
      </w:r>
      <w:r w:rsidR="00701973" w:rsidRPr="001C79D6">
        <w:t xml:space="preserve">in der typographischen </w:t>
      </w:r>
      <w:r w:rsidR="003B1BFC" w:rsidRPr="001C79D6">
        <w:t>Maßeinheit</w:t>
      </w:r>
      <w:r w:rsidR="00701973" w:rsidRPr="001C79D6">
        <w:t xml:space="preserve"> </w:t>
      </w:r>
      <w:r w:rsidR="004B645F" w:rsidRPr="0091573B">
        <w:t>DTP-</w:t>
      </w:r>
      <w:r w:rsidR="003B1BFC" w:rsidRPr="0091573B">
        <w:t>Punkt</w:t>
      </w:r>
      <w:r w:rsidR="004B645F" w:rsidRPr="0091573B">
        <w:t xml:space="preserve">, der mit </w:t>
      </w:r>
      <w:r w:rsidR="008A57BA" w:rsidRPr="0091573B">
        <w:t>1</w:t>
      </w:r>
      <w:r w:rsidR="008A57BA" w:rsidRPr="0091573B">
        <w:rPr>
          <w:sz w:val="20"/>
          <w:szCs w:val="20"/>
        </w:rPr>
        <w:t> </w:t>
      </w:r>
      <w:proofErr w:type="spellStart"/>
      <w:r w:rsidR="008A57BA" w:rsidRPr="0091573B">
        <w:t>pt</w:t>
      </w:r>
      <w:proofErr w:type="spellEnd"/>
      <w:r w:rsidR="001C33B1">
        <w:t xml:space="preserve"> </w:t>
      </w:r>
      <w:r w:rsidR="008A57BA" w:rsidRPr="0091573B">
        <w:sym w:font="Symbol" w:char="F03D"/>
      </w:r>
      <w:r w:rsidR="001C33B1">
        <w:t xml:space="preserve"> </w:t>
      </w:r>
      <w:r w:rsidR="008A57BA" w:rsidRPr="0091573B">
        <w:rPr>
          <w:rStyle w:val="bruch"/>
          <w:vertAlign w:val="superscript"/>
        </w:rPr>
        <w:t>1</w:t>
      </w:r>
      <w:r w:rsidR="008A57BA" w:rsidRPr="0091573B">
        <w:rPr>
          <w:rStyle w:val="bruch"/>
        </w:rPr>
        <w:t>⁄</w:t>
      </w:r>
      <w:r w:rsidR="008A57BA" w:rsidRPr="0091573B">
        <w:rPr>
          <w:rStyle w:val="bruch"/>
          <w:vertAlign w:val="subscript"/>
        </w:rPr>
        <w:t>72</w:t>
      </w:r>
      <w:r w:rsidR="008A57BA" w:rsidRPr="0091573B">
        <w:rPr>
          <w:rStyle w:val="bruch"/>
          <w:sz w:val="20"/>
          <w:szCs w:val="20"/>
        </w:rPr>
        <w:t> </w:t>
      </w:r>
      <w:r w:rsidR="008A57BA" w:rsidRPr="0091573B">
        <w:t>Zoll</w:t>
      </w:r>
      <w:r w:rsidR="001C33B1">
        <w:t xml:space="preserve"> </w:t>
      </w:r>
      <w:r w:rsidR="00B74875" w:rsidRPr="0091573B">
        <w:rPr>
          <w:rFonts w:cstheme="minorHAnsi"/>
        </w:rPr>
        <w:t>=</w:t>
      </w:r>
      <w:r w:rsidR="005C69FC" w:rsidRPr="005C69FC">
        <w:t xml:space="preserve"> </w:t>
      </w:r>
      <w:r w:rsidR="005C69FC" w:rsidRPr="00091886">
        <w:rPr>
          <w:position w:val="-8"/>
        </w:rPr>
        <w:object w:dxaOrig="760" w:dyaOrig="340" w14:anchorId="30B41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10" o:title=""/>
          </v:shape>
          <o:OLEObject Type="Embed" ProgID="Equation.DSMT4" ShapeID="_x0000_i1025" DrawAspect="Content" ObjectID="_1813043160" r:id="rId11"/>
        </w:object>
      </w:r>
      <w:r w:rsidR="006E0262" w:rsidRPr="00FF0041">
        <w:rPr>
          <w:sz w:val="8"/>
          <w:szCs w:val="8"/>
        </w:rPr>
        <w:t> </w:t>
      </w:r>
      <w:r w:rsidR="006E0262" w:rsidRPr="0091573B">
        <w:t>mm</w:t>
      </w:r>
      <w:r w:rsidR="004B645F" w:rsidRPr="0091573B">
        <w:t xml:space="preserve"> bemessen ist,</w:t>
      </w:r>
      <w:r w:rsidR="003B1BFC" w:rsidRPr="0091573B">
        <w:t xml:space="preserve"> </w:t>
      </w:r>
      <w:r w:rsidR="008A57BA" w:rsidRPr="0091573B">
        <w:t>–</w:t>
      </w:r>
      <w:r w:rsidR="008A57BA" w:rsidRPr="001C79D6">
        <w:t xml:space="preserve"> </w:t>
      </w:r>
      <w:r w:rsidR="003B1BFC" w:rsidRPr="001C79D6">
        <w:t xml:space="preserve">beziehen sich </w:t>
      </w:r>
      <w:r w:rsidR="008A57BA" w:rsidRPr="001C79D6">
        <w:t>auf</w:t>
      </w:r>
      <w:r w:rsidR="003B1BFC" w:rsidRPr="001C79D6">
        <w:t xml:space="preserve"> schriftliche Arbeiten</w:t>
      </w:r>
      <w:r w:rsidR="00FE2D73" w:rsidRPr="001C79D6">
        <w:t>, die mit dem Textver</w:t>
      </w:r>
      <w:r w:rsidR="004B645F">
        <w:softHyphen/>
      </w:r>
      <w:r w:rsidR="00FE2D73" w:rsidRPr="001C79D6">
        <w:t xml:space="preserve">arbeitungsprogramm </w:t>
      </w:r>
      <w:r w:rsidR="00FE2D73" w:rsidRPr="00334A7B">
        <w:t xml:space="preserve">MS Word </w:t>
      </w:r>
      <w:r w:rsidR="00FE2D73" w:rsidRPr="001C79D6">
        <w:t>erstellt werden sollen.</w:t>
      </w:r>
      <w:r w:rsidR="003B1BFC" w:rsidRPr="001C79D6">
        <w:t xml:space="preserve"> </w:t>
      </w:r>
      <w:r w:rsidR="005038D8" w:rsidRPr="001C79D6">
        <w:t>Für die Erstellung von schriftli</w:t>
      </w:r>
      <w:r w:rsidR="004B645F">
        <w:softHyphen/>
      </w:r>
      <w:r w:rsidR="005038D8" w:rsidRPr="001C79D6">
        <w:t xml:space="preserve">chen Arbeiten mit </w:t>
      </w:r>
      <w:proofErr w:type="spellStart"/>
      <w:r w:rsidR="005038D8" w:rsidRPr="001440A3">
        <w:t>LaTeX</w:t>
      </w:r>
      <w:proofErr w:type="spellEnd"/>
      <w:r w:rsidR="005038D8" w:rsidRPr="001C79D6">
        <w:t xml:space="preserve"> steht ein </w:t>
      </w:r>
      <w:r w:rsidR="006E0F01" w:rsidRPr="001C79D6">
        <w:t xml:space="preserve">entsprechendes </w:t>
      </w:r>
      <w:r w:rsidR="005038D8" w:rsidRPr="001C79D6">
        <w:t>Template zu Verfügung</w:t>
      </w:r>
      <w:r w:rsidR="008A57BA" w:rsidRPr="001C79D6">
        <w:t>, das diese Vorgaben automatisch einhält.</w:t>
      </w:r>
      <w:r w:rsidR="004B645F">
        <w:rPr>
          <w:rStyle w:val="Funotenzeichen"/>
        </w:rPr>
        <w:footnoteReference w:id="2"/>
      </w:r>
      <w:r w:rsidR="008A57BA" w:rsidRPr="001C79D6">
        <w:t xml:space="preserve"> </w:t>
      </w:r>
      <w:r w:rsidR="00AA03B4" w:rsidRPr="001C79D6">
        <w:t>Bei der Verwendung sonstiger Textverarbeitungspro</w:t>
      </w:r>
      <w:r w:rsidR="004B645F">
        <w:softHyphen/>
      </w:r>
      <w:r w:rsidR="00AA03B4" w:rsidRPr="001C79D6">
        <w:t xml:space="preserve">gramme sollen </w:t>
      </w:r>
      <w:r w:rsidR="00ED344B" w:rsidRPr="001C79D6">
        <w:t>diese</w:t>
      </w:r>
      <w:r w:rsidR="00AA03B4" w:rsidRPr="001C79D6">
        <w:t xml:space="preserve"> nach dem Vorbild dieses Dokuments </w:t>
      </w:r>
      <w:r w:rsidR="00493B47" w:rsidRPr="001C79D6">
        <w:t>(weitgehend)</w:t>
      </w:r>
      <w:r w:rsidR="00AA03B4" w:rsidRPr="001C79D6">
        <w:t xml:space="preserve"> eingehalten werden.</w:t>
      </w:r>
    </w:p>
    <w:p w14:paraId="1197D3D5" w14:textId="77777777" w:rsidR="006A1734" w:rsidRDefault="006A1734" w:rsidP="00ED7A74">
      <w:pPr>
        <w:pageBreakBefore/>
        <w:spacing w:before="0" w:after="1080" w:line="240" w:lineRule="auto"/>
        <w:jc w:val="center"/>
        <w:rPr>
          <w:rFonts w:ascii="News Gothic MT" w:hAnsi="News Gothic MT"/>
          <w:b/>
          <w:sz w:val="22"/>
          <w:szCs w:val="22"/>
        </w:rPr>
      </w:pPr>
      <w:bookmarkStart w:id="28" w:name="_Toc81488879"/>
    </w:p>
    <w:p w14:paraId="6043CDAF" w14:textId="77777777" w:rsidR="00161840" w:rsidRPr="00C73AF2" w:rsidRDefault="00161840" w:rsidP="00365636">
      <w:pPr>
        <w:pStyle w:val="berschrift1"/>
      </w:pPr>
      <w:r w:rsidRPr="00C73AF2">
        <w:t>2</w:t>
      </w:r>
      <w:r w:rsidRPr="00C73AF2">
        <w:tab/>
        <w:t>Schreibstil einer fachlich-wissenschaftlichen Arbeit</w:t>
      </w:r>
      <w:bookmarkEnd w:id="28"/>
    </w:p>
    <w:p w14:paraId="24369BC7" w14:textId="64D09E7E" w:rsidR="00161840" w:rsidRPr="00A812DF" w:rsidRDefault="00161840" w:rsidP="00052BC5">
      <w:pPr>
        <w:pStyle w:val="berschrift2"/>
        <w:spacing w:before="400" w:after="200" w:line="520" w:lineRule="atLeast"/>
        <w:rPr>
          <w:rFonts w:ascii="Source Sans Pro" w:hAnsi="Source Sans Pro"/>
          <w:sz w:val="34"/>
          <w:szCs w:val="34"/>
        </w:rPr>
      </w:pPr>
      <w:bookmarkStart w:id="29" w:name="_Toc81488880"/>
      <w:r w:rsidRPr="00A812DF">
        <w:rPr>
          <w:rFonts w:ascii="Source Sans Pro" w:hAnsi="Source Sans Pro"/>
          <w:sz w:val="34"/>
          <w:szCs w:val="34"/>
        </w:rPr>
        <w:t>2.1</w:t>
      </w:r>
      <w:r w:rsidRPr="00A812DF">
        <w:rPr>
          <w:rFonts w:ascii="Source Sans Pro" w:hAnsi="Source Sans Pro"/>
          <w:sz w:val="34"/>
          <w:szCs w:val="34"/>
        </w:rPr>
        <w:tab/>
        <w:t>Allgemein</w:t>
      </w:r>
      <w:r w:rsidR="00272942" w:rsidRPr="00A812DF">
        <w:rPr>
          <w:rFonts w:ascii="Source Sans Pro" w:hAnsi="Source Sans Pro"/>
          <w:sz w:val="34"/>
          <w:szCs w:val="34"/>
        </w:rPr>
        <w:t>es</w:t>
      </w:r>
      <w:r w:rsidRPr="00A812DF">
        <w:rPr>
          <w:rFonts w:ascii="Source Sans Pro" w:hAnsi="Source Sans Pro"/>
          <w:sz w:val="34"/>
          <w:szCs w:val="34"/>
        </w:rPr>
        <w:t xml:space="preserve"> zum guten Schreibstil</w:t>
      </w:r>
      <w:bookmarkEnd w:id="29"/>
    </w:p>
    <w:p w14:paraId="6919D6E8" w14:textId="087D256E" w:rsidR="00A812DF" w:rsidRPr="005C7BA4" w:rsidRDefault="00A812DF" w:rsidP="00A812DF">
      <w:pPr>
        <w:spacing w:before="180"/>
      </w:pPr>
      <w:bookmarkStart w:id="30" w:name="_Toc81488881"/>
      <w:r>
        <w:t xml:space="preserve">Einen guten Schreibstil lernt man und eignet man sich an durch </w:t>
      </w:r>
      <w:r w:rsidR="00BC33F2">
        <w:t>eine</w:t>
      </w:r>
      <w:r>
        <w:t xml:space="preserve"> </w:t>
      </w:r>
      <w:r w:rsidR="00BC33F2" w:rsidRPr="00BC33F2">
        <w:t>intensive und exten</w:t>
      </w:r>
      <w:r w:rsidR="0038406B">
        <w:softHyphen/>
      </w:r>
      <w:r w:rsidR="00BC33F2" w:rsidRPr="00BC33F2">
        <w:t xml:space="preserve">sive </w:t>
      </w:r>
      <w:r>
        <w:t>Lektüre</w:t>
      </w:r>
      <w:r w:rsidR="00B21F3F">
        <w:t xml:space="preserve"> </w:t>
      </w:r>
      <w:r>
        <w:t>gute</w:t>
      </w:r>
      <w:r w:rsidR="00B21F3F">
        <w:t>r</w:t>
      </w:r>
      <w:r>
        <w:t xml:space="preserve"> Texte </w:t>
      </w:r>
      <w:r w:rsidR="00B21F3F">
        <w:t>gefolgt von Übung</w:t>
      </w:r>
      <w:r>
        <w:t xml:space="preserve">, </w:t>
      </w:r>
      <w:r w:rsidR="00B21F3F">
        <w:t xml:space="preserve">Übung </w:t>
      </w:r>
      <w:r>
        <w:t xml:space="preserve">und </w:t>
      </w:r>
      <w:r w:rsidR="00B21F3F">
        <w:t>Übung</w:t>
      </w:r>
      <w:r w:rsidRPr="005C7BA4">
        <w:t>.</w:t>
      </w:r>
      <w:r>
        <w:t xml:space="preserve"> Ein guter Schreibstil</w:t>
      </w:r>
      <w:r w:rsidR="0038406B">
        <w:t xml:space="preserve"> </w:t>
      </w:r>
      <w:r>
        <w:t xml:space="preserve">ist natürlich, harmonisch und ausgeglichen. </w:t>
      </w:r>
      <w:r w:rsidR="00B21F3F">
        <w:t>Der Ton soll angemessen</w:t>
      </w:r>
      <w:r w:rsidR="00BC33F2">
        <w:t xml:space="preserve"> sein</w:t>
      </w:r>
      <w:r w:rsidR="00B21F3F">
        <w:t xml:space="preserve">, die Mitteilung klar und </w:t>
      </w:r>
      <w:r w:rsidR="00B21F3F">
        <w:rPr>
          <w:bCs/>
        </w:rPr>
        <w:t>unmissverständlich</w:t>
      </w:r>
      <w:r w:rsidR="00BC33F2">
        <w:rPr>
          <w:bCs/>
        </w:rPr>
        <w:t xml:space="preserve"> übermittelt</w:t>
      </w:r>
      <w:r w:rsidR="00B21F3F">
        <w:t xml:space="preserve"> </w:t>
      </w:r>
      <w:r w:rsidR="00BC33F2">
        <w:t>werden</w:t>
      </w:r>
      <w:r w:rsidR="00B21F3F">
        <w:t xml:space="preserve">. </w:t>
      </w:r>
      <w:r>
        <w:t>Monotonie,</w:t>
      </w:r>
      <w:r w:rsidRPr="00A812DF">
        <w:rPr>
          <w:bCs/>
        </w:rPr>
        <w:t xml:space="preserve"> </w:t>
      </w:r>
      <w:r w:rsidRPr="00AF5890">
        <w:rPr>
          <w:bCs/>
        </w:rPr>
        <w:t>Klischees</w:t>
      </w:r>
      <w:r w:rsidR="00CF6854">
        <w:rPr>
          <w:bCs/>
        </w:rPr>
        <w:t>,</w:t>
      </w:r>
      <w:r w:rsidRPr="00AF5890">
        <w:rPr>
          <w:bCs/>
        </w:rPr>
        <w:t xml:space="preserve"> stilistische Plumpheit</w:t>
      </w:r>
      <w:r w:rsidR="00CF6854" w:rsidRPr="00CF6854">
        <w:rPr>
          <w:bCs/>
        </w:rPr>
        <w:t xml:space="preserve"> </w:t>
      </w:r>
      <w:r w:rsidR="00CF6854" w:rsidRPr="00AF5890">
        <w:rPr>
          <w:bCs/>
        </w:rPr>
        <w:t xml:space="preserve">und </w:t>
      </w:r>
      <w:r w:rsidR="00CF6854">
        <w:rPr>
          <w:bCs/>
        </w:rPr>
        <w:t>umgangssprachliche Formulierungen</w:t>
      </w:r>
      <w:r>
        <w:rPr>
          <w:bCs/>
        </w:rPr>
        <w:t xml:space="preserve"> sind zu</w:t>
      </w:r>
      <w:r w:rsidRPr="00AF5890">
        <w:rPr>
          <w:bCs/>
        </w:rPr>
        <w:t xml:space="preserve"> vermeiden</w:t>
      </w:r>
      <w:r>
        <w:rPr>
          <w:bCs/>
        </w:rPr>
        <w:t>.</w:t>
      </w:r>
    </w:p>
    <w:p w14:paraId="1F567A8B" w14:textId="1EB210BA" w:rsidR="00A812DF" w:rsidRDefault="00BC33F2" w:rsidP="00A812DF">
      <w:pPr>
        <w:spacing w:before="180"/>
        <w:rPr>
          <w:bCs/>
        </w:rPr>
      </w:pPr>
      <w:r>
        <w:t xml:space="preserve">Der Schlüssel für eine gut geschriebene Arbeit ist deren klare und präzise Strukturierung auf allen Ebenen – vom </w:t>
      </w:r>
      <w:r w:rsidRPr="00AF5890">
        <w:rPr>
          <w:bCs/>
        </w:rPr>
        <w:t>Gesamtaufbau</w:t>
      </w:r>
      <w:r>
        <w:rPr>
          <w:bCs/>
        </w:rPr>
        <w:t xml:space="preserve">, über </w:t>
      </w:r>
      <w:r w:rsidR="00A97B1F">
        <w:rPr>
          <w:bCs/>
        </w:rPr>
        <w:t>alle</w:t>
      </w:r>
      <w:r w:rsidR="00A97B1F" w:rsidRPr="00AF5890">
        <w:rPr>
          <w:bCs/>
        </w:rPr>
        <w:t xml:space="preserve"> Gliederungsebene</w:t>
      </w:r>
      <w:r w:rsidR="00A97B1F">
        <w:rPr>
          <w:bCs/>
        </w:rPr>
        <w:t>n, bis zu den</w:t>
      </w:r>
      <w:r>
        <w:rPr>
          <w:bCs/>
        </w:rPr>
        <w:t xml:space="preserve"> einzelnen Absätze</w:t>
      </w:r>
      <w:r w:rsidR="00A97B1F">
        <w:rPr>
          <w:bCs/>
        </w:rPr>
        <w:t>n</w:t>
      </w:r>
      <w:r>
        <w:rPr>
          <w:bCs/>
        </w:rPr>
        <w:t xml:space="preserve"> und Sätze</w:t>
      </w:r>
      <w:r w:rsidR="00A97B1F">
        <w:rPr>
          <w:bCs/>
        </w:rPr>
        <w:t>n</w:t>
      </w:r>
      <w:r w:rsidR="00A812DF" w:rsidRPr="005C7BA4">
        <w:t>.</w:t>
      </w:r>
      <w:r w:rsidR="008F015E">
        <w:t xml:space="preserve"> Was die </w:t>
      </w:r>
      <w:r w:rsidR="00555F5E">
        <w:t xml:space="preserve">letztgenannten, </w:t>
      </w:r>
      <w:r w:rsidR="008F015E">
        <w:t>niedrigsten Ebenen eines Schriftstücks betrifft,</w:t>
      </w:r>
      <w:r w:rsidR="00555F5E">
        <w:t xml:space="preserve"> so kann man sich an d</w:t>
      </w:r>
      <w:r w:rsidR="00CC0AA6">
        <w:t>en</w:t>
      </w:r>
      <w:r w:rsidR="00555F5E">
        <w:t xml:space="preserve"> folgenden Richtlinien orientieren: ein Thema in einem Absatz und </w:t>
      </w:r>
      <w:r w:rsidR="00555F5E">
        <w:rPr>
          <w:bCs/>
        </w:rPr>
        <w:t>e</w:t>
      </w:r>
      <w:r w:rsidR="00555F5E" w:rsidRPr="00AF5890">
        <w:rPr>
          <w:bCs/>
        </w:rPr>
        <w:t>in Gedanke in einem Satz</w:t>
      </w:r>
      <w:r w:rsidR="00555F5E">
        <w:rPr>
          <w:bCs/>
        </w:rPr>
        <w:t>.</w:t>
      </w:r>
    </w:p>
    <w:p w14:paraId="7B92715F" w14:textId="18FE559A" w:rsidR="00555F5E" w:rsidRDefault="00555F5E" w:rsidP="00A812DF">
      <w:pPr>
        <w:spacing w:before="180"/>
        <w:rPr>
          <w:bCs/>
        </w:rPr>
      </w:pPr>
      <w:r>
        <w:rPr>
          <w:bCs/>
        </w:rPr>
        <w:t xml:space="preserve">Absätze sollen in der Regel </w:t>
      </w:r>
      <w:r w:rsidR="006F1A25">
        <w:rPr>
          <w:bCs/>
        </w:rPr>
        <w:t>genauso wie jede größere Einheit einer schriftlichen Arbeit aufgebaut werden</w:t>
      </w:r>
      <w:r w:rsidR="00554F43">
        <w:rPr>
          <w:bCs/>
        </w:rPr>
        <w:t>.</w:t>
      </w:r>
      <w:r w:rsidR="006F1A25">
        <w:rPr>
          <w:bCs/>
        </w:rPr>
        <w:t xml:space="preserve"> Sie sollen </w:t>
      </w:r>
      <w:r w:rsidR="00554F43">
        <w:rPr>
          <w:bCs/>
        </w:rPr>
        <w:t xml:space="preserve">also </w:t>
      </w:r>
      <w:r w:rsidR="006F1A25">
        <w:rPr>
          <w:bCs/>
        </w:rPr>
        <w:t>mit einer Einleitung im ersten Satz beginnen,</w:t>
      </w:r>
      <w:r w:rsidR="008C334B">
        <w:rPr>
          <w:bCs/>
        </w:rPr>
        <w:t xml:space="preserve"> in dem das Thema des jeweiligen Absatzes angekündigt wird.</w:t>
      </w:r>
      <w:r w:rsidR="006F1A25">
        <w:rPr>
          <w:bCs/>
        </w:rPr>
        <w:t xml:space="preserve"> </w:t>
      </w:r>
      <w:r w:rsidR="008C334B">
        <w:rPr>
          <w:bCs/>
        </w:rPr>
        <w:t>Dan</w:t>
      </w:r>
      <w:r w:rsidR="006F1A25">
        <w:rPr>
          <w:bCs/>
        </w:rPr>
        <w:t xml:space="preserve">ach </w:t>
      </w:r>
      <w:r w:rsidR="008C334B">
        <w:rPr>
          <w:bCs/>
        </w:rPr>
        <w:t xml:space="preserve">folgt </w:t>
      </w:r>
      <w:r w:rsidR="006F1A25">
        <w:rPr>
          <w:bCs/>
        </w:rPr>
        <w:t>die Ausarbeitung d</w:t>
      </w:r>
      <w:r w:rsidR="008C334B">
        <w:rPr>
          <w:bCs/>
        </w:rPr>
        <w:t>ies</w:t>
      </w:r>
      <w:r w:rsidR="006F1A25">
        <w:rPr>
          <w:bCs/>
        </w:rPr>
        <w:t>es Themas. Der S</w:t>
      </w:r>
      <w:r w:rsidR="00C57766">
        <w:rPr>
          <w:bCs/>
        </w:rPr>
        <w:t>chlusss</w:t>
      </w:r>
      <w:r w:rsidR="006F1A25">
        <w:rPr>
          <w:bCs/>
        </w:rPr>
        <w:t xml:space="preserve">atz </w:t>
      </w:r>
      <w:r w:rsidR="008C334B">
        <w:rPr>
          <w:bCs/>
        </w:rPr>
        <w:t xml:space="preserve">fasst den Hauptgedanken des Absatzes zusammen, </w:t>
      </w:r>
      <w:r w:rsidR="006F1A25">
        <w:rPr>
          <w:bCs/>
        </w:rPr>
        <w:t>b</w:t>
      </w:r>
      <w:r w:rsidR="00F97919">
        <w:rPr>
          <w:bCs/>
        </w:rPr>
        <w:t>ring</w:t>
      </w:r>
      <w:r w:rsidR="006F1A25">
        <w:rPr>
          <w:bCs/>
        </w:rPr>
        <w:t xml:space="preserve">t einen Schluss oder </w:t>
      </w:r>
      <w:r w:rsidR="00F97919">
        <w:rPr>
          <w:bCs/>
        </w:rPr>
        <w:t>stellt eine Brücke</w:t>
      </w:r>
      <w:r w:rsidR="006F1A25">
        <w:rPr>
          <w:bCs/>
        </w:rPr>
        <w:t xml:space="preserve"> zum nächsten Absatz</w:t>
      </w:r>
      <w:r w:rsidR="00F97919">
        <w:rPr>
          <w:bCs/>
        </w:rPr>
        <w:t xml:space="preserve"> her</w:t>
      </w:r>
      <w:r w:rsidR="006F1A25">
        <w:rPr>
          <w:bCs/>
        </w:rPr>
        <w:t>.</w:t>
      </w:r>
      <w:r w:rsidR="00EE7982">
        <w:rPr>
          <w:bCs/>
        </w:rPr>
        <w:t xml:space="preserve"> Die einzelnen Sätze sollen logisch a</w:t>
      </w:r>
      <w:r w:rsidR="00554F43">
        <w:rPr>
          <w:bCs/>
        </w:rPr>
        <w:t>uf</w:t>
      </w:r>
      <w:r w:rsidR="00EE7982">
        <w:rPr>
          <w:bCs/>
        </w:rPr>
        <w:t>einanderfolgen, wobei sie mit einem entsprechenden Konnektor</w:t>
      </w:r>
      <w:r w:rsidR="002A5BF9">
        <w:rPr>
          <w:bCs/>
        </w:rPr>
        <w:t xml:space="preserve"> </w:t>
      </w:r>
      <w:r w:rsidR="002A5BF9" w:rsidRPr="00AF5890">
        <w:rPr>
          <w:bCs/>
        </w:rPr>
        <w:t>(Übergangs</w:t>
      </w:r>
      <w:r w:rsidR="00795F3F">
        <w:rPr>
          <w:bCs/>
        </w:rPr>
        <w:softHyphen/>
      </w:r>
      <w:r w:rsidR="002A5BF9" w:rsidRPr="00AF5890">
        <w:rPr>
          <w:bCs/>
        </w:rPr>
        <w:t>w</w:t>
      </w:r>
      <w:r w:rsidR="002A5BF9">
        <w:rPr>
          <w:bCs/>
        </w:rPr>
        <w:t>o</w:t>
      </w:r>
      <w:r w:rsidR="002A5BF9" w:rsidRPr="00AF5890">
        <w:rPr>
          <w:bCs/>
        </w:rPr>
        <w:t xml:space="preserve">rt oder </w:t>
      </w:r>
      <w:r w:rsidR="00156895">
        <w:rPr>
          <w:bCs/>
        </w:rPr>
        <w:noBreakHyphen/>
      </w:r>
      <w:proofErr w:type="spellStart"/>
      <w:r w:rsidR="002A5BF9" w:rsidRPr="00AF5890">
        <w:rPr>
          <w:bCs/>
        </w:rPr>
        <w:t>ausdr</w:t>
      </w:r>
      <w:r w:rsidR="002A5BF9">
        <w:rPr>
          <w:bCs/>
        </w:rPr>
        <w:t>u</w:t>
      </w:r>
      <w:r w:rsidR="002A5BF9" w:rsidRPr="00AF5890">
        <w:rPr>
          <w:bCs/>
        </w:rPr>
        <w:t>ck</w:t>
      </w:r>
      <w:proofErr w:type="spellEnd"/>
      <w:r w:rsidR="002A5BF9">
        <w:rPr>
          <w:bCs/>
        </w:rPr>
        <w:t xml:space="preserve">) </w:t>
      </w:r>
      <w:r w:rsidR="00EE7982">
        <w:rPr>
          <w:bCs/>
        </w:rPr>
        <w:t xml:space="preserve">am </w:t>
      </w:r>
      <w:r w:rsidR="00BA61A1">
        <w:rPr>
          <w:bCs/>
        </w:rPr>
        <w:t>Satza</w:t>
      </w:r>
      <w:r w:rsidR="00EE7982">
        <w:rPr>
          <w:bCs/>
        </w:rPr>
        <w:t xml:space="preserve">nfang </w:t>
      </w:r>
      <w:r w:rsidR="00554F43">
        <w:rPr>
          <w:bCs/>
        </w:rPr>
        <w:t xml:space="preserve">miteinander </w:t>
      </w:r>
      <w:r w:rsidR="00EE7982">
        <w:rPr>
          <w:bCs/>
        </w:rPr>
        <w:t xml:space="preserve">verbunden werden können. </w:t>
      </w:r>
      <w:r w:rsidR="00554F43">
        <w:rPr>
          <w:bCs/>
        </w:rPr>
        <w:t>Die einzel</w:t>
      </w:r>
      <w:r w:rsidR="00795F3F">
        <w:rPr>
          <w:bCs/>
        </w:rPr>
        <w:softHyphen/>
      </w:r>
      <w:r w:rsidR="00554F43">
        <w:rPr>
          <w:bCs/>
        </w:rPr>
        <w:t xml:space="preserve">nen </w:t>
      </w:r>
      <w:r w:rsidR="00EE7982" w:rsidRPr="00AF5890">
        <w:rPr>
          <w:bCs/>
        </w:rPr>
        <w:t xml:space="preserve">Absätze </w:t>
      </w:r>
      <w:r w:rsidR="00EE7982">
        <w:rPr>
          <w:bCs/>
        </w:rPr>
        <w:t>sollen</w:t>
      </w:r>
      <w:r w:rsidR="00554F43">
        <w:rPr>
          <w:bCs/>
        </w:rPr>
        <w:t xml:space="preserve"> wiederum genauso</w:t>
      </w:r>
      <w:r w:rsidR="00EE7982">
        <w:rPr>
          <w:bCs/>
        </w:rPr>
        <w:t xml:space="preserve"> logisch aneinandergereiht werden.</w:t>
      </w:r>
      <w:r w:rsidR="00795F3F">
        <w:rPr>
          <w:bCs/>
        </w:rPr>
        <w:t xml:space="preserve"> Inwieweit das gelang, lässt sich überprüfen, indem man im Nachhinein die ersten Sätze der aufeinan</w:t>
      </w:r>
      <w:r w:rsidR="00795F3F">
        <w:rPr>
          <w:bCs/>
        </w:rPr>
        <w:softHyphen/>
        <w:t>derfolgen Absätze hintereinander liest.</w:t>
      </w:r>
    </w:p>
    <w:p w14:paraId="0504D0C7" w14:textId="72D94B74" w:rsidR="00E32B47" w:rsidRPr="00E32B47" w:rsidRDefault="00534BE3" w:rsidP="00A812DF">
      <w:pPr>
        <w:spacing w:before="180"/>
        <w:rPr>
          <w:bCs/>
        </w:rPr>
      </w:pPr>
      <w:r>
        <w:rPr>
          <w:bCs/>
        </w:rPr>
        <w:t>Zum guten Schreibstil gehör</w:t>
      </w:r>
      <w:r w:rsidR="00CF6BCC">
        <w:rPr>
          <w:bCs/>
        </w:rPr>
        <w:t>en</w:t>
      </w:r>
      <w:r>
        <w:rPr>
          <w:bCs/>
        </w:rPr>
        <w:t xml:space="preserve"> auch eine sorgfältige, </w:t>
      </w:r>
      <w:bookmarkStart w:id="31" w:name="_Hlk190249812"/>
      <w:r w:rsidRPr="00AF5890">
        <w:rPr>
          <w:bCs/>
        </w:rPr>
        <w:t>adäquate</w:t>
      </w:r>
      <w:bookmarkEnd w:id="31"/>
      <w:r>
        <w:rPr>
          <w:bCs/>
        </w:rPr>
        <w:t xml:space="preserve"> Wortwahl </w:t>
      </w:r>
      <w:r w:rsidR="00CF6BCC">
        <w:rPr>
          <w:bCs/>
        </w:rPr>
        <w:t>und</w:t>
      </w:r>
      <w:r>
        <w:rPr>
          <w:bCs/>
        </w:rPr>
        <w:t xml:space="preserve"> richtige </w:t>
      </w:r>
      <w:r w:rsidRPr="00AF5890">
        <w:rPr>
          <w:bCs/>
        </w:rPr>
        <w:t>Formulierung</w:t>
      </w:r>
      <w:r w:rsidR="00CF6BCC">
        <w:rPr>
          <w:bCs/>
        </w:rPr>
        <w:t>en</w:t>
      </w:r>
      <w:r>
        <w:rPr>
          <w:bCs/>
        </w:rPr>
        <w:t>.</w:t>
      </w:r>
      <w:r w:rsidR="00312F58">
        <w:rPr>
          <w:bCs/>
        </w:rPr>
        <w:t xml:space="preserve"> Dazu kommt auch ein </w:t>
      </w:r>
      <w:r w:rsidR="00312F58" w:rsidRPr="00E32B47">
        <w:rPr>
          <w:bCs/>
        </w:rPr>
        <w:t>korrekter und klarer Satzbau. Generell gilt</w:t>
      </w:r>
      <w:r w:rsidR="00584B79">
        <w:rPr>
          <w:bCs/>
        </w:rPr>
        <w:t xml:space="preserve"> es,</w:t>
      </w:r>
      <w:r w:rsidR="00312F58" w:rsidRPr="00E32B47">
        <w:rPr>
          <w:bCs/>
        </w:rPr>
        <w:t xml:space="preserve"> die Aktiv- der Passivform vorzuziehen.</w:t>
      </w:r>
      <w:r w:rsidR="00E32B47" w:rsidRPr="00E32B47">
        <w:rPr>
          <w:bCs/>
        </w:rPr>
        <w:t xml:space="preserve"> Zudem soll die </w:t>
      </w:r>
      <w:r w:rsidR="00E32B47">
        <w:rPr>
          <w:bCs/>
        </w:rPr>
        <w:t xml:space="preserve">neu in Mode gekommene </w:t>
      </w:r>
      <w:r w:rsidR="00E32B47" w:rsidRPr="00E32B47">
        <w:rPr>
          <w:bCs/>
        </w:rPr>
        <w:t>unnatürli</w:t>
      </w:r>
      <w:r w:rsidR="00156895">
        <w:rPr>
          <w:bCs/>
        </w:rPr>
        <w:softHyphen/>
      </w:r>
      <w:r w:rsidR="00E32B47" w:rsidRPr="00E32B47">
        <w:rPr>
          <w:bCs/>
        </w:rPr>
        <w:lastRenderedPageBreak/>
        <w:t>che und unnötige Substantivierung (Nominalisierung) sprachlicher Ausdrücke vermieden werden.</w:t>
      </w:r>
    </w:p>
    <w:p w14:paraId="4381D98E" w14:textId="75B7016E" w:rsidR="00312F58" w:rsidRDefault="00312F58" w:rsidP="00A812DF">
      <w:pPr>
        <w:spacing w:before="180"/>
        <w:rPr>
          <w:bCs/>
        </w:rPr>
      </w:pPr>
      <w:r>
        <w:rPr>
          <w:bCs/>
        </w:rPr>
        <w:t>Besondere Aufmerksamkeit soll der</w:t>
      </w:r>
      <w:r w:rsidRPr="00312F58">
        <w:rPr>
          <w:bCs/>
        </w:rPr>
        <w:t xml:space="preserve"> </w:t>
      </w:r>
      <w:r w:rsidRPr="00AF5890">
        <w:rPr>
          <w:bCs/>
        </w:rPr>
        <w:t>grammatikalische</w:t>
      </w:r>
      <w:r>
        <w:rPr>
          <w:bCs/>
        </w:rPr>
        <w:t>n</w:t>
      </w:r>
      <w:r w:rsidRPr="00AF5890">
        <w:rPr>
          <w:bCs/>
        </w:rPr>
        <w:t xml:space="preserve"> und orthographische</w:t>
      </w:r>
      <w:r>
        <w:rPr>
          <w:bCs/>
        </w:rPr>
        <w:t>n</w:t>
      </w:r>
      <w:r w:rsidRPr="00AF5890">
        <w:rPr>
          <w:bCs/>
        </w:rPr>
        <w:t xml:space="preserve"> Korrekt</w:t>
      </w:r>
      <w:r w:rsidR="00156895">
        <w:rPr>
          <w:bCs/>
        </w:rPr>
        <w:softHyphen/>
      </w:r>
      <w:r w:rsidRPr="00AF5890">
        <w:rPr>
          <w:bCs/>
        </w:rPr>
        <w:t>heit</w:t>
      </w:r>
      <w:r>
        <w:rPr>
          <w:bCs/>
        </w:rPr>
        <w:t xml:space="preserve"> geschenkt werden.</w:t>
      </w:r>
      <w:r w:rsidRPr="00312F58">
        <w:rPr>
          <w:bCs/>
        </w:rPr>
        <w:t xml:space="preserve"> </w:t>
      </w:r>
      <w:r w:rsidRPr="00E1628B">
        <w:rPr>
          <w:bCs/>
        </w:rPr>
        <w:t xml:space="preserve">Wer </w:t>
      </w:r>
      <w:r w:rsidR="00F8678E">
        <w:rPr>
          <w:bCs/>
        </w:rPr>
        <w:t xml:space="preserve">nämlich </w:t>
      </w:r>
      <w:r w:rsidRPr="00E1628B">
        <w:rPr>
          <w:bCs/>
        </w:rPr>
        <w:t>mehrere Druck-, Rechtschreib- oder grammatikali</w:t>
      </w:r>
      <w:r w:rsidR="00156895">
        <w:rPr>
          <w:bCs/>
        </w:rPr>
        <w:softHyphen/>
      </w:r>
      <w:r w:rsidRPr="00E1628B">
        <w:rPr>
          <w:bCs/>
        </w:rPr>
        <w:t>sche Fehler (inkl. falscher Zeichensetzung) in seine</w:t>
      </w:r>
      <w:r>
        <w:rPr>
          <w:bCs/>
        </w:rPr>
        <w:t xml:space="preserve"> bzw. </w:t>
      </w:r>
      <w:r w:rsidRPr="00E1628B">
        <w:rPr>
          <w:bCs/>
        </w:rPr>
        <w:t>ihre Arbeit einbaut, verliert die Glaubwürdigkeit.</w:t>
      </w:r>
    </w:p>
    <w:p w14:paraId="521C20A3" w14:textId="0EC89450" w:rsidR="00F8678E" w:rsidRPr="005C7BA4" w:rsidRDefault="00F8678E" w:rsidP="00A812DF">
      <w:pPr>
        <w:spacing w:before="180"/>
      </w:pPr>
      <w:r>
        <w:t>Obwohl</w:t>
      </w:r>
      <w:r w:rsidR="002F7071">
        <w:t xml:space="preserve"> man</w:t>
      </w:r>
      <w:r>
        <w:t xml:space="preserve">, wie anfangs gesagt, </w:t>
      </w:r>
      <w:r w:rsidR="002F7071">
        <w:t xml:space="preserve">einen </w:t>
      </w:r>
      <w:r>
        <w:t xml:space="preserve">guten Schreibstil </w:t>
      </w:r>
      <w:r w:rsidR="002F7071">
        <w:t>nur er</w:t>
      </w:r>
      <w:r>
        <w:t>lern</w:t>
      </w:r>
      <w:r w:rsidR="002F7071">
        <w:t>en kann, indem</w:t>
      </w:r>
      <w:r>
        <w:t xml:space="preserve"> man </w:t>
      </w:r>
      <w:r w:rsidR="00924CBB">
        <w:rPr>
          <w:bCs/>
        </w:rPr>
        <w:t>vorbildlich</w:t>
      </w:r>
      <w:r w:rsidR="00924CBB" w:rsidRPr="00AF5890">
        <w:rPr>
          <w:bCs/>
        </w:rPr>
        <w:t xml:space="preserve"> </w:t>
      </w:r>
      <w:r w:rsidR="00924CBB">
        <w:rPr>
          <w:bCs/>
        </w:rPr>
        <w:t>verfasste</w:t>
      </w:r>
      <w:r w:rsidR="00924CBB" w:rsidRPr="00AF5890">
        <w:rPr>
          <w:bCs/>
        </w:rPr>
        <w:t xml:space="preserve"> </w:t>
      </w:r>
      <w:r>
        <w:t xml:space="preserve">Texte </w:t>
      </w:r>
      <w:r w:rsidR="002F7071">
        <w:t xml:space="preserve">liest und </w:t>
      </w:r>
      <w:r w:rsidR="00F90334">
        <w:t>strebsam</w:t>
      </w:r>
      <w:r w:rsidR="002F7071">
        <w:t xml:space="preserve"> zu schreiben übt, kann man einige</w:t>
      </w:r>
      <w:r w:rsidR="00EE6A5A">
        <w:t xml:space="preserve"> hilfreiche</w:t>
      </w:r>
      <w:r w:rsidR="00CC0AA6">
        <w:t xml:space="preserve"> –</w:t>
      </w:r>
      <w:r w:rsidR="00EE6A5A">
        <w:t xml:space="preserve"> sowohl allgemeine als auch konkrete </w:t>
      </w:r>
      <w:r w:rsidR="00CC0AA6">
        <w:t xml:space="preserve">– </w:t>
      </w:r>
      <w:r w:rsidR="00EE6A5A">
        <w:t>Ratschläge</w:t>
      </w:r>
      <w:r w:rsidR="002F7071">
        <w:t xml:space="preserve"> auch der reichliche</w:t>
      </w:r>
      <w:r w:rsidR="00EE6A5A">
        <w:t>n</w:t>
      </w:r>
      <w:r w:rsidR="002F7071" w:rsidRPr="002F7071">
        <w:rPr>
          <w:bCs/>
        </w:rPr>
        <w:t xml:space="preserve"> </w:t>
      </w:r>
      <w:r w:rsidR="002F7071">
        <w:rPr>
          <w:bCs/>
        </w:rPr>
        <w:t>Literatur zu</w:t>
      </w:r>
      <w:r w:rsidR="00DC1CAB">
        <w:rPr>
          <w:bCs/>
        </w:rPr>
        <w:t>m</w:t>
      </w:r>
      <w:r w:rsidR="002F7071">
        <w:rPr>
          <w:bCs/>
        </w:rPr>
        <w:t xml:space="preserve"> gute</w:t>
      </w:r>
      <w:r w:rsidR="00DC1CAB">
        <w:rPr>
          <w:bCs/>
        </w:rPr>
        <w:t>n</w:t>
      </w:r>
      <w:r w:rsidR="002F7071">
        <w:rPr>
          <w:bCs/>
        </w:rPr>
        <w:t xml:space="preserve"> </w:t>
      </w:r>
      <w:r w:rsidR="00DC1CAB">
        <w:rPr>
          <w:bCs/>
        </w:rPr>
        <w:t xml:space="preserve">akademischen </w:t>
      </w:r>
      <w:r w:rsidR="002F7071">
        <w:rPr>
          <w:bCs/>
        </w:rPr>
        <w:t>Schreibstil entnehmen.</w:t>
      </w:r>
      <w:r w:rsidR="00DC1CAB">
        <w:rPr>
          <w:bCs/>
        </w:rPr>
        <w:t xml:space="preserve"> Es sei hier als Beispiel nur das bekannte </w:t>
      </w:r>
      <w:r w:rsidR="00214D16">
        <w:rPr>
          <w:bCs/>
        </w:rPr>
        <w:t>Handb</w:t>
      </w:r>
      <w:r w:rsidR="00DC1CAB">
        <w:rPr>
          <w:bCs/>
        </w:rPr>
        <w:t>uch von Wolf Schneider</w:t>
      </w:r>
      <w:r w:rsidR="00DC1CAB" w:rsidRPr="00DC1CAB">
        <w:rPr>
          <w:b/>
        </w:rPr>
        <w:t xml:space="preserve"> </w:t>
      </w:r>
      <w:proofErr w:type="spellStart"/>
      <w:r w:rsidR="00DC1CAB">
        <w:rPr>
          <w:b/>
        </w:rPr>
        <w:t>Schneider</w:t>
      </w:r>
      <w:proofErr w:type="spellEnd"/>
      <w:r w:rsidR="00DC1CAB" w:rsidRPr="00BE70B9">
        <w:rPr>
          <w:b/>
        </w:rPr>
        <w:t xml:space="preserve"> 20</w:t>
      </w:r>
      <w:r w:rsidR="00214D16">
        <w:rPr>
          <w:b/>
        </w:rPr>
        <w:t>13</w:t>
      </w:r>
      <w:r w:rsidR="00DC1CAB">
        <w:rPr>
          <w:bCs/>
        </w:rPr>
        <w:t xml:space="preserve"> erwähnt.</w:t>
      </w:r>
      <w:r w:rsidR="00214D16">
        <w:rPr>
          <w:bCs/>
        </w:rPr>
        <w:t xml:space="preserve"> </w:t>
      </w:r>
      <w:r w:rsidR="009F7770">
        <w:rPr>
          <w:bCs/>
        </w:rPr>
        <w:t>Bei</w:t>
      </w:r>
      <w:r w:rsidR="00214D16">
        <w:rPr>
          <w:bCs/>
        </w:rPr>
        <w:t xml:space="preserve"> </w:t>
      </w:r>
      <w:r w:rsidR="009F7770">
        <w:rPr>
          <w:bCs/>
        </w:rPr>
        <w:t xml:space="preserve">der Verfassung </w:t>
      </w:r>
      <w:r w:rsidR="00214D16">
        <w:rPr>
          <w:bCs/>
        </w:rPr>
        <w:t>englische</w:t>
      </w:r>
      <w:r w:rsidR="009F7770">
        <w:rPr>
          <w:bCs/>
        </w:rPr>
        <w:t>r</w:t>
      </w:r>
      <w:r w:rsidR="00214D16">
        <w:rPr>
          <w:bCs/>
        </w:rPr>
        <w:t xml:space="preserve"> </w:t>
      </w:r>
      <w:r w:rsidR="009F7770">
        <w:rPr>
          <w:bCs/>
        </w:rPr>
        <w:t xml:space="preserve">schriftlicher Arbeiten </w:t>
      </w:r>
      <w:r w:rsidR="00CC0AA6">
        <w:rPr>
          <w:bCs/>
        </w:rPr>
        <w:t>kann</w:t>
      </w:r>
      <w:r w:rsidR="009F7770">
        <w:rPr>
          <w:bCs/>
        </w:rPr>
        <w:t xml:space="preserve"> der Klassiker </w:t>
      </w:r>
      <w:r w:rsidR="009F7770">
        <w:rPr>
          <w:b/>
        </w:rPr>
        <w:t>Strunk</w:t>
      </w:r>
      <w:r w:rsidR="009F7770" w:rsidRPr="00A243B9">
        <w:rPr>
          <w:b/>
        </w:rPr>
        <w:t xml:space="preserve"> u. </w:t>
      </w:r>
      <w:r w:rsidR="009F7770">
        <w:rPr>
          <w:b/>
        </w:rPr>
        <w:t>White</w:t>
      </w:r>
      <w:r w:rsidR="009F7770" w:rsidRPr="00A243B9">
        <w:rPr>
          <w:b/>
        </w:rPr>
        <w:t xml:space="preserve"> 2009</w:t>
      </w:r>
      <w:r w:rsidR="00CC0AA6">
        <w:rPr>
          <w:b/>
        </w:rPr>
        <w:t xml:space="preserve"> </w:t>
      </w:r>
      <w:r w:rsidR="00CC0AA6" w:rsidRPr="00CC0AA6">
        <w:rPr>
          <w:bCs/>
        </w:rPr>
        <w:t>helfen</w:t>
      </w:r>
      <w:r w:rsidR="009F7770" w:rsidRPr="00CC0AA6">
        <w:rPr>
          <w:bCs/>
        </w:rPr>
        <w:t>.</w:t>
      </w:r>
    </w:p>
    <w:p w14:paraId="006B033E" w14:textId="73164CD2" w:rsidR="00161840" w:rsidRPr="00481813" w:rsidRDefault="00161840" w:rsidP="00052BC5">
      <w:pPr>
        <w:pStyle w:val="berschrift2"/>
        <w:spacing w:before="440" w:after="200" w:line="520" w:lineRule="atLeast"/>
        <w:rPr>
          <w:rFonts w:ascii="Source Sans Pro" w:hAnsi="Source Sans Pro"/>
          <w:sz w:val="34"/>
          <w:szCs w:val="34"/>
        </w:rPr>
      </w:pPr>
      <w:r w:rsidRPr="00481813">
        <w:rPr>
          <w:rFonts w:ascii="Source Sans Pro" w:hAnsi="Source Sans Pro"/>
          <w:sz w:val="34"/>
          <w:szCs w:val="34"/>
        </w:rPr>
        <w:t>2.2</w:t>
      </w:r>
      <w:r w:rsidRPr="00481813">
        <w:rPr>
          <w:rFonts w:ascii="Source Sans Pro" w:hAnsi="Source Sans Pro"/>
          <w:sz w:val="34"/>
          <w:szCs w:val="34"/>
        </w:rPr>
        <w:tab/>
        <w:t>Besonder</w:t>
      </w:r>
      <w:r w:rsidR="00153573">
        <w:rPr>
          <w:rFonts w:ascii="Source Sans Pro" w:hAnsi="Source Sans Pro"/>
          <w:sz w:val="34"/>
          <w:szCs w:val="34"/>
        </w:rPr>
        <w:t>heiten</w:t>
      </w:r>
      <w:r w:rsidRPr="00481813">
        <w:rPr>
          <w:rFonts w:ascii="Source Sans Pro" w:hAnsi="Source Sans Pro"/>
          <w:sz w:val="34"/>
          <w:szCs w:val="34"/>
        </w:rPr>
        <w:t xml:space="preserve"> des fachlich-wissenschaftlichen Schreibstils</w:t>
      </w:r>
      <w:bookmarkEnd w:id="30"/>
    </w:p>
    <w:p w14:paraId="6689839D" w14:textId="5CEEA6DF" w:rsidR="00B53C4B" w:rsidRDefault="00B53C4B" w:rsidP="0038406B">
      <w:pPr>
        <w:spacing w:before="180"/>
        <w:rPr>
          <w:bCs/>
        </w:rPr>
      </w:pPr>
      <w:bookmarkStart w:id="32" w:name="_Toc81488882"/>
      <w:r>
        <w:rPr>
          <w:bCs/>
        </w:rPr>
        <w:t xml:space="preserve">Mehr noch als in sonstigen Texten stehen die </w:t>
      </w:r>
      <w:r w:rsidRPr="00B53C4B">
        <w:rPr>
          <w:bCs/>
        </w:rPr>
        <w:t xml:space="preserve">Verständlichkeit, Klarheit, Eindeutigkeit </w:t>
      </w:r>
      <w:r w:rsidRPr="00AF5890">
        <w:rPr>
          <w:bCs/>
        </w:rPr>
        <w:t>und Präzision</w:t>
      </w:r>
      <w:r>
        <w:rPr>
          <w:bCs/>
        </w:rPr>
        <w:t xml:space="preserve"> der Ausdrucksweise in fachlich-wissenschaftlichen Arbeiten </w:t>
      </w:r>
      <w:r w:rsidR="00CB1939">
        <w:rPr>
          <w:bCs/>
        </w:rPr>
        <w:t>im</w:t>
      </w:r>
      <w:r>
        <w:rPr>
          <w:bCs/>
        </w:rPr>
        <w:t xml:space="preserve"> Vorder</w:t>
      </w:r>
      <w:r w:rsidR="00B06BDC">
        <w:rPr>
          <w:bCs/>
        </w:rPr>
        <w:softHyphen/>
      </w:r>
      <w:r>
        <w:rPr>
          <w:bCs/>
        </w:rPr>
        <w:t>grund bei der Beurteilung deren Qualität</w:t>
      </w:r>
      <w:r w:rsidR="0038406B">
        <w:rPr>
          <w:bCs/>
        </w:rPr>
        <w:t>.</w:t>
      </w:r>
      <w:r>
        <w:rPr>
          <w:bCs/>
        </w:rPr>
        <w:t xml:space="preserve"> Zusätzlich zeichne</w:t>
      </w:r>
      <w:r w:rsidR="000241E8">
        <w:rPr>
          <w:bCs/>
        </w:rPr>
        <w:t>t sich</w:t>
      </w:r>
      <w:r>
        <w:rPr>
          <w:bCs/>
        </w:rPr>
        <w:t xml:space="preserve"> de</w:t>
      </w:r>
      <w:r w:rsidR="000241E8">
        <w:rPr>
          <w:bCs/>
        </w:rPr>
        <w:t>r</w:t>
      </w:r>
      <w:r>
        <w:rPr>
          <w:bCs/>
        </w:rPr>
        <w:t xml:space="preserve"> sprachliche Aus</w:t>
      </w:r>
      <w:r w:rsidR="00B06BDC">
        <w:rPr>
          <w:bCs/>
        </w:rPr>
        <w:softHyphen/>
      </w:r>
      <w:r>
        <w:rPr>
          <w:bCs/>
        </w:rPr>
        <w:t xml:space="preserve">druck einer derartigen Arbeit </w:t>
      </w:r>
      <w:r w:rsidR="000241E8">
        <w:rPr>
          <w:bCs/>
        </w:rPr>
        <w:t xml:space="preserve">durch </w:t>
      </w:r>
      <w:r>
        <w:rPr>
          <w:bCs/>
        </w:rPr>
        <w:t>seine Prägnanz,</w:t>
      </w:r>
      <w:r w:rsidRPr="00B53C4B">
        <w:rPr>
          <w:bCs/>
        </w:rPr>
        <w:t xml:space="preserve"> </w:t>
      </w:r>
      <w:r w:rsidRPr="00AF5890">
        <w:rPr>
          <w:bCs/>
        </w:rPr>
        <w:t>hohe Aussagekraft</w:t>
      </w:r>
      <w:r w:rsidR="00673CEF" w:rsidRPr="00673CEF">
        <w:rPr>
          <w:bCs/>
        </w:rPr>
        <w:t xml:space="preserve"> </w:t>
      </w:r>
      <w:r w:rsidR="00673CEF">
        <w:rPr>
          <w:bCs/>
        </w:rPr>
        <w:t>und hohe</w:t>
      </w:r>
      <w:r w:rsidR="003258AE">
        <w:rPr>
          <w:bCs/>
        </w:rPr>
        <w:t>n</w:t>
      </w:r>
      <w:r w:rsidR="00673CEF">
        <w:rPr>
          <w:bCs/>
        </w:rPr>
        <w:t xml:space="preserve"> </w:t>
      </w:r>
      <w:r w:rsidR="00673CEF" w:rsidRPr="00CB0F72">
        <w:rPr>
          <w:bCs/>
        </w:rPr>
        <w:t>Infor</w:t>
      </w:r>
      <w:r w:rsidR="00D51D71">
        <w:rPr>
          <w:bCs/>
        </w:rPr>
        <w:softHyphen/>
      </w:r>
      <w:r w:rsidR="00673CEF" w:rsidRPr="00CB0F72">
        <w:rPr>
          <w:bCs/>
        </w:rPr>
        <w:t>mationsgehalt</w:t>
      </w:r>
      <w:r w:rsidR="000241E8">
        <w:rPr>
          <w:bCs/>
        </w:rPr>
        <w:t xml:space="preserve">, </w:t>
      </w:r>
      <w:r w:rsidR="00D51D71">
        <w:rPr>
          <w:bCs/>
        </w:rPr>
        <w:t>Sa</w:t>
      </w:r>
      <w:r w:rsidR="00D51D71" w:rsidRPr="00AF5890">
        <w:rPr>
          <w:bCs/>
        </w:rPr>
        <w:t>ch</w:t>
      </w:r>
      <w:r w:rsidR="00D51D71">
        <w:rPr>
          <w:bCs/>
        </w:rPr>
        <w:t>lichk</w:t>
      </w:r>
      <w:r w:rsidR="00D51D71" w:rsidRPr="00AF5890">
        <w:rPr>
          <w:bCs/>
        </w:rPr>
        <w:t xml:space="preserve">eit, </w:t>
      </w:r>
      <w:r w:rsidR="00D51D71">
        <w:rPr>
          <w:bCs/>
        </w:rPr>
        <w:t xml:space="preserve">Exaktheit, Objektivität, </w:t>
      </w:r>
      <w:r w:rsidRPr="00AF5890">
        <w:rPr>
          <w:bCs/>
        </w:rPr>
        <w:t>Anschaulichkeit</w:t>
      </w:r>
      <w:r w:rsidR="000241E8">
        <w:rPr>
          <w:bCs/>
        </w:rPr>
        <w:t>,</w:t>
      </w:r>
      <w:r w:rsidRPr="00B53C4B">
        <w:rPr>
          <w:bCs/>
        </w:rPr>
        <w:t xml:space="preserve"> </w:t>
      </w:r>
      <w:r w:rsidRPr="00AF5890">
        <w:rPr>
          <w:bCs/>
        </w:rPr>
        <w:t>Kohärenz</w:t>
      </w:r>
      <w:r w:rsidR="009643AD">
        <w:rPr>
          <w:bCs/>
        </w:rPr>
        <w:t>, Wider</w:t>
      </w:r>
      <w:r w:rsidR="00D51D71">
        <w:rPr>
          <w:bCs/>
        </w:rPr>
        <w:softHyphen/>
      </w:r>
      <w:r w:rsidR="009643AD">
        <w:rPr>
          <w:bCs/>
        </w:rPr>
        <w:t>spruchsfreiheit</w:t>
      </w:r>
      <w:r w:rsidR="000241E8">
        <w:rPr>
          <w:bCs/>
        </w:rPr>
        <w:t xml:space="preserve"> und</w:t>
      </w:r>
      <w:r w:rsidRPr="00B53C4B">
        <w:rPr>
          <w:bCs/>
        </w:rPr>
        <w:t xml:space="preserve"> </w:t>
      </w:r>
      <w:r w:rsidRPr="00AF5890">
        <w:rPr>
          <w:bCs/>
        </w:rPr>
        <w:t>Schlüssigkeit</w:t>
      </w:r>
      <w:r w:rsidR="000241E8">
        <w:rPr>
          <w:bCs/>
        </w:rPr>
        <w:t xml:space="preserve"> aus.</w:t>
      </w:r>
      <w:r w:rsidR="005C3761">
        <w:rPr>
          <w:bCs/>
        </w:rPr>
        <w:t xml:space="preserve"> Weitere Merkmale einer guten fachlich-wissen</w:t>
      </w:r>
      <w:r w:rsidR="00D51D71">
        <w:rPr>
          <w:bCs/>
        </w:rPr>
        <w:softHyphen/>
      </w:r>
      <w:r w:rsidR="005C3761">
        <w:rPr>
          <w:bCs/>
        </w:rPr>
        <w:t>schaftlichen Ausdrucksweise sind ihre</w:t>
      </w:r>
      <w:r w:rsidR="005C3761" w:rsidRPr="005C3761">
        <w:rPr>
          <w:bCs/>
        </w:rPr>
        <w:t xml:space="preserve"> </w:t>
      </w:r>
      <w:r w:rsidR="005C3761" w:rsidRPr="00AF5890">
        <w:rPr>
          <w:bCs/>
        </w:rPr>
        <w:t>Einfachheit, Unmittelbarkeit</w:t>
      </w:r>
      <w:r w:rsidR="005C3761">
        <w:rPr>
          <w:bCs/>
        </w:rPr>
        <w:t>,</w:t>
      </w:r>
      <w:r w:rsidR="005C3761" w:rsidRPr="00AF5890">
        <w:rPr>
          <w:bCs/>
        </w:rPr>
        <w:t xml:space="preserve"> Bescheidenheit</w:t>
      </w:r>
      <w:r w:rsidR="00673CEF">
        <w:rPr>
          <w:bCs/>
        </w:rPr>
        <w:t>,</w:t>
      </w:r>
      <w:r w:rsidR="005C3761">
        <w:rPr>
          <w:bCs/>
        </w:rPr>
        <w:t xml:space="preserve"> </w:t>
      </w:r>
      <w:r w:rsidR="005C3761" w:rsidRPr="00AF5890">
        <w:rPr>
          <w:bCs/>
        </w:rPr>
        <w:t>Unaufdringlichkeit</w:t>
      </w:r>
      <w:r w:rsidR="00673CEF" w:rsidRPr="00673CEF">
        <w:rPr>
          <w:bCs/>
        </w:rPr>
        <w:t xml:space="preserve"> </w:t>
      </w:r>
      <w:r w:rsidR="00673CEF">
        <w:rPr>
          <w:bCs/>
        </w:rPr>
        <w:t>und Zurückhaltung</w:t>
      </w:r>
      <w:r w:rsidR="001C1595">
        <w:rPr>
          <w:bCs/>
        </w:rPr>
        <w:t xml:space="preserve">. (Notabene </w:t>
      </w:r>
      <w:r w:rsidR="003258AE" w:rsidRPr="00AF5890">
        <w:rPr>
          <w:bCs/>
        </w:rPr>
        <w:t xml:space="preserve">wird </w:t>
      </w:r>
      <w:r w:rsidR="001C1595">
        <w:rPr>
          <w:bCs/>
        </w:rPr>
        <w:t>ein</w:t>
      </w:r>
      <w:r w:rsidR="001C1595" w:rsidRPr="001C1595">
        <w:rPr>
          <w:bCs/>
        </w:rPr>
        <w:t xml:space="preserve"> </w:t>
      </w:r>
      <w:r w:rsidR="001C1595" w:rsidRPr="00AF5890">
        <w:rPr>
          <w:bCs/>
        </w:rPr>
        <w:t>einfacher Schreibstil nicht ohne Mühe erreicht</w:t>
      </w:r>
      <w:r w:rsidR="001C1595">
        <w:rPr>
          <w:bCs/>
        </w:rPr>
        <w:t xml:space="preserve">.) Man soll </w:t>
      </w:r>
      <w:r w:rsidR="001C1595" w:rsidRPr="00AF5890">
        <w:rPr>
          <w:bCs/>
        </w:rPr>
        <w:t xml:space="preserve">nüchtern, </w:t>
      </w:r>
      <w:r w:rsidR="001C1595" w:rsidRPr="00CB0F72">
        <w:rPr>
          <w:bCs/>
        </w:rPr>
        <w:t>distanziert, rational</w:t>
      </w:r>
      <w:r w:rsidR="001C1595">
        <w:rPr>
          <w:bCs/>
        </w:rPr>
        <w:t xml:space="preserve"> und</w:t>
      </w:r>
      <w:r w:rsidR="001C1595" w:rsidRPr="00CB0F72">
        <w:rPr>
          <w:bCs/>
        </w:rPr>
        <w:t xml:space="preserve"> schnörkellos</w:t>
      </w:r>
      <w:r w:rsidR="001C1595">
        <w:rPr>
          <w:bCs/>
        </w:rPr>
        <w:t xml:space="preserve"> und den</w:t>
      </w:r>
      <w:r w:rsidR="00612B26">
        <w:rPr>
          <w:bCs/>
        </w:rPr>
        <w:softHyphen/>
      </w:r>
      <w:r w:rsidR="001C1595">
        <w:rPr>
          <w:bCs/>
        </w:rPr>
        <w:t xml:space="preserve">noch, wenn möglich, </w:t>
      </w:r>
      <w:r w:rsidR="001C1595" w:rsidRPr="00AF5890">
        <w:rPr>
          <w:bCs/>
        </w:rPr>
        <w:t xml:space="preserve">lebendig und abwechslungsreich, spannend, </w:t>
      </w:r>
      <w:r w:rsidR="001C1595">
        <w:rPr>
          <w:bCs/>
        </w:rPr>
        <w:t xml:space="preserve">das </w:t>
      </w:r>
      <w:r w:rsidR="001C1595" w:rsidRPr="00AF5890">
        <w:rPr>
          <w:bCs/>
        </w:rPr>
        <w:t>Interesse weckend und aufrechterhaltend</w:t>
      </w:r>
      <w:r w:rsidR="00612B26" w:rsidRPr="00612B26">
        <w:rPr>
          <w:bCs/>
        </w:rPr>
        <w:t xml:space="preserve"> </w:t>
      </w:r>
      <w:r w:rsidR="00612B26">
        <w:rPr>
          <w:bCs/>
        </w:rPr>
        <w:t>schreiben</w:t>
      </w:r>
      <w:r w:rsidR="001C1595">
        <w:rPr>
          <w:bCs/>
        </w:rPr>
        <w:t>.</w:t>
      </w:r>
    </w:p>
    <w:p w14:paraId="11983446" w14:textId="2419E0F6" w:rsidR="00673CEF" w:rsidRPr="00673CEF" w:rsidRDefault="00673CEF" w:rsidP="0038406B">
      <w:pPr>
        <w:spacing w:before="180"/>
        <w:rPr>
          <w:bCs/>
        </w:rPr>
      </w:pPr>
      <w:r>
        <w:rPr>
          <w:bCs/>
        </w:rPr>
        <w:t xml:space="preserve">Einer </w:t>
      </w:r>
      <w:r w:rsidRPr="00AF5890">
        <w:rPr>
          <w:bCs/>
        </w:rPr>
        <w:t>gute</w:t>
      </w:r>
      <w:r>
        <w:rPr>
          <w:bCs/>
        </w:rPr>
        <w:t>n</w:t>
      </w:r>
      <w:r w:rsidRPr="00AF5890">
        <w:rPr>
          <w:bCs/>
        </w:rPr>
        <w:t xml:space="preserve"> Komposition </w:t>
      </w:r>
      <w:r w:rsidRPr="00673CEF">
        <w:rPr>
          <w:bCs/>
        </w:rPr>
        <w:t>und</w:t>
      </w:r>
      <w:r w:rsidR="001F097B">
        <w:rPr>
          <w:bCs/>
        </w:rPr>
        <w:t xml:space="preserve"> einwandfreien,</w:t>
      </w:r>
      <w:r w:rsidR="001F097B" w:rsidRPr="00673CEF">
        <w:rPr>
          <w:bCs/>
        </w:rPr>
        <w:t xml:space="preserve"> </w:t>
      </w:r>
      <w:r w:rsidR="001F097B">
        <w:rPr>
          <w:bCs/>
        </w:rPr>
        <w:t>im vorigen Unterkapitel beschriebenen</w:t>
      </w:r>
      <w:r>
        <w:rPr>
          <w:bCs/>
        </w:rPr>
        <w:t xml:space="preserve"> </w:t>
      </w:r>
      <w:r w:rsidRPr="00673CEF">
        <w:rPr>
          <w:bCs/>
        </w:rPr>
        <w:t xml:space="preserve">Strukturierung </w:t>
      </w:r>
      <w:r w:rsidR="001F097B" w:rsidRPr="00673CEF">
        <w:rPr>
          <w:bCs/>
        </w:rPr>
        <w:t xml:space="preserve">kommt </w:t>
      </w:r>
      <w:r w:rsidR="001F097B">
        <w:rPr>
          <w:bCs/>
        </w:rPr>
        <w:t xml:space="preserve">bei </w:t>
      </w:r>
      <w:r w:rsidRPr="00673CEF">
        <w:rPr>
          <w:bCs/>
        </w:rPr>
        <w:t xml:space="preserve">fachlich-wissenschaftlichen Arbeiten </w:t>
      </w:r>
      <w:r w:rsidR="00C808B6">
        <w:rPr>
          <w:bCs/>
        </w:rPr>
        <w:t xml:space="preserve">ebenfalls </w:t>
      </w:r>
      <w:r w:rsidRPr="00673CEF">
        <w:rPr>
          <w:bCs/>
        </w:rPr>
        <w:t>eine besondere Bedeutung zu.</w:t>
      </w:r>
      <w:r w:rsidR="001F097B">
        <w:rPr>
          <w:bCs/>
        </w:rPr>
        <w:t xml:space="preserve"> Dazu kommt noch die Anforderung der</w:t>
      </w:r>
      <w:r w:rsidR="001F097B" w:rsidRPr="001F097B">
        <w:rPr>
          <w:bCs/>
        </w:rPr>
        <w:t xml:space="preserve"> </w:t>
      </w:r>
      <w:r w:rsidR="001F097B" w:rsidRPr="00AF5890">
        <w:rPr>
          <w:bCs/>
        </w:rPr>
        <w:t>Ausgewogenheit und Abgerundet</w:t>
      </w:r>
      <w:r w:rsidR="00B06BDC">
        <w:rPr>
          <w:bCs/>
        </w:rPr>
        <w:softHyphen/>
      </w:r>
      <w:r w:rsidR="001F097B" w:rsidRPr="00AF5890">
        <w:rPr>
          <w:bCs/>
        </w:rPr>
        <w:t>heit</w:t>
      </w:r>
      <w:r w:rsidR="00E5520A">
        <w:rPr>
          <w:bCs/>
        </w:rPr>
        <w:t xml:space="preserve"> des </w:t>
      </w:r>
      <w:r w:rsidR="00261B2F">
        <w:rPr>
          <w:bCs/>
        </w:rPr>
        <w:t xml:space="preserve">gesamten </w:t>
      </w:r>
      <w:r w:rsidR="00E5520A">
        <w:rPr>
          <w:bCs/>
        </w:rPr>
        <w:t>Schriftstücks</w:t>
      </w:r>
      <w:r w:rsidR="00261B2F">
        <w:rPr>
          <w:bCs/>
        </w:rPr>
        <w:t xml:space="preserve"> und</w:t>
      </w:r>
      <w:r w:rsidR="001F097B">
        <w:rPr>
          <w:bCs/>
        </w:rPr>
        <w:t xml:space="preserve"> </w:t>
      </w:r>
      <w:bookmarkStart w:id="33" w:name="_Hlk190247582"/>
      <w:r w:rsidR="001F097B">
        <w:rPr>
          <w:bCs/>
        </w:rPr>
        <w:t>auf</w:t>
      </w:r>
      <w:r w:rsidR="001F097B" w:rsidRPr="00AF5890">
        <w:rPr>
          <w:bCs/>
        </w:rPr>
        <w:t xml:space="preserve"> </w:t>
      </w:r>
      <w:r w:rsidR="001F097B">
        <w:rPr>
          <w:bCs/>
        </w:rPr>
        <w:t>allen</w:t>
      </w:r>
      <w:r w:rsidR="001F097B" w:rsidRPr="00AF5890">
        <w:rPr>
          <w:bCs/>
        </w:rPr>
        <w:t xml:space="preserve"> Gliederungsebene</w:t>
      </w:r>
      <w:r w:rsidR="001F097B">
        <w:rPr>
          <w:bCs/>
        </w:rPr>
        <w:t>n</w:t>
      </w:r>
      <w:r w:rsidR="001F097B" w:rsidRPr="00AF5890">
        <w:rPr>
          <w:bCs/>
        </w:rPr>
        <w:t xml:space="preserve"> </w:t>
      </w:r>
      <w:bookmarkEnd w:id="33"/>
      <w:r w:rsidR="001F097B">
        <w:rPr>
          <w:bCs/>
        </w:rPr>
        <w:t>einschließlich Absät</w:t>
      </w:r>
      <w:r w:rsidR="00B06BDC">
        <w:rPr>
          <w:bCs/>
        </w:rPr>
        <w:softHyphen/>
      </w:r>
      <w:r w:rsidR="001F097B">
        <w:rPr>
          <w:bCs/>
        </w:rPr>
        <w:t>zen.</w:t>
      </w:r>
      <w:r w:rsidR="001F097B" w:rsidRPr="001F097B">
        <w:rPr>
          <w:bCs/>
        </w:rPr>
        <w:t xml:space="preserve"> </w:t>
      </w:r>
      <w:r w:rsidR="001F097B">
        <w:rPr>
          <w:bCs/>
        </w:rPr>
        <w:t>Das bezieht sich auch auf die Einschließung von Einzelheiten in das Ganze.</w:t>
      </w:r>
      <w:r w:rsidR="00C808B6">
        <w:rPr>
          <w:bCs/>
        </w:rPr>
        <w:t xml:space="preserve"> Dabei ist es vonnöten, einen roten Faden durch die </w:t>
      </w:r>
      <w:r w:rsidR="00261B2F">
        <w:rPr>
          <w:bCs/>
        </w:rPr>
        <w:t xml:space="preserve">ganze </w:t>
      </w:r>
      <w:r w:rsidR="00C808B6">
        <w:rPr>
          <w:bCs/>
        </w:rPr>
        <w:t>Arbeit zu ziehen.</w:t>
      </w:r>
    </w:p>
    <w:p w14:paraId="02038C07" w14:textId="432A8CD6" w:rsidR="00A25D73" w:rsidRPr="005C7BA4" w:rsidRDefault="00A25D73" w:rsidP="00A25D73">
      <w:pPr>
        <w:spacing w:before="180"/>
      </w:pPr>
      <w:r>
        <w:lastRenderedPageBreak/>
        <w:t xml:space="preserve">Bei der Verfassung einer </w:t>
      </w:r>
      <w:r>
        <w:rPr>
          <w:bCs/>
        </w:rPr>
        <w:t xml:space="preserve">fachlich-wissenschaftlichen Arbeit </w:t>
      </w:r>
      <w:r>
        <w:t xml:space="preserve">ist es wichtig, </w:t>
      </w:r>
      <w:r w:rsidR="003258AE">
        <w:t xml:space="preserve">sich </w:t>
      </w:r>
      <w:r>
        <w:t xml:space="preserve">die eigene Leserschaft ständig vor Augen zu halten. Das sind primär </w:t>
      </w:r>
      <w:r w:rsidRPr="00AF5890">
        <w:rPr>
          <w:bCs/>
        </w:rPr>
        <w:t>Fachleute auf dem Gebiet oder den Gebieten der Arbeit</w:t>
      </w:r>
      <w:r>
        <w:rPr>
          <w:bCs/>
        </w:rPr>
        <w:t>. Genauso soll sich der Verfasser einer fachlich-wissenschaft</w:t>
      </w:r>
      <w:r w:rsidR="003258AE">
        <w:rPr>
          <w:bCs/>
        </w:rPr>
        <w:softHyphen/>
      </w:r>
      <w:r>
        <w:rPr>
          <w:bCs/>
        </w:rPr>
        <w:t>lichen Arbeit bewusst sein, dass solche Arbeiten</w:t>
      </w:r>
      <w:r w:rsidR="00BD047B">
        <w:rPr>
          <w:bCs/>
        </w:rPr>
        <w:t xml:space="preserve">, </w:t>
      </w:r>
      <w:r>
        <w:rPr>
          <w:bCs/>
        </w:rPr>
        <w:t>nicht geschrieben werden sollen, um ge</w:t>
      </w:r>
      <w:r w:rsidR="003258AE">
        <w:rPr>
          <w:bCs/>
        </w:rPr>
        <w:t>le</w:t>
      </w:r>
      <w:r>
        <w:rPr>
          <w:bCs/>
        </w:rPr>
        <w:t xml:space="preserve">sen, sondern um studiert zu werden </w:t>
      </w:r>
      <w:r w:rsidRPr="00E63300">
        <w:rPr>
          <w:bCs/>
        </w:rPr>
        <w:t>(</w:t>
      </w:r>
      <w:r w:rsidRPr="00A25D73">
        <w:rPr>
          <w:b/>
        </w:rPr>
        <w:t>Humphrey u. Holmes 200</w:t>
      </w:r>
      <w:r>
        <w:rPr>
          <w:b/>
        </w:rPr>
        <w:t>9</w:t>
      </w:r>
      <w:r w:rsidR="00E63300" w:rsidRPr="00176D63">
        <w:rPr>
          <w:b/>
        </w:rPr>
        <w:t>,</w:t>
      </w:r>
      <w:r w:rsidR="00E63300" w:rsidRPr="00137750">
        <w:t xml:space="preserve"> </w:t>
      </w:r>
      <w:r w:rsidR="00E63300">
        <w:t>S. 45).</w:t>
      </w:r>
      <w:r w:rsidR="00565FEE">
        <w:t xml:space="preserve"> Äußer</w:t>
      </w:r>
      <w:r w:rsidR="00A77D46">
        <w:t>st</w:t>
      </w:r>
      <w:r w:rsidR="00565FEE">
        <w:t xml:space="preserve"> wichtig sind </w:t>
      </w:r>
      <w:r w:rsidR="009802AA">
        <w:t>in diesem Zusammenhang</w:t>
      </w:r>
      <w:r w:rsidR="00565FEE">
        <w:t xml:space="preserve"> eine </w:t>
      </w:r>
      <w:r w:rsidR="00565FEE" w:rsidRPr="00AF5890">
        <w:rPr>
          <w:bCs/>
        </w:rPr>
        <w:t>logische und lückenlose Argumentation und richtige Schlussziehung</w:t>
      </w:r>
      <w:r w:rsidR="00565FEE">
        <w:rPr>
          <w:bCs/>
        </w:rPr>
        <w:t xml:space="preserve">. Wie </w:t>
      </w:r>
      <w:r w:rsidR="009802AA">
        <w:rPr>
          <w:bCs/>
        </w:rPr>
        <w:t xml:space="preserve">es </w:t>
      </w:r>
      <w:r w:rsidR="00565FEE">
        <w:rPr>
          <w:bCs/>
        </w:rPr>
        <w:t xml:space="preserve">in </w:t>
      </w:r>
      <w:proofErr w:type="spellStart"/>
      <w:r w:rsidR="00565FEE">
        <w:rPr>
          <w:b/>
        </w:rPr>
        <w:t>Standop</w:t>
      </w:r>
      <w:proofErr w:type="spellEnd"/>
      <w:r w:rsidR="00565FEE" w:rsidRPr="00A25D73">
        <w:rPr>
          <w:b/>
        </w:rPr>
        <w:t xml:space="preserve"> u. </w:t>
      </w:r>
      <w:r w:rsidR="00565FEE">
        <w:rPr>
          <w:b/>
        </w:rPr>
        <w:t>Meyer</w:t>
      </w:r>
      <w:r w:rsidR="00565FEE" w:rsidRPr="00A25D73">
        <w:rPr>
          <w:b/>
        </w:rPr>
        <w:t xml:space="preserve"> 200</w:t>
      </w:r>
      <w:r w:rsidR="00565FEE">
        <w:rPr>
          <w:b/>
        </w:rPr>
        <w:t>8</w:t>
      </w:r>
      <w:r w:rsidR="00565FEE" w:rsidRPr="00565FEE">
        <w:rPr>
          <w:bCs/>
        </w:rPr>
        <w:t xml:space="preserve"> </w:t>
      </w:r>
      <w:r w:rsidR="00565FEE" w:rsidRPr="00E63300">
        <w:rPr>
          <w:bCs/>
        </w:rPr>
        <w:t>(</w:t>
      </w:r>
      <w:r w:rsidR="00565FEE">
        <w:rPr>
          <w:bCs/>
        </w:rPr>
        <w:t>S.</w:t>
      </w:r>
      <w:r w:rsidR="00BD047B">
        <w:rPr>
          <w:bCs/>
        </w:rPr>
        <w:t> </w:t>
      </w:r>
      <w:r w:rsidR="00565FEE">
        <w:rPr>
          <w:bCs/>
        </w:rPr>
        <w:t>17</w:t>
      </w:r>
      <w:r w:rsidR="00565FEE" w:rsidRPr="007960D7">
        <w:t>–</w:t>
      </w:r>
      <w:r w:rsidR="00565FEE">
        <w:t>18)</w:t>
      </w:r>
      <w:r w:rsidR="009802AA">
        <w:t xml:space="preserve"> auf den Punkt gebracht wurde: „Die Methode ist nicht die der Überredung, sondern die des logischen Argumentierens, beruhend auf Tatsachen und Schlussfolgerungen, auf Behauptung und Beweis, Darstellung und Zusammenfassung</w:t>
      </w:r>
      <w:r w:rsidR="009802AA" w:rsidRPr="006E1DDB">
        <w:t>.</w:t>
      </w:r>
      <w:r w:rsidR="009802AA">
        <w:t>“</w:t>
      </w:r>
    </w:p>
    <w:p w14:paraId="3C431D7C" w14:textId="48E87150" w:rsidR="00696237" w:rsidRDefault="00696237" w:rsidP="0038406B">
      <w:pPr>
        <w:spacing w:before="180"/>
        <w:rPr>
          <w:bCs/>
        </w:rPr>
      </w:pPr>
      <w:r>
        <w:rPr>
          <w:bCs/>
        </w:rPr>
        <w:t xml:space="preserve">Der fachlich-wissenschaftliche </w:t>
      </w:r>
      <w:r w:rsidRPr="00696237">
        <w:t>Schreibstil</w:t>
      </w:r>
      <w:r>
        <w:rPr>
          <w:bCs/>
        </w:rPr>
        <w:t xml:space="preserve"> ist</w:t>
      </w:r>
      <w:r w:rsidRPr="00AF5890">
        <w:rPr>
          <w:bCs/>
        </w:rPr>
        <w:t xml:space="preserve"> unpersönlich</w:t>
      </w:r>
      <w:r>
        <w:rPr>
          <w:bCs/>
        </w:rPr>
        <w:t xml:space="preserve"> (neutral).</w:t>
      </w:r>
      <w:r w:rsidRPr="00AF5890">
        <w:rPr>
          <w:bCs/>
        </w:rPr>
        <w:t xml:space="preserve"> </w:t>
      </w:r>
      <w:r>
        <w:rPr>
          <w:bCs/>
        </w:rPr>
        <w:t>I</w:t>
      </w:r>
      <w:r w:rsidRPr="00AF5890">
        <w:rPr>
          <w:bCs/>
        </w:rPr>
        <w:t xml:space="preserve">nsbesondere </w:t>
      </w:r>
      <w:r>
        <w:rPr>
          <w:bCs/>
        </w:rPr>
        <w:t xml:space="preserve">ist das </w:t>
      </w:r>
      <w:r w:rsidRPr="00AF5890">
        <w:rPr>
          <w:bCs/>
        </w:rPr>
        <w:t>Schreiben in erster Person (außer im Vorwort) nicht erlaubt</w:t>
      </w:r>
      <w:r>
        <w:rPr>
          <w:bCs/>
        </w:rPr>
        <w:t>. D</w:t>
      </w:r>
      <w:r w:rsidRPr="00AF5890">
        <w:rPr>
          <w:bCs/>
        </w:rPr>
        <w:t>a</w:t>
      </w:r>
      <w:r w:rsidR="00BD047B">
        <w:rPr>
          <w:bCs/>
        </w:rPr>
        <w:t>her</w:t>
      </w:r>
      <w:r w:rsidRPr="00AF5890">
        <w:rPr>
          <w:bCs/>
        </w:rPr>
        <w:t xml:space="preserve"> </w:t>
      </w:r>
      <w:r>
        <w:rPr>
          <w:bCs/>
        </w:rPr>
        <w:t>ist die Verwendung der Passiv</w:t>
      </w:r>
      <w:r w:rsidRPr="00AF5890">
        <w:rPr>
          <w:bCs/>
        </w:rPr>
        <w:t>form öfters als sonst nötig</w:t>
      </w:r>
      <w:r>
        <w:rPr>
          <w:bCs/>
        </w:rPr>
        <w:t xml:space="preserve">. Möglich ist allerdings </w:t>
      </w:r>
      <w:r w:rsidRPr="00AF5890">
        <w:rPr>
          <w:bCs/>
        </w:rPr>
        <w:t xml:space="preserve">auch </w:t>
      </w:r>
      <w:r>
        <w:rPr>
          <w:bCs/>
        </w:rPr>
        <w:t>die Passivumschrei</w:t>
      </w:r>
      <w:r w:rsidR="00B06BDC">
        <w:rPr>
          <w:bCs/>
        </w:rPr>
        <w:softHyphen/>
      </w:r>
      <w:r>
        <w:rPr>
          <w:bCs/>
        </w:rPr>
        <w:t xml:space="preserve">bung, vor allem durch die Verwendung des Indefinitpronomens (der sog. man-Form) und von </w:t>
      </w:r>
      <w:r w:rsidRPr="00AF5890">
        <w:rPr>
          <w:bCs/>
        </w:rPr>
        <w:t>Konjunktiv</w:t>
      </w:r>
      <w:r>
        <w:rPr>
          <w:bCs/>
        </w:rPr>
        <w:t>konstruktionen</w:t>
      </w:r>
      <w:r w:rsidRPr="00AF5890">
        <w:rPr>
          <w:bCs/>
        </w:rPr>
        <w:t xml:space="preserve"> (</w:t>
      </w:r>
      <w:r>
        <w:rPr>
          <w:bCs/>
        </w:rPr>
        <w:t xml:space="preserve">wie </w:t>
      </w:r>
      <w:r w:rsidRPr="00AF5890">
        <w:rPr>
          <w:bCs/>
        </w:rPr>
        <w:t>z.</w:t>
      </w:r>
      <w:r w:rsidRPr="0053461F">
        <w:rPr>
          <w:bCs/>
          <w:sz w:val="16"/>
          <w:szCs w:val="16"/>
        </w:rPr>
        <w:t> </w:t>
      </w:r>
      <w:r w:rsidRPr="00AF5890">
        <w:rPr>
          <w:bCs/>
        </w:rPr>
        <w:t>B. „Es sei angemerkt, …“)</w:t>
      </w:r>
      <w:r>
        <w:rPr>
          <w:bCs/>
        </w:rPr>
        <w:t>.</w:t>
      </w:r>
    </w:p>
    <w:p w14:paraId="75A7AB62" w14:textId="6783CB36" w:rsidR="00BD047B" w:rsidRPr="005D0E1B" w:rsidRDefault="00182782" w:rsidP="000D7BE9">
      <w:pPr>
        <w:spacing w:before="180"/>
        <w:rPr>
          <w:bCs/>
        </w:rPr>
      </w:pPr>
      <w:r w:rsidRPr="00BD047B">
        <w:rPr>
          <w:bCs/>
        </w:rPr>
        <w:t xml:space="preserve">Nachdem </w:t>
      </w:r>
      <w:r w:rsidR="000D7BE9" w:rsidRPr="00BD047B">
        <w:rPr>
          <w:bCs/>
        </w:rPr>
        <w:t>erklärt</w:t>
      </w:r>
      <w:r w:rsidRPr="00BD047B">
        <w:rPr>
          <w:bCs/>
        </w:rPr>
        <w:t xml:space="preserve"> wurde, wie eine gute fachlich-wissenschaftliche Arbeit geschrieben werden soll, kann auch </w:t>
      </w:r>
      <w:r>
        <w:rPr>
          <w:bCs/>
        </w:rPr>
        <w:t xml:space="preserve">gesagt werden, wie sie eben nicht verfasst werden soll. Sie soll also nicht </w:t>
      </w:r>
      <w:r w:rsidR="000D7BE9" w:rsidRPr="00AF5890">
        <w:rPr>
          <w:bCs/>
        </w:rPr>
        <w:t>trivial</w:t>
      </w:r>
      <w:r w:rsidR="000D7BE9">
        <w:rPr>
          <w:bCs/>
        </w:rPr>
        <w:t>,</w:t>
      </w:r>
      <w:r w:rsidR="000D7BE9" w:rsidRPr="00182782">
        <w:rPr>
          <w:bCs/>
        </w:rPr>
        <w:t xml:space="preserve"> </w:t>
      </w:r>
      <w:r w:rsidRPr="00AF5890">
        <w:rPr>
          <w:bCs/>
        </w:rPr>
        <w:t>leger</w:t>
      </w:r>
      <w:r>
        <w:rPr>
          <w:bCs/>
        </w:rPr>
        <w:t>,</w:t>
      </w:r>
      <w:r w:rsidRPr="00182782">
        <w:rPr>
          <w:bCs/>
        </w:rPr>
        <w:t xml:space="preserve"> </w:t>
      </w:r>
      <w:r w:rsidRPr="00AF5890">
        <w:rPr>
          <w:bCs/>
        </w:rPr>
        <w:t>weitschweifig, prätentiös, hochtrabend, pathetisch, emphatisch, aufbauschend</w:t>
      </w:r>
      <w:r>
        <w:rPr>
          <w:bCs/>
        </w:rPr>
        <w:t>,</w:t>
      </w:r>
      <w:r w:rsidRPr="00182782">
        <w:rPr>
          <w:bCs/>
        </w:rPr>
        <w:t xml:space="preserve"> </w:t>
      </w:r>
      <w:r w:rsidRPr="00AF5890">
        <w:rPr>
          <w:bCs/>
        </w:rPr>
        <w:t>persönlich, familiär, emotional</w:t>
      </w:r>
      <w:r>
        <w:rPr>
          <w:bCs/>
        </w:rPr>
        <w:t>,</w:t>
      </w:r>
      <w:r w:rsidRPr="00182782">
        <w:rPr>
          <w:bCs/>
        </w:rPr>
        <w:t xml:space="preserve"> </w:t>
      </w:r>
      <w:r w:rsidRPr="00AF5890">
        <w:rPr>
          <w:bCs/>
        </w:rPr>
        <w:t>zynisch oder ironisch</w:t>
      </w:r>
      <w:r w:rsidR="000D7BE9">
        <w:rPr>
          <w:bCs/>
        </w:rPr>
        <w:t>,</w:t>
      </w:r>
      <w:r w:rsidRPr="00AF5890">
        <w:rPr>
          <w:bCs/>
        </w:rPr>
        <w:t xml:space="preserve"> </w:t>
      </w:r>
      <w:r w:rsidR="000D7BE9" w:rsidRPr="00AF5890">
        <w:rPr>
          <w:bCs/>
        </w:rPr>
        <w:t>voreingenommen</w:t>
      </w:r>
      <w:r w:rsidR="0040223F">
        <w:rPr>
          <w:bCs/>
        </w:rPr>
        <w:t>, vorurteilsbeladen</w:t>
      </w:r>
      <w:r w:rsidR="000D7BE9">
        <w:rPr>
          <w:bCs/>
        </w:rPr>
        <w:t xml:space="preserve"> oder</w:t>
      </w:r>
      <w:r w:rsidR="000D7BE9" w:rsidRPr="00182782">
        <w:rPr>
          <w:bCs/>
        </w:rPr>
        <w:t xml:space="preserve"> </w:t>
      </w:r>
      <w:r w:rsidRPr="00AF5890">
        <w:rPr>
          <w:bCs/>
        </w:rPr>
        <w:t>hyperkritisch (</w:t>
      </w:r>
      <w:r>
        <w:rPr>
          <w:bCs/>
        </w:rPr>
        <w:t xml:space="preserve">weder </w:t>
      </w:r>
      <w:r w:rsidRPr="00AF5890">
        <w:rPr>
          <w:bCs/>
        </w:rPr>
        <w:t xml:space="preserve">übertrieben kritisch </w:t>
      </w:r>
      <w:r>
        <w:rPr>
          <w:bCs/>
        </w:rPr>
        <w:t>noch</w:t>
      </w:r>
      <w:r w:rsidRPr="00AF5890">
        <w:rPr>
          <w:bCs/>
        </w:rPr>
        <w:t xml:space="preserve"> skeptisch)</w:t>
      </w:r>
      <w:r w:rsidRPr="00182782">
        <w:rPr>
          <w:bCs/>
        </w:rPr>
        <w:t xml:space="preserve"> </w:t>
      </w:r>
      <w:r>
        <w:rPr>
          <w:bCs/>
        </w:rPr>
        <w:t>ge</w:t>
      </w:r>
      <w:r w:rsidR="0040223F">
        <w:rPr>
          <w:bCs/>
        </w:rPr>
        <w:softHyphen/>
      </w:r>
      <w:r>
        <w:rPr>
          <w:bCs/>
        </w:rPr>
        <w:t>schrieben werden. Nicht</w:t>
      </w:r>
      <w:r w:rsidR="001F4229">
        <w:rPr>
          <w:bCs/>
        </w:rPr>
        <w:t>s</w:t>
      </w:r>
      <w:r>
        <w:rPr>
          <w:bCs/>
        </w:rPr>
        <w:t xml:space="preserve"> verloren in einer fachlich-wissenschaftlichen Arbeit haben </w:t>
      </w:r>
      <w:r w:rsidRPr="00AF5890">
        <w:rPr>
          <w:bCs/>
        </w:rPr>
        <w:t>Platzhalter</w:t>
      </w:r>
      <w:r w:rsidR="000D7BE9">
        <w:rPr>
          <w:bCs/>
        </w:rPr>
        <w:t>,</w:t>
      </w:r>
      <w:r w:rsidRPr="00182782">
        <w:rPr>
          <w:bCs/>
        </w:rPr>
        <w:t xml:space="preserve"> </w:t>
      </w:r>
      <w:r w:rsidRPr="00AF5890">
        <w:rPr>
          <w:bCs/>
        </w:rPr>
        <w:t>Füllwörter</w:t>
      </w:r>
      <w:r>
        <w:rPr>
          <w:bCs/>
        </w:rPr>
        <w:t xml:space="preserve"> und Füllsätze</w:t>
      </w:r>
      <w:r w:rsidR="000D7BE9">
        <w:rPr>
          <w:bCs/>
        </w:rPr>
        <w:t>,</w:t>
      </w:r>
      <w:r w:rsidRPr="00182782">
        <w:rPr>
          <w:bCs/>
        </w:rPr>
        <w:t xml:space="preserve"> </w:t>
      </w:r>
      <w:r w:rsidRPr="00AF5890">
        <w:rPr>
          <w:bCs/>
        </w:rPr>
        <w:t>vage Begriffe</w:t>
      </w:r>
      <w:r w:rsidR="000D7BE9">
        <w:rPr>
          <w:bCs/>
        </w:rPr>
        <w:t>,</w:t>
      </w:r>
      <w:r w:rsidRPr="00182782">
        <w:rPr>
          <w:bCs/>
        </w:rPr>
        <w:t xml:space="preserve"> </w:t>
      </w:r>
      <w:r w:rsidRPr="00AF5890">
        <w:rPr>
          <w:bCs/>
        </w:rPr>
        <w:t>saloppe Formulierungen</w:t>
      </w:r>
      <w:r w:rsidR="000D7BE9">
        <w:rPr>
          <w:bCs/>
        </w:rPr>
        <w:t>,</w:t>
      </w:r>
      <w:r w:rsidRPr="00182782">
        <w:rPr>
          <w:bCs/>
        </w:rPr>
        <w:t xml:space="preserve"> </w:t>
      </w:r>
      <w:r w:rsidRPr="00AF5890">
        <w:rPr>
          <w:bCs/>
        </w:rPr>
        <w:t>schmü</w:t>
      </w:r>
      <w:r w:rsidR="0040223F">
        <w:rPr>
          <w:bCs/>
        </w:rPr>
        <w:softHyphen/>
      </w:r>
      <w:r w:rsidRPr="00AF5890">
        <w:rPr>
          <w:bCs/>
        </w:rPr>
        <w:t>ckende Eigenschaftswörter</w:t>
      </w:r>
      <w:r w:rsidR="000D7BE9">
        <w:rPr>
          <w:bCs/>
        </w:rPr>
        <w:t>,</w:t>
      </w:r>
      <w:r>
        <w:rPr>
          <w:bCs/>
        </w:rPr>
        <w:t xml:space="preserve"> Periphrasen</w:t>
      </w:r>
      <w:r w:rsidR="000D7BE9">
        <w:rPr>
          <w:bCs/>
        </w:rPr>
        <w:t>,</w:t>
      </w:r>
      <w:r>
        <w:rPr>
          <w:bCs/>
        </w:rPr>
        <w:t xml:space="preserve"> </w:t>
      </w:r>
      <w:r w:rsidR="00B83CFD">
        <w:rPr>
          <w:bCs/>
        </w:rPr>
        <w:t xml:space="preserve">Oxymora, </w:t>
      </w:r>
      <w:r>
        <w:rPr>
          <w:bCs/>
        </w:rPr>
        <w:t xml:space="preserve">unnötige Wiederholungen und </w:t>
      </w:r>
      <w:r w:rsidR="00BD047B">
        <w:rPr>
          <w:bCs/>
        </w:rPr>
        <w:t>sons</w:t>
      </w:r>
      <w:r w:rsidR="0040223F">
        <w:rPr>
          <w:bCs/>
        </w:rPr>
        <w:softHyphen/>
      </w:r>
      <w:r w:rsidR="00BD047B">
        <w:rPr>
          <w:bCs/>
        </w:rPr>
        <w:t xml:space="preserve">tige </w:t>
      </w:r>
      <w:r>
        <w:rPr>
          <w:bCs/>
        </w:rPr>
        <w:t>Redundanz</w:t>
      </w:r>
      <w:r w:rsidR="000D7BE9">
        <w:rPr>
          <w:bCs/>
        </w:rPr>
        <w:t>en,</w:t>
      </w:r>
      <w:r>
        <w:rPr>
          <w:bCs/>
        </w:rPr>
        <w:t xml:space="preserve"> </w:t>
      </w:r>
      <w:r w:rsidRPr="00AF5890">
        <w:rPr>
          <w:bCs/>
        </w:rPr>
        <w:t>Floskeln (nichtssagende Redewendungen)</w:t>
      </w:r>
      <w:r w:rsidR="000D7BE9">
        <w:rPr>
          <w:bCs/>
        </w:rPr>
        <w:t>,</w:t>
      </w:r>
      <w:r>
        <w:rPr>
          <w:bCs/>
        </w:rPr>
        <w:t xml:space="preserve"> </w:t>
      </w:r>
      <w:r w:rsidRPr="00AF5890">
        <w:rPr>
          <w:bCs/>
        </w:rPr>
        <w:t xml:space="preserve">übertriebene Steigerungen </w:t>
      </w:r>
      <w:r w:rsidR="000D7BE9">
        <w:rPr>
          <w:bCs/>
        </w:rPr>
        <w:t>(</w:t>
      </w:r>
      <w:r w:rsidRPr="00AF5890">
        <w:rPr>
          <w:bCs/>
        </w:rPr>
        <w:t>wie besonders, überaus, außerordentlich, extrem, äußer</w:t>
      </w:r>
      <w:r>
        <w:rPr>
          <w:bCs/>
        </w:rPr>
        <w:t>st</w:t>
      </w:r>
      <w:r w:rsidRPr="00AF5890">
        <w:rPr>
          <w:bCs/>
        </w:rPr>
        <w:t>, enorm, aber auch sehr</w:t>
      </w:r>
      <w:r w:rsidR="000D7BE9">
        <w:rPr>
          <w:bCs/>
        </w:rPr>
        <w:t>), P</w:t>
      </w:r>
      <w:r w:rsidR="000D7BE9" w:rsidRPr="00AF5890">
        <w:rPr>
          <w:bCs/>
        </w:rPr>
        <w:t>leo</w:t>
      </w:r>
      <w:r w:rsidR="0040223F">
        <w:rPr>
          <w:bCs/>
        </w:rPr>
        <w:softHyphen/>
      </w:r>
      <w:r w:rsidR="000D7BE9" w:rsidRPr="00AF5890">
        <w:rPr>
          <w:bCs/>
        </w:rPr>
        <w:t>nas</w:t>
      </w:r>
      <w:r w:rsidR="000D7BE9">
        <w:rPr>
          <w:bCs/>
        </w:rPr>
        <w:t>men,</w:t>
      </w:r>
      <w:r w:rsidR="000D7BE9" w:rsidRPr="00182782">
        <w:rPr>
          <w:bCs/>
        </w:rPr>
        <w:t xml:space="preserve"> </w:t>
      </w:r>
      <w:r w:rsidR="000D7BE9">
        <w:rPr>
          <w:bCs/>
        </w:rPr>
        <w:t>T</w:t>
      </w:r>
      <w:r w:rsidR="000D7BE9" w:rsidRPr="00AF5890">
        <w:rPr>
          <w:bCs/>
        </w:rPr>
        <w:t>autologi</w:t>
      </w:r>
      <w:r w:rsidR="000D7BE9">
        <w:rPr>
          <w:bCs/>
        </w:rPr>
        <w:t xml:space="preserve">en, </w:t>
      </w:r>
      <w:r w:rsidR="000D7BE9" w:rsidRPr="00AF5890">
        <w:rPr>
          <w:bCs/>
        </w:rPr>
        <w:t>Neologismen</w:t>
      </w:r>
      <w:r w:rsidR="000D7BE9">
        <w:rPr>
          <w:bCs/>
        </w:rPr>
        <w:t xml:space="preserve"> sowie </w:t>
      </w:r>
      <w:r w:rsidR="000D7BE9" w:rsidRPr="00CB0F72">
        <w:rPr>
          <w:bCs/>
        </w:rPr>
        <w:t>Selbst- und Firmenlob</w:t>
      </w:r>
      <w:r w:rsidR="000D7BE9">
        <w:rPr>
          <w:bCs/>
        </w:rPr>
        <w:t>.</w:t>
      </w:r>
      <w:r w:rsidR="007E7738" w:rsidRPr="007E7738">
        <w:rPr>
          <w:bCs/>
        </w:rPr>
        <w:t xml:space="preserve"> </w:t>
      </w:r>
      <w:r w:rsidR="007E7738">
        <w:rPr>
          <w:bCs/>
        </w:rPr>
        <w:t>I</w:t>
      </w:r>
      <w:r w:rsidR="00822BD3">
        <w:rPr>
          <w:bCs/>
        </w:rPr>
        <w:t>n</w:t>
      </w:r>
      <w:r w:rsidR="007E7738">
        <w:rPr>
          <w:bCs/>
        </w:rPr>
        <w:t xml:space="preserve"> fachlich-wissen</w:t>
      </w:r>
      <w:r w:rsidR="007E7738">
        <w:rPr>
          <w:bCs/>
        </w:rPr>
        <w:softHyphen/>
        <w:t xml:space="preserve">schaftlichen </w:t>
      </w:r>
      <w:r w:rsidR="00822BD3">
        <w:rPr>
          <w:bCs/>
        </w:rPr>
        <w:t xml:space="preserve">Arbeiten </w:t>
      </w:r>
      <w:r w:rsidR="007E7738">
        <w:t>sollen auch Metaphern und sonstige Stilfiguren vermieden werden.</w:t>
      </w:r>
    </w:p>
    <w:p w14:paraId="1DF066B5" w14:textId="3F1D50AC" w:rsidR="009643AD" w:rsidRDefault="007B66CC" w:rsidP="009643AD">
      <w:pPr>
        <w:spacing w:before="180"/>
      </w:pPr>
      <w:r>
        <w:rPr>
          <w:bCs/>
        </w:rPr>
        <w:t>Von besondere</w:t>
      </w:r>
      <w:r w:rsidR="00D54D49">
        <w:rPr>
          <w:bCs/>
        </w:rPr>
        <w:t>r</w:t>
      </w:r>
      <w:r>
        <w:rPr>
          <w:bCs/>
        </w:rPr>
        <w:t xml:space="preserve"> Bedeutung bei der Verfassung einer fachlich-wissenschaftlichen Arbeit ist eine präzise</w:t>
      </w:r>
      <w:r w:rsidRPr="00AF5890">
        <w:rPr>
          <w:bCs/>
        </w:rPr>
        <w:t xml:space="preserve"> Wortwahl</w:t>
      </w:r>
      <w:r>
        <w:rPr>
          <w:bCs/>
        </w:rPr>
        <w:t xml:space="preserve"> sowie</w:t>
      </w:r>
      <w:r w:rsidR="00450DA6">
        <w:rPr>
          <w:bCs/>
        </w:rPr>
        <w:t xml:space="preserve"> eine</w:t>
      </w:r>
      <w:r>
        <w:rPr>
          <w:bCs/>
        </w:rPr>
        <w:t xml:space="preserve"> richtige und unmissverständlich </w:t>
      </w:r>
      <w:r w:rsidRPr="00AF5890">
        <w:rPr>
          <w:bCs/>
        </w:rPr>
        <w:t>Formulierung</w:t>
      </w:r>
      <w:r>
        <w:rPr>
          <w:bCs/>
        </w:rPr>
        <w:t xml:space="preserve">. Das bezieht sich insbesondere auf die </w:t>
      </w:r>
      <w:r w:rsidR="00D51D71">
        <w:rPr>
          <w:bCs/>
        </w:rPr>
        <w:t>korrekte und konsequente</w:t>
      </w:r>
      <w:r>
        <w:rPr>
          <w:bCs/>
        </w:rPr>
        <w:t xml:space="preserve"> Verwendung der Fachter</w:t>
      </w:r>
      <w:r w:rsidR="00D51D71">
        <w:rPr>
          <w:bCs/>
        </w:rPr>
        <w:softHyphen/>
      </w:r>
      <w:r>
        <w:rPr>
          <w:bCs/>
        </w:rPr>
        <w:t>minologie.</w:t>
      </w:r>
      <w:r w:rsidRPr="00AF5890">
        <w:rPr>
          <w:bCs/>
        </w:rPr>
        <w:t xml:space="preserve"> In der wissenschaftlichen </w:t>
      </w:r>
      <w:r>
        <w:rPr>
          <w:bCs/>
        </w:rPr>
        <w:t>T</w:t>
      </w:r>
      <w:r w:rsidRPr="00AF5890">
        <w:rPr>
          <w:bCs/>
        </w:rPr>
        <w:t xml:space="preserve">erminologie ist </w:t>
      </w:r>
      <w:r w:rsidR="00450DA6">
        <w:rPr>
          <w:bCs/>
        </w:rPr>
        <w:t xml:space="preserve">nämlich </w:t>
      </w:r>
      <w:r w:rsidRPr="00AF5890">
        <w:rPr>
          <w:bCs/>
        </w:rPr>
        <w:t xml:space="preserve">die Bedeutung von </w:t>
      </w:r>
      <w:r>
        <w:rPr>
          <w:bCs/>
        </w:rPr>
        <w:t xml:space="preserve">jenen </w:t>
      </w:r>
      <w:r w:rsidRPr="00AF5890">
        <w:rPr>
          <w:bCs/>
        </w:rPr>
        <w:t>Wörtern, die zu Fachbegriffen geworden sind, genauer und beständiger als in der all</w:t>
      </w:r>
      <w:r w:rsidR="00D51D71">
        <w:rPr>
          <w:bCs/>
        </w:rPr>
        <w:softHyphen/>
      </w:r>
      <w:r w:rsidRPr="00AF5890">
        <w:rPr>
          <w:bCs/>
        </w:rPr>
        <w:t>täglichen Sprache</w:t>
      </w:r>
      <w:r>
        <w:rPr>
          <w:bCs/>
        </w:rPr>
        <w:t xml:space="preserve">. Anders als in </w:t>
      </w:r>
      <w:r w:rsidR="00450DA6">
        <w:rPr>
          <w:bCs/>
        </w:rPr>
        <w:t xml:space="preserve">sonstigen </w:t>
      </w:r>
      <w:r w:rsidR="00450DA6" w:rsidRPr="00450DA6">
        <w:rPr>
          <w:bCs/>
        </w:rPr>
        <w:t>Texten ist auch</w:t>
      </w:r>
      <w:r w:rsidR="000D7BE9" w:rsidRPr="00450DA6">
        <w:rPr>
          <w:bCs/>
        </w:rPr>
        <w:t xml:space="preserve"> die</w:t>
      </w:r>
      <w:r w:rsidR="00182782" w:rsidRPr="00450DA6">
        <w:rPr>
          <w:bCs/>
        </w:rPr>
        <w:t xml:space="preserve"> Verwendung von (mehr oder weniger passende</w:t>
      </w:r>
      <w:r w:rsidR="003258AE">
        <w:rPr>
          <w:bCs/>
        </w:rPr>
        <w:t>n</w:t>
      </w:r>
      <w:r w:rsidR="00182782" w:rsidRPr="00450DA6">
        <w:rPr>
          <w:bCs/>
        </w:rPr>
        <w:t xml:space="preserve">) Synonyma für festgelegte Fachbegriffe (inkl. firmeninterner, oft </w:t>
      </w:r>
      <w:r w:rsidR="00182782" w:rsidRPr="00450DA6">
        <w:rPr>
          <w:bCs/>
        </w:rPr>
        <w:lastRenderedPageBreak/>
        <w:t>unpassender Neubildungen)</w:t>
      </w:r>
      <w:r w:rsidR="00450DA6" w:rsidRPr="00450DA6">
        <w:rPr>
          <w:bCs/>
        </w:rPr>
        <w:t xml:space="preserve"> nicht erwünscht</w:t>
      </w:r>
      <w:r w:rsidR="00450DA6">
        <w:rPr>
          <w:bCs/>
        </w:rPr>
        <w:t>.</w:t>
      </w:r>
      <w:r w:rsidR="005D25C7" w:rsidRPr="005D25C7">
        <w:rPr>
          <w:bCs/>
        </w:rPr>
        <w:t xml:space="preserve"> </w:t>
      </w:r>
      <w:r w:rsidR="005D25C7">
        <w:rPr>
          <w:bCs/>
        </w:rPr>
        <w:t xml:space="preserve">Es soll auch </w:t>
      </w:r>
      <w:proofErr w:type="gramStart"/>
      <w:r w:rsidR="005D25C7">
        <w:rPr>
          <w:bCs/>
        </w:rPr>
        <w:t>vor einem un</w:t>
      </w:r>
      <w:r w:rsidR="005D25C7" w:rsidRPr="00AF5890">
        <w:rPr>
          <w:bCs/>
        </w:rPr>
        <w:t>kontrollierte</w:t>
      </w:r>
      <w:r w:rsidR="005D25C7">
        <w:rPr>
          <w:bCs/>
        </w:rPr>
        <w:t>m</w:t>
      </w:r>
      <w:r w:rsidR="005D25C7" w:rsidRPr="00AF5890">
        <w:rPr>
          <w:bCs/>
        </w:rPr>
        <w:t xml:space="preserve"> Einsatz</w:t>
      </w:r>
      <w:proofErr w:type="gramEnd"/>
      <w:r w:rsidR="005D25C7" w:rsidRPr="00AF5890">
        <w:rPr>
          <w:bCs/>
        </w:rPr>
        <w:t xml:space="preserve"> von </w:t>
      </w:r>
      <w:r w:rsidR="005D25C7" w:rsidRPr="005D0E1B">
        <w:rPr>
          <w:bCs/>
        </w:rPr>
        <w:t xml:space="preserve">fremdsprachlichen – vor allem englischen – Ausdrücken gewarnt werden. Man soll </w:t>
      </w:r>
      <w:r w:rsidR="005D25C7">
        <w:rPr>
          <w:bCs/>
        </w:rPr>
        <w:t xml:space="preserve">dabei </w:t>
      </w:r>
      <w:r w:rsidR="005D25C7" w:rsidRPr="005D0E1B">
        <w:rPr>
          <w:bCs/>
        </w:rPr>
        <w:t xml:space="preserve">dem Prinzip </w:t>
      </w:r>
      <w:proofErr w:type="spellStart"/>
      <w:r w:rsidR="005D25C7">
        <w:rPr>
          <w:bCs/>
          <w:i/>
          <w:iCs/>
        </w:rPr>
        <w:t>u</w:t>
      </w:r>
      <w:r w:rsidR="005D25C7" w:rsidRPr="005D0E1B">
        <w:rPr>
          <w:bCs/>
          <w:i/>
          <w:iCs/>
        </w:rPr>
        <w:t>ti</w:t>
      </w:r>
      <w:proofErr w:type="spellEnd"/>
      <w:r w:rsidR="005D25C7" w:rsidRPr="005D0E1B">
        <w:rPr>
          <w:bCs/>
          <w:i/>
          <w:iCs/>
        </w:rPr>
        <w:t xml:space="preserve">, non </w:t>
      </w:r>
      <w:proofErr w:type="spellStart"/>
      <w:r w:rsidR="005D25C7" w:rsidRPr="005D0E1B">
        <w:rPr>
          <w:bCs/>
          <w:i/>
          <w:iCs/>
        </w:rPr>
        <w:t>abuti</w:t>
      </w:r>
      <w:proofErr w:type="spellEnd"/>
      <w:r w:rsidR="005D25C7" w:rsidRPr="005D0E1B">
        <w:rPr>
          <w:bCs/>
          <w:i/>
          <w:iCs/>
        </w:rPr>
        <w:t xml:space="preserve"> </w:t>
      </w:r>
      <w:r w:rsidR="005D25C7" w:rsidRPr="00033AA1">
        <w:rPr>
          <w:bCs/>
        </w:rPr>
        <w:t>(</w:t>
      </w:r>
      <w:r w:rsidR="005D25C7">
        <w:rPr>
          <w:bCs/>
        </w:rPr>
        <w:t>g</w:t>
      </w:r>
      <w:r w:rsidR="005D25C7" w:rsidRPr="00033AA1">
        <w:rPr>
          <w:bCs/>
        </w:rPr>
        <w:t>ebrauchen, nicht missbrauchen)</w:t>
      </w:r>
      <w:r w:rsidR="005D25C7">
        <w:rPr>
          <w:bCs/>
          <w:i/>
          <w:iCs/>
        </w:rPr>
        <w:t xml:space="preserve"> </w:t>
      </w:r>
      <w:r w:rsidR="005D25C7" w:rsidRPr="005D0E1B">
        <w:rPr>
          <w:bCs/>
        </w:rPr>
        <w:t>folgen.</w:t>
      </w:r>
    </w:p>
    <w:p w14:paraId="19C2DFA0" w14:textId="4FF0EC00" w:rsidR="009643AD" w:rsidRPr="009643AD" w:rsidRDefault="009643AD" w:rsidP="009643AD">
      <w:pPr>
        <w:spacing w:before="180"/>
        <w:rPr>
          <w:bCs/>
        </w:rPr>
      </w:pPr>
      <w:r>
        <w:t>Es gibt ausreichend viele Ratgeber zu</w:t>
      </w:r>
      <w:r w:rsidR="00680EBE">
        <w:t xml:space="preserve"> den</w:t>
      </w:r>
      <w:r>
        <w:t xml:space="preserve"> </w:t>
      </w:r>
      <w:r>
        <w:rPr>
          <w:bCs/>
        </w:rPr>
        <w:t>wissenschaftlichen</w:t>
      </w:r>
      <w:r w:rsidR="00680EBE">
        <w:rPr>
          <w:bCs/>
        </w:rPr>
        <w:t xml:space="preserve"> Schreibtechniken und dem</w:t>
      </w:r>
      <w:r>
        <w:rPr>
          <w:bCs/>
        </w:rPr>
        <w:t xml:space="preserve"> </w:t>
      </w:r>
      <w:r w:rsidR="00680EBE">
        <w:rPr>
          <w:bCs/>
        </w:rPr>
        <w:t xml:space="preserve">wissenschaftlichen </w:t>
      </w:r>
      <w:r>
        <w:rPr>
          <w:bCs/>
        </w:rPr>
        <w:t xml:space="preserve">Schreibstil. Neben den bereits zitierten seien nur noch </w:t>
      </w:r>
      <w:r w:rsidRPr="009643AD">
        <w:rPr>
          <w:b/>
          <w:bCs/>
        </w:rPr>
        <w:t>Esselborn-Krumbiegel</w:t>
      </w:r>
      <w:r w:rsidRPr="00BE70B9">
        <w:rPr>
          <w:b/>
        </w:rPr>
        <w:t xml:space="preserve"> 20</w:t>
      </w:r>
      <w:r>
        <w:rPr>
          <w:b/>
        </w:rPr>
        <w:t>22</w:t>
      </w:r>
      <w:r>
        <w:rPr>
          <w:bCs/>
        </w:rPr>
        <w:t xml:space="preserve"> für die deutschen Arbeiten und </w:t>
      </w:r>
      <w:r w:rsidRPr="009643AD">
        <w:rPr>
          <w:b/>
          <w:lang w:val="en-GB"/>
        </w:rPr>
        <w:t>Glasman-Deal</w:t>
      </w:r>
      <w:r w:rsidRPr="009643AD">
        <w:rPr>
          <w:b/>
        </w:rPr>
        <w:t xml:space="preserve"> </w:t>
      </w:r>
      <w:r w:rsidRPr="00A243B9">
        <w:rPr>
          <w:b/>
        </w:rPr>
        <w:t>20</w:t>
      </w:r>
      <w:r w:rsidR="001A773B">
        <w:rPr>
          <w:b/>
        </w:rPr>
        <w:t>20</w:t>
      </w:r>
      <w:r>
        <w:rPr>
          <w:b/>
        </w:rPr>
        <w:t xml:space="preserve"> </w:t>
      </w:r>
      <w:r w:rsidRPr="009643AD">
        <w:rPr>
          <w:bCs/>
        </w:rPr>
        <w:t>für die englischen angeführt.</w:t>
      </w:r>
    </w:p>
    <w:p w14:paraId="1626EFE0" w14:textId="77777777" w:rsidR="00A2617B" w:rsidRDefault="00A2617B" w:rsidP="00ED7A74">
      <w:pPr>
        <w:pageBreakBefore/>
        <w:spacing w:before="0" w:after="1080" w:line="240" w:lineRule="auto"/>
        <w:jc w:val="center"/>
        <w:rPr>
          <w:rFonts w:ascii="News Gothic MT" w:hAnsi="News Gothic MT"/>
          <w:b/>
          <w:sz w:val="22"/>
          <w:szCs w:val="22"/>
        </w:rPr>
      </w:pPr>
    </w:p>
    <w:p w14:paraId="429739E9" w14:textId="77777777" w:rsidR="00161840" w:rsidRPr="000C4447" w:rsidRDefault="00161840" w:rsidP="00365636">
      <w:pPr>
        <w:pStyle w:val="berschrift1"/>
        <w:rPr>
          <w:rStyle w:val="berschrift1Zchn"/>
          <w:b/>
        </w:rPr>
      </w:pPr>
      <w:r>
        <w:rPr>
          <w:rStyle w:val="berschrift1Zchn"/>
          <w:b/>
        </w:rPr>
        <w:t>3</w:t>
      </w:r>
      <w:r>
        <w:rPr>
          <w:rStyle w:val="berschrift1Zchn"/>
          <w:b/>
        </w:rPr>
        <w:tab/>
      </w:r>
      <w:r w:rsidRPr="00CF6BA6">
        <w:t>Allgemeine</w:t>
      </w:r>
      <w:r>
        <w:rPr>
          <w:rStyle w:val="berschrift1Zchn"/>
          <w:b/>
        </w:rPr>
        <w:t xml:space="preserve"> </w:t>
      </w:r>
      <w:r w:rsidRPr="004A10D6">
        <w:rPr>
          <w:rFonts w:cs="Arial"/>
        </w:rPr>
        <w:t>Vorgaben</w:t>
      </w:r>
      <w:r>
        <w:rPr>
          <w:rStyle w:val="berschrift1Zchn"/>
          <w:b/>
        </w:rPr>
        <w:t xml:space="preserve"> </w:t>
      </w:r>
      <w:r w:rsidRPr="000C4447">
        <w:rPr>
          <w:rStyle w:val="berschrift1Zchn"/>
          <w:b/>
        </w:rPr>
        <w:t>zur Anfertigung</w:t>
      </w:r>
      <w:r>
        <w:t>, äußerlichen Erscheinung</w:t>
      </w:r>
      <w:r>
        <w:rPr>
          <w:rStyle w:val="berschrift1Zchn"/>
          <w:b/>
        </w:rPr>
        <w:t xml:space="preserve"> </w:t>
      </w:r>
      <w:r w:rsidRPr="000C4447">
        <w:rPr>
          <w:rStyle w:val="berschrift1Zchn"/>
          <w:b/>
        </w:rPr>
        <w:t xml:space="preserve">und Abgabe studentischer </w:t>
      </w:r>
      <w:r w:rsidRPr="00094E42">
        <w:t>Arbeiten</w:t>
      </w:r>
      <w:bookmarkEnd w:id="32"/>
    </w:p>
    <w:p w14:paraId="3E9580AD" w14:textId="563B2DCC" w:rsidR="00161840" w:rsidRPr="00016DD0" w:rsidRDefault="00161840" w:rsidP="000D3EC0">
      <w:pPr>
        <w:spacing w:before="180"/>
      </w:pPr>
      <w:r w:rsidRPr="00027168">
        <w:rPr>
          <w:b/>
        </w:rPr>
        <w:t>Sprache</w:t>
      </w:r>
      <w:r w:rsidR="00FF09E4">
        <w:rPr>
          <w:b/>
        </w:rPr>
        <w:t>.</w:t>
      </w:r>
      <w:r w:rsidRPr="00BE1404">
        <w:rPr>
          <w:b/>
        </w:rPr>
        <w:t xml:space="preserve"> </w:t>
      </w:r>
      <w:r>
        <w:t xml:space="preserve">– </w:t>
      </w:r>
      <w:r w:rsidRPr="00697446">
        <w:t>Studentische</w:t>
      </w:r>
      <w:r w:rsidRPr="00016DD0">
        <w:t xml:space="preserve"> </w:t>
      </w:r>
      <w:r w:rsidRPr="007F4EFE">
        <w:t>Arbeiten</w:t>
      </w:r>
      <w:r w:rsidRPr="00016DD0">
        <w:t xml:space="preserve"> am </w:t>
      </w:r>
      <w:r w:rsidR="0066181D">
        <w:t>Institut</w:t>
      </w:r>
      <w:r w:rsidRPr="00016DD0">
        <w:t xml:space="preserve"> </w:t>
      </w:r>
      <w:r w:rsidR="000F1A3C">
        <w:t xml:space="preserve">für </w:t>
      </w:r>
      <w:r w:rsidRPr="00016DD0">
        <w:t>Fahrzeugtechnik / Automotive Engi</w:t>
      </w:r>
      <w:r w:rsidR="00B25A8F">
        <w:softHyphen/>
      </w:r>
      <w:r w:rsidRPr="00016DD0">
        <w:t>neering können im Sinne des im Curriculum implementierten Konzeptes einer zweispra</w:t>
      </w:r>
      <w:r w:rsidR="0082761E">
        <w:softHyphen/>
      </w:r>
      <w:r w:rsidRPr="00016DD0">
        <w:t>chigen</w:t>
      </w:r>
      <w:r w:rsidR="003F7262">
        <w:t xml:space="preserve"> fachlichen</w:t>
      </w:r>
      <w:r w:rsidRPr="00016DD0">
        <w:t xml:space="preserve"> Ausbildung grundsätzlich sowohl in deutscher als auch in englischer Sprache verfasst werden. Die Verfassung </w:t>
      </w:r>
      <w:r>
        <w:t>ein</w:t>
      </w:r>
      <w:r w:rsidRPr="00016DD0">
        <w:t xml:space="preserve">er Arbeit in englischer Sprache </w:t>
      </w:r>
      <w:r>
        <w:t>setzt</w:t>
      </w:r>
      <w:r w:rsidRPr="00016DD0">
        <w:t xml:space="preserve"> aller</w:t>
      </w:r>
      <w:r w:rsidR="0082761E">
        <w:softHyphen/>
      </w:r>
      <w:r w:rsidRPr="00016DD0">
        <w:t xml:space="preserve">dings </w:t>
      </w:r>
      <w:r>
        <w:t>die Zustimmung</w:t>
      </w:r>
      <w:r w:rsidRPr="00016DD0">
        <w:t xml:space="preserve"> der oder des Englischlehrenden</w:t>
      </w:r>
      <w:r>
        <w:t xml:space="preserve"> am </w:t>
      </w:r>
      <w:r w:rsidR="0066181D">
        <w:t>Institut</w:t>
      </w:r>
      <w:r w:rsidRPr="00016DD0">
        <w:t xml:space="preserve"> </w:t>
      </w:r>
      <w:r>
        <w:t>voraus</w:t>
      </w:r>
      <w:r w:rsidRPr="00016DD0">
        <w:t>.</w:t>
      </w:r>
    </w:p>
    <w:p w14:paraId="08764F4F" w14:textId="244E93B3" w:rsidR="00161840" w:rsidRPr="00AF573E" w:rsidRDefault="00161840" w:rsidP="000D3EC0">
      <w:pPr>
        <w:spacing w:before="180"/>
      </w:pPr>
      <w:r w:rsidRPr="008150C2">
        <w:rPr>
          <w:b/>
        </w:rPr>
        <w:t xml:space="preserve">Software. </w:t>
      </w:r>
      <w:r w:rsidRPr="008150C2">
        <w:t xml:space="preserve">– </w:t>
      </w:r>
      <w:r w:rsidRPr="003F7262">
        <w:t>Zur Textverarbeitung</w:t>
      </w:r>
      <w:r w:rsidR="0040615A">
        <w:t xml:space="preserve"> sowie</w:t>
      </w:r>
      <w:r w:rsidRPr="003F7262">
        <w:t xml:space="preserve"> Erstellung</w:t>
      </w:r>
      <w:r w:rsidR="0040615A">
        <w:t xml:space="preserve"> und Verarbeitung</w:t>
      </w:r>
      <w:r w:rsidRPr="003F7262">
        <w:t xml:space="preserve"> </w:t>
      </w:r>
      <w:r w:rsidR="007352D3">
        <w:t>jeglicher Strich</w:t>
      </w:r>
      <w:r w:rsidR="0066181D">
        <w:softHyphen/>
      </w:r>
      <w:r w:rsidR="007352D3">
        <w:t>z</w:t>
      </w:r>
      <w:r w:rsidRPr="003F7262">
        <w:t>eichnungen</w:t>
      </w:r>
      <w:r w:rsidRPr="008150C2">
        <w:t xml:space="preserve"> und sonstige</w:t>
      </w:r>
      <w:r w:rsidR="007352D3">
        <w:t>n</w:t>
      </w:r>
      <w:r w:rsidRPr="008150C2">
        <w:t xml:space="preserve"> Bild</w:t>
      </w:r>
      <w:r w:rsidR="0040615A">
        <w:t>material</w:t>
      </w:r>
      <w:r w:rsidR="007352D3">
        <w:t>s</w:t>
      </w:r>
      <w:r w:rsidRPr="008150C2">
        <w:t xml:space="preserve"> können beliebige Computerprogramme ver</w:t>
      </w:r>
      <w:r w:rsidR="0066181D">
        <w:softHyphen/>
      </w:r>
      <w:r w:rsidRPr="008150C2">
        <w:t>wendet werden.</w:t>
      </w:r>
      <w:r w:rsidR="0040615A">
        <w:t xml:space="preserve"> Für das </w:t>
      </w:r>
      <w:r w:rsidR="00AF573E">
        <w:t>Nichteinh</w:t>
      </w:r>
      <w:r w:rsidR="0040615A">
        <w:t>a</w:t>
      </w:r>
      <w:r w:rsidR="00AF573E">
        <w:t xml:space="preserve">lten von </w:t>
      </w:r>
      <w:r w:rsidR="00FF4EFD">
        <w:t xml:space="preserve">Normen und sonstiger </w:t>
      </w:r>
      <w:r w:rsidR="00AF573E">
        <w:t>Vorgaben können alle</w:t>
      </w:r>
      <w:r w:rsidR="00003A17">
        <w:t>rd</w:t>
      </w:r>
      <w:r w:rsidR="00AF573E">
        <w:t xml:space="preserve">ings </w:t>
      </w:r>
      <w:r w:rsidR="00FF4EFD">
        <w:t>keine</w:t>
      </w:r>
      <w:r w:rsidR="00AF573E">
        <w:t xml:space="preserve"> </w:t>
      </w:r>
      <w:r w:rsidR="00481AD8">
        <w:t>Unzulänglichkeiten</w:t>
      </w:r>
      <w:r w:rsidR="00AF573E">
        <w:t xml:space="preserve"> der verwendeten Software </w:t>
      </w:r>
      <w:r w:rsidR="00FF4EFD">
        <w:t>als Ausrede dienen</w:t>
      </w:r>
      <w:r w:rsidR="00AF573E">
        <w:t xml:space="preserve">. </w:t>
      </w:r>
      <w:r w:rsidR="003F7262">
        <w:t xml:space="preserve">Was die </w:t>
      </w:r>
      <w:r w:rsidR="003F7262" w:rsidRPr="00AF573E">
        <w:t>Textverarbeitung</w:t>
      </w:r>
      <w:r w:rsidR="00FF4EFD">
        <w:t xml:space="preserve"> selbst</w:t>
      </w:r>
      <w:r w:rsidR="003F7262" w:rsidRPr="00AF573E">
        <w:t xml:space="preserve"> betrifft, </w:t>
      </w:r>
      <w:r w:rsidRPr="00AF573E">
        <w:t xml:space="preserve">liefert das </w:t>
      </w:r>
      <w:r w:rsidR="00AF573E" w:rsidRPr="00AF573E">
        <w:t>Softwarepaket</w:t>
      </w:r>
      <w:r w:rsidRPr="00AF573E">
        <w:t xml:space="preserve"> </w:t>
      </w:r>
      <w:proofErr w:type="spellStart"/>
      <w:r w:rsidR="001440A3" w:rsidRPr="001440A3">
        <w:t>LaTeX</w:t>
      </w:r>
      <w:proofErr w:type="spellEnd"/>
      <w:r w:rsidR="001440A3" w:rsidRPr="001C79D6">
        <w:t xml:space="preserve"> </w:t>
      </w:r>
      <w:r w:rsidR="00AF573E" w:rsidRPr="00AF573E">
        <w:t>zweifellos</w:t>
      </w:r>
      <w:r w:rsidRPr="00AF573E">
        <w:t xml:space="preserve"> das schönste</w:t>
      </w:r>
      <w:r w:rsidR="0040615A">
        <w:t xml:space="preserve"> Ergebnis.</w:t>
      </w:r>
      <w:r w:rsidR="007345DA" w:rsidRPr="000D3EC0">
        <w:rPr>
          <w:rStyle w:val="Funotenzeichen"/>
        </w:rPr>
        <w:footnoteReference w:id="3"/>
      </w:r>
    </w:p>
    <w:p w14:paraId="3DCD30BD" w14:textId="77777777" w:rsidR="00161840" w:rsidRPr="0060569A" w:rsidRDefault="00161840" w:rsidP="000D3EC0">
      <w:pPr>
        <w:spacing w:before="180"/>
      </w:pPr>
      <w:r>
        <w:rPr>
          <w:b/>
        </w:rPr>
        <w:t>Bildmaterial</w:t>
      </w:r>
      <w:r w:rsidRPr="008150C2">
        <w:rPr>
          <w:b/>
        </w:rPr>
        <w:t xml:space="preserve">. </w:t>
      </w:r>
      <w:r w:rsidRPr="008150C2">
        <w:t>–</w:t>
      </w:r>
      <w:r>
        <w:t xml:space="preserve"> Bei der Übernahme </w:t>
      </w:r>
      <w:r w:rsidRPr="0060569A">
        <w:t>vo</w:t>
      </w:r>
      <w:r w:rsidR="00AA5471">
        <w:t>n</w:t>
      </w:r>
      <w:r w:rsidRPr="0060569A">
        <w:t xml:space="preserve"> Bildmaterial aus fremden Quellen oder Pro</w:t>
      </w:r>
      <w:r w:rsidR="00913101">
        <w:softHyphen/>
      </w:r>
      <w:r w:rsidRPr="0060569A">
        <w:t>gramme</w:t>
      </w:r>
      <w:r w:rsidR="00003A17">
        <w:t>n</w:t>
      </w:r>
      <w:r w:rsidRPr="0060569A">
        <w:t xml:space="preserve"> soll auf dess</w:t>
      </w:r>
      <w:r w:rsidR="00913101">
        <w:t>en Qualität geachtet werden, so</w:t>
      </w:r>
      <w:r w:rsidRPr="0060569A">
        <w:t xml:space="preserve">dass </w:t>
      </w:r>
      <w:r>
        <w:t>vor allem</w:t>
      </w:r>
      <w:r w:rsidRPr="0060569A">
        <w:t xml:space="preserve"> die Lesbarkeit aller Bildinschriften gewährleitet ist, aber auch das Erschein</w:t>
      </w:r>
      <w:r w:rsidR="00003A17">
        <w:t>ungsbild</w:t>
      </w:r>
      <w:r>
        <w:t xml:space="preserve"> dieses Bildmaterials </w:t>
      </w:r>
      <w:r w:rsidR="00003A17">
        <w:t>de</w:t>
      </w:r>
      <w:r>
        <w:t>m</w:t>
      </w:r>
      <w:r w:rsidRPr="0060569A">
        <w:t xml:space="preserve"> sachlichen Stil einer </w:t>
      </w:r>
      <w:r w:rsidRPr="00847299">
        <w:t xml:space="preserve">fachlich-wissenschaftlichen Arbeit </w:t>
      </w:r>
      <w:r w:rsidR="00003A17">
        <w:t>entspr</w:t>
      </w:r>
      <w:r w:rsidRPr="00847299">
        <w:t>icht.</w:t>
      </w:r>
    </w:p>
    <w:p w14:paraId="03D38E7E" w14:textId="1E7460E4" w:rsidR="00161840" w:rsidRDefault="00161840" w:rsidP="000D3EC0">
      <w:pPr>
        <w:spacing w:before="180"/>
      </w:pPr>
      <w:r w:rsidRPr="00027168">
        <w:rPr>
          <w:b/>
        </w:rPr>
        <w:t>Papier.</w:t>
      </w:r>
      <w:r w:rsidRPr="00BE1404">
        <w:rPr>
          <w:b/>
        </w:rPr>
        <w:t xml:space="preserve"> </w:t>
      </w:r>
      <w:r w:rsidRPr="00471396">
        <w:t xml:space="preserve">– </w:t>
      </w:r>
      <w:r w:rsidRPr="00C3714C">
        <w:t xml:space="preserve">Alle </w:t>
      </w:r>
      <w:r w:rsidR="001C7440">
        <w:t xml:space="preserve">gedruckten </w:t>
      </w:r>
      <w:r w:rsidRPr="00C3714C">
        <w:t>studentischen Arbeiten sind auf glatte</w:t>
      </w:r>
      <w:r w:rsidR="001C7440">
        <w:t>m, weißem</w:t>
      </w:r>
      <w:r w:rsidRPr="00C3714C">
        <w:t xml:space="preserve"> Druckpapier </w:t>
      </w:r>
      <w:r>
        <w:t>vom</w:t>
      </w:r>
      <w:r w:rsidRPr="00C3714C">
        <w:t xml:space="preserve"> Format </w:t>
      </w:r>
      <w:r>
        <w:t xml:space="preserve">A4 </w:t>
      </w:r>
      <w:r w:rsidRPr="00C3714C">
        <w:t>mit einer Stärke</w:t>
      </w:r>
      <w:r>
        <w:t xml:space="preserve"> (bzw. G</w:t>
      </w:r>
      <w:r w:rsidR="00433B25">
        <w:t>rammatur</w:t>
      </w:r>
      <w:r>
        <w:t>)</w:t>
      </w:r>
      <w:r w:rsidRPr="00C3714C">
        <w:t xml:space="preserve"> von 80</w:t>
      </w:r>
      <w:r w:rsidRPr="00913101">
        <w:rPr>
          <w:sz w:val="20"/>
          <w:szCs w:val="20"/>
        </w:rPr>
        <w:t> </w:t>
      </w:r>
      <w:r w:rsidRPr="00C3714C">
        <w:t>g/m² bis 120</w:t>
      </w:r>
      <w:r w:rsidRPr="00913101">
        <w:rPr>
          <w:sz w:val="20"/>
          <w:szCs w:val="20"/>
        </w:rPr>
        <w:t> </w:t>
      </w:r>
      <w:r w:rsidRPr="00C3714C">
        <w:t xml:space="preserve">g/m² und </w:t>
      </w:r>
      <w:r w:rsidR="001C7440">
        <w:t>i</w:t>
      </w:r>
      <w:r w:rsidRPr="00471396">
        <w:t xml:space="preserve">n ausreichender Qualität </w:t>
      </w:r>
      <w:r>
        <w:t>anzufertigen.</w:t>
      </w:r>
    </w:p>
    <w:p w14:paraId="660E245B" w14:textId="2C1B5DA6" w:rsidR="00161840" w:rsidRPr="00403AB3" w:rsidRDefault="00161840" w:rsidP="000D3EC0">
      <w:pPr>
        <w:spacing w:before="180"/>
      </w:pPr>
      <w:r w:rsidRPr="00403AB3">
        <w:rPr>
          <w:b/>
        </w:rPr>
        <w:t>Druck</w:t>
      </w:r>
      <w:r w:rsidRPr="00027168">
        <w:rPr>
          <w:b/>
        </w:rPr>
        <w:t>.</w:t>
      </w:r>
      <w:r w:rsidRPr="00BE1404">
        <w:rPr>
          <w:b/>
        </w:rPr>
        <w:t xml:space="preserve"> </w:t>
      </w:r>
      <w:r w:rsidRPr="00471396">
        <w:t>–</w:t>
      </w:r>
      <w:r>
        <w:t xml:space="preserve"> </w:t>
      </w:r>
      <w:r w:rsidRPr="00016DD0">
        <w:t xml:space="preserve">Studentische Arbeiten </w:t>
      </w:r>
      <w:r>
        <w:t xml:space="preserve">müssen </w:t>
      </w:r>
      <w:r w:rsidRPr="00403AB3">
        <w:t>einseitig</w:t>
      </w:r>
      <w:r>
        <w:t>,</w:t>
      </w:r>
      <w:r w:rsidRPr="00403AB3">
        <w:t xml:space="preserve"> </w:t>
      </w:r>
      <w:r>
        <w:t xml:space="preserve">in schwarzer Farbe gedruckt werden. Etwaige Hervorhebungen im Text </w:t>
      </w:r>
      <w:r w:rsidRPr="00FE3384">
        <w:t>können durch Fettdruck, Kursiv</w:t>
      </w:r>
      <w:r w:rsidR="00913101" w:rsidRPr="00FE3384">
        <w:t>schrift</w:t>
      </w:r>
      <w:r w:rsidRPr="00FE3384">
        <w:t xml:space="preserve"> oder Unter</w:t>
      </w:r>
      <w:r w:rsidR="00913101" w:rsidRPr="00FE3384">
        <w:softHyphen/>
      </w:r>
      <w:r w:rsidRPr="00FE3384">
        <w:lastRenderedPageBreak/>
        <w:t xml:space="preserve">streichung erreicht werden. Farben sind </w:t>
      </w:r>
      <w:r w:rsidR="009757D2" w:rsidRPr="00FE3384">
        <w:t>selbst</w:t>
      </w:r>
      <w:r w:rsidRPr="00FE3384">
        <w:t xml:space="preserve"> in Abbildungen</w:t>
      </w:r>
      <w:r>
        <w:t>, speziell auch in Schau</w:t>
      </w:r>
      <w:r w:rsidR="009757D2">
        <w:softHyphen/>
      </w:r>
      <w:r>
        <w:t>bildern, sparsam zu verwenden, und nur</w:t>
      </w:r>
      <w:r w:rsidR="00DD3D9F">
        <w:t xml:space="preserve"> dann</w:t>
      </w:r>
      <w:r w:rsidR="00003A17">
        <w:t>,</w:t>
      </w:r>
      <w:r>
        <w:t xml:space="preserve"> wenn dies eine</w:t>
      </w:r>
      <w:r w:rsidR="006A55F6">
        <w:t>m</w:t>
      </w:r>
      <w:r>
        <w:t xml:space="preserve"> bestimmten Zweck </w:t>
      </w:r>
      <w:r w:rsidR="006A55F6">
        <w:t>dient</w:t>
      </w:r>
      <w:r>
        <w:t>.</w:t>
      </w:r>
    </w:p>
    <w:p w14:paraId="479593D2" w14:textId="7989D9A9" w:rsidR="00161840" w:rsidRPr="001C79D6" w:rsidRDefault="00161840" w:rsidP="000D3EC0">
      <w:pPr>
        <w:spacing w:before="180"/>
      </w:pPr>
      <w:r w:rsidRPr="007D3047">
        <w:rPr>
          <w:b/>
        </w:rPr>
        <w:t xml:space="preserve">Bindung. </w:t>
      </w:r>
      <w:r w:rsidRPr="007D3047">
        <w:t xml:space="preserve">– Seminar- und Projektarbeiten </w:t>
      </w:r>
      <w:r w:rsidR="00B26AF7">
        <w:t>sowie Praktikumsberichte</w:t>
      </w:r>
      <w:r w:rsidRPr="007D3047">
        <w:t xml:space="preserve"> </w:t>
      </w:r>
      <w:r w:rsidR="00FF5399">
        <w:t>können</w:t>
      </w:r>
      <w:r w:rsidRPr="007D3047">
        <w:t xml:space="preserve"> </w:t>
      </w:r>
      <w:r w:rsidR="00003A17">
        <w:t>drahtge</w:t>
      </w:r>
      <w:r w:rsidR="004E14CD">
        <w:softHyphen/>
      </w:r>
      <w:r w:rsidR="00003A17">
        <w:t>heftet (spiral</w:t>
      </w:r>
      <w:r w:rsidR="00003A17" w:rsidRPr="007D3047">
        <w:t>gebunden</w:t>
      </w:r>
      <w:r w:rsidR="00003A17">
        <w:t>) oder leimgebunden</w:t>
      </w:r>
      <w:r w:rsidR="00003A17" w:rsidRPr="0079341F">
        <w:t>, jeweils</w:t>
      </w:r>
      <w:r w:rsidRPr="0079341F">
        <w:t xml:space="preserve"> mit einem durchsichtigen vor</w:t>
      </w:r>
      <w:r w:rsidR="00FF5399" w:rsidRPr="0079341F">
        <w:t xml:space="preserve">deren Umschlag </w:t>
      </w:r>
      <w:r w:rsidR="00FF5399" w:rsidRPr="001C79D6">
        <w:t>und einem etwas stärkeren</w:t>
      </w:r>
      <w:r w:rsidRPr="001C79D6">
        <w:t xml:space="preserve"> hinteren Umschlag</w:t>
      </w:r>
      <w:r w:rsidR="00003A17" w:rsidRPr="001C79D6">
        <w:t>,</w:t>
      </w:r>
      <w:r w:rsidRPr="001C79D6">
        <w:t xml:space="preserve"> abgegeben werden. Abschluss</w:t>
      </w:r>
      <w:r w:rsidR="0082761E">
        <w:softHyphen/>
      </w:r>
      <w:r w:rsidRPr="001C79D6">
        <w:t>arbeiten (d.</w:t>
      </w:r>
      <w:r w:rsidRPr="001C79D6">
        <w:rPr>
          <w:sz w:val="16"/>
          <w:szCs w:val="16"/>
        </w:rPr>
        <w:t> </w:t>
      </w:r>
      <w:r w:rsidRPr="001C79D6">
        <w:t>h. Bachelor</w:t>
      </w:r>
      <w:r w:rsidR="00B26AF7" w:rsidRPr="001C79D6">
        <w:t>-</w:t>
      </w:r>
      <w:r w:rsidRPr="001C79D6">
        <w:t xml:space="preserve"> und </w:t>
      </w:r>
      <w:r w:rsidR="00B26AF7" w:rsidRPr="001C79D6">
        <w:t>Master</w:t>
      </w:r>
      <w:r w:rsidRPr="001C79D6">
        <w:t>arbeit</w:t>
      </w:r>
      <w:r w:rsidR="0087444A" w:rsidRPr="001C79D6">
        <w:t>en</w:t>
      </w:r>
      <w:r w:rsidRPr="001C79D6">
        <w:t xml:space="preserve">) müssen </w:t>
      </w:r>
      <w:r w:rsidR="00BE1404" w:rsidRPr="001C79D6">
        <w:t>hart</w:t>
      </w:r>
      <w:r w:rsidRPr="001C79D6">
        <w:t>gebunden</w:t>
      </w:r>
      <w:r w:rsidR="003772D8" w:rsidRPr="001C79D6">
        <w:t xml:space="preserve"> </w:t>
      </w:r>
      <w:r w:rsidRPr="001C79D6">
        <w:t>abgegeben werden</w:t>
      </w:r>
      <w:r w:rsidR="003772D8" w:rsidRPr="001C79D6">
        <w:t>.</w:t>
      </w:r>
    </w:p>
    <w:p w14:paraId="5C914132" w14:textId="5CCE8324" w:rsidR="00161840" w:rsidRPr="00E32918" w:rsidRDefault="00161840" w:rsidP="000D3EC0">
      <w:pPr>
        <w:spacing w:before="180"/>
      </w:pPr>
      <w:r w:rsidRPr="001C79D6">
        <w:rPr>
          <w:b/>
        </w:rPr>
        <w:t xml:space="preserve">Abgabe. </w:t>
      </w:r>
      <w:r w:rsidRPr="001C79D6">
        <w:t>–</w:t>
      </w:r>
      <w:r w:rsidR="0011121D" w:rsidRPr="001C79D6">
        <w:t xml:space="preserve"> </w:t>
      </w:r>
      <w:r w:rsidR="004E6C4E" w:rsidRPr="001C79D6">
        <w:t xml:space="preserve">Bei </w:t>
      </w:r>
      <w:r w:rsidR="00DA4CF2" w:rsidRPr="001C79D6">
        <w:t xml:space="preserve">allen </w:t>
      </w:r>
      <w:r w:rsidR="004E6C4E" w:rsidRPr="001C79D6">
        <w:t>studentische</w:t>
      </w:r>
      <w:r w:rsidR="00DA4CF2" w:rsidRPr="001C79D6">
        <w:t>n</w:t>
      </w:r>
      <w:r w:rsidR="004E6C4E" w:rsidRPr="001C79D6">
        <w:t xml:space="preserve"> schriftliche</w:t>
      </w:r>
      <w:r w:rsidR="00DA4CF2" w:rsidRPr="001C79D6">
        <w:t>n</w:t>
      </w:r>
      <w:r w:rsidR="004E6C4E" w:rsidRPr="001C79D6">
        <w:t xml:space="preserve"> Arbeiten </w:t>
      </w:r>
      <w:proofErr w:type="gramStart"/>
      <w:r w:rsidR="004E6C4E" w:rsidRPr="001C79D6">
        <w:t>müssen</w:t>
      </w:r>
      <w:proofErr w:type="gramEnd"/>
      <w:r w:rsidR="004E6C4E" w:rsidRPr="001C79D6">
        <w:t xml:space="preserve"> die</w:t>
      </w:r>
      <w:r w:rsidR="00DA4CF2" w:rsidRPr="00E32918">
        <w:t xml:space="preserve"> offiziell</w:t>
      </w:r>
      <w:r w:rsidR="004E6C4E" w:rsidRPr="00E32918">
        <w:t xml:space="preserve"> festgelegten </w:t>
      </w:r>
      <w:r w:rsidR="00DA4CF2" w:rsidRPr="00E32918">
        <w:t>und ggf.</w:t>
      </w:r>
      <w:r w:rsidR="004E6C4E" w:rsidRPr="00E32918">
        <w:t xml:space="preserve"> mit dem jeweiligen Betreuer vereinbarten Abgabefristen</w:t>
      </w:r>
      <w:r w:rsidR="00044122" w:rsidRPr="00E32918">
        <w:t xml:space="preserve"> und </w:t>
      </w:r>
      <w:r w:rsidR="001D14C2" w:rsidRPr="00E32918">
        <w:noBreakHyphen/>
      </w:r>
      <w:proofErr w:type="spellStart"/>
      <w:r w:rsidR="00E73441" w:rsidRPr="00E32918">
        <w:t>modi</w:t>
      </w:r>
      <w:proofErr w:type="spellEnd"/>
      <w:r w:rsidR="004E6C4E" w:rsidRPr="00E32918">
        <w:t xml:space="preserve"> eingehalten werden. </w:t>
      </w:r>
      <w:r w:rsidR="00DA4CF2" w:rsidRPr="00E32918">
        <w:t>Zur</w:t>
      </w:r>
      <w:r w:rsidR="004E6C4E" w:rsidRPr="00E32918">
        <w:t xml:space="preserve"> Abgabe von </w:t>
      </w:r>
      <w:r w:rsidR="00452E2A" w:rsidRPr="00E32918">
        <w:t xml:space="preserve">Abschlussarbeiten </w:t>
      </w:r>
      <w:r w:rsidRPr="00E32918">
        <w:t>sind</w:t>
      </w:r>
      <w:r w:rsidR="004E6C4E" w:rsidRPr="00E32918">
        <w:t xml:space="preserve"> auch die Bestimmungen der </w:t>
      </w:r>
      <w:r w:rsidR="009728FB" w:rsidRPr="00E32918">
        <w:t xml:space="preserve">jeweils </w:t>
      </w:r>
      <w:r w:rsidR="004E6C4E" w:rsidRPr="00E32918">
        <w:t>gel</w:t>
      </w:r>
      <w:r w:rsidR="0082761E">
        <w:softHyphen/>
      </w:r>
      <w:r w:rsidR="004E6C4E" w:rsidRPr="00E32918">
        <w:t xml:space="preserve">tenden </w:t>
      </w:r>
      <w:r w:rsidR="00DA4CF2" w:rsidRPr="00E32918">
        <w:t>„</w:t>
      </w:r>
      <w:r w:rsidR="004E6C4E" w:rsidRPr="00E32918">
        <w:t>S</w:t>
      </w:r>
      <w:r w:rsidR="00DA4CF2" w:rsidRPr="00E32918">
        <w:t xml:space="preserve">tudien- und Prüfungsordnung der FH JOANNEUM“ </w:t>
      </w:r>
      <w:r w:rsidR="004E6C4E" w:rsidRPr="00E32918">
        <w:t>zu beachten.</w:t>
      </w:r>
    </w:p>
    <w:p w14:paraId="5E3E3FDC" w14:textId="77777777" w:rsidR="00F752E5" w:rsidRDefault="00F752E5" w:rsidP="00ED7A74">
      <w:pPr>
        <w:pageBreakBefore/>
        <w:spacing w:before="0" w:after="1080" w:line="240" w:lineRule="auto"/>
        <w:jc w:val="center"/>
        <w:rPr>
          <w:rFonts w:ascii="News Gothic MT" w:hAnsi="News Gothic MT"/>
          <w:b/>
          <w:sz w:val="22"/>
          <w:szCs w:val="22"/>
        </w:rPr>
      </w:pPr>
      <w:bookmarkStart w:id="34" w:name="_Toc81488883"/>
    </w:p>
    <w:p w14:paraId="4B7EF800" w14:textId="77777777" w:rsidR="00161840" w:rsidRPr="00E6432A" w:rsidRDefault="00161840" w:rsidP="00365636">
      <w:pPr>
        <w:pStyle w:val="berschrift1"/>
        <w:rPr>
          <w:rStyle w:val="berschrift1Zchn"/>
          <w:b/>
        </w:rPr>
      </w:pPr>
      <w:r w:rsidRPr="00E6432A">
        <w:rPr>
          <w:rStyle w:val="berschrift1Zchn"/>
          <w:b/>
        </w:rPr>
        <w:t>4</w:t>
      </w:r>
      <w:r>
        <w:rPr>
          <w:rStyle w:val="berschrift1Zchn"/>
          <w:b/>
        </w:rPr>
        <w:tab/>
      </w:r>
      <w:r w:rsidRPr="00CF6BA6">
        <w:t>Aufbau</w:t>
      </w:r>
      <w:r w:rsidR="003B1F0E">
        <w:t>,</w:t>
      </w:r>
      <w:r w:rsidR="00B00EFF">
        <w:t xml:space="preserve"> </w:t>
      </w:r>
      <w:r w:rsidR="00815817" w:rsidRPr="00510552">
        <w:t>Hauptb</w:t>
      </w:r>
      <w:r w:rsidRPr="00510552">
        <w:t>estandteile</w:t>
      </w:r>
      <w:r w:rsidRPr="00E6432A">
        <w:rPr>
          <w:rStyle w:val="berschrift1Zchn"/>
          <w:b/>
        </w:rPr>
        <w:t xml:space="preserve"> </w:t>
      </w:r>
      <w:r w:rsidR="003B1F0E">
        <w:t>und</w:t>
      </w:r>
      <w:r w:rsidR="003B1F0E" w:rsidRPr="00E6432A">
        <w:rPr>
          <w:rStyle w:val="berschrift1Zchn"/>
          <w:b/>
        </w:rPr>
        <w:t xml:space="preserve"> </w:t>
      </w:r>
      <w:r w:rsidR="003B1F0E">
        <w:rPr>
          <w:rStyle w:val="berschrift1Zchn"/>
          <w:b/>
        </w:rPr>
        <w:t xml:space="preserve">Gliederung </w:t>
      </w:r>
      <w:r w:rsidRPr="00E6432A">
        <w:rPr>
          <w:rStyle w:val="berschrift1Zchn"/>
          <w:b/>
        </w:rPr>
        <w:t xml:space="preserve">einer </w:t>
      </w:r>
      <w:r w:rsidRPr="00263E75">
        <w:rPr>
          <w:rStyle w:val="berschrift1Zchn"/>
          <w:b/>
        </w:rPr>
        <w:t xml:space="preserve">studentischen </w:t>
      </w:r>
      <w:r w:rsidRPr="00263E75">
        <w:t>Arbeit</w:t>
      </w:r>
      <w:bookmarkEnd w:id="34"/>
    </w:p>
    <w:p w14:paraId="60FCF3DC" w14:textId="107EDFED" w:rsidR="00161840" w:rsidRPr="00BC6CA4" w:rsidRDefault="00161840" w:rsidP="00052BC5">
      <w:pPr>
        <w:pStyle w:val="berschrift2"/>
        <w:spacing w:before="400" w:after="200" w:line="520" w:lineRule="atLeast"/>
        <w:rPr>
          <w:rFonts w:ascii="Source Sans Pro" w:hAnsi="Source Sans Pro"/>
          <w:sz w:val="34"/>
          <w:szCs w:val="34"/>
        </w:rPr>
      </w:pPr>
      <w:bookmarkStart w:id="35" w:name="_Toc81488884"/>
      <w:r w:rsidRPr="00BC6CA4">
        <w:rPr>
          <w:rFonts w:ascii="Source Sans Pro" w:hAnsi="Source Sans Pro"/>
          <w:sz w:val="34"/>
          <w:szCs w:val="34"/>
        </w:rPr>
        <w:t>4.1</w:t>
      </w:r>
      <w:r w:rsidR="00E464A9" w:rsidRPr="00BC6CA4">
        <w:rPr>
          <w:rFonts w:ascii="Source Sans Pro" w:hAnsi="Source Sans Pro"/>
          <w:color w:val="808080" w:themeColor="background1" w:themeShade="80"/>
          <w:sz w:val="34"/>
          <w:szCs w:val="34"/>
        </w:rPr>
        <w:tab/>
      </w:r>
      <w:r w:rsidR="006249D6" w:rsidRPr="00BC6CA4">
        <w:rPr>
          <w:rFonts w:ascii="Source Sans Pro" w:hAnsi="Source Sans Pro"/>
          <w:sz w:val="34"/>
          <w:szCs w:val="34"/>
        </w:rPr>
        <w:t xml:space="preserve">Übersicht über die </w:t>
      </w:r>
      <w:r w:rsidRPr="00BC6CA4">
        <w:rPr>
          <w:rFonts w:ascii="Source Sans Pro" w:hAnsi="Source Sans Pro"/>
          <w:sz w:val="34"/>
          <w:szCs w:val="34"/>
        </w:rPr>
        <w:t>Hauptbestandteile einer Arbeit</w:t>
      </w:r>
      <w:r w:rsidR="006249D6" w:rsidRPr="00BC6CA4">
        <w:rPr>
          <w:rFonts w:ascii="Source Sans Pro" w:hAnsi="Source Sans Pro"/>
          <w:sz w:val="34"/>
          <w:szCs w:val="34"/>
        </w:rPr>
        <w:t xml:space="preserve"> und deren Anordnung</w:t>
      </w:r>
      <w:bookmarkEnd w:id="35"/>
    </w:p>
    <w:p w14:paraId="63243349" w14:textId="57C9A749" w:rsidR="00161840" w:rsidRPr="005C7BA4" w:rsidRDefault="00161840" w:rsidP="00263E75">
      <w:pPr>
        <w:spacing w:before="180"/>
      </w:pPr>
      <w:r w:rsidRPr="00AD2F2F">
        <w:t xml:space="preserve">Die Hauptbestandteile einer schriftlichen studentischen Arbeit sind in der </w:t>
      </w:r>
      <w:r w:rsidRPr="00AD2F2F">
        <w:rPr>
          <w:b/>
        </w:rPr>
        <w:t>Tabelle 1</w:t>
      </w:r>
      <w:r w:rsidRPr="00AD2F2F">
        <w:t xml:space="preserve"> auf</w:t>
      </w:r>
      <w:r w:rsidR="00C83E0A" w:rsidRPr="00AD2F2F">
        <w:softHyphen/>
      </w:r>
      <w:r w:rsidRPr="00AD2F2F">
        <w:t xml:space="preserve">gelistet, und zwar in der Reihenfolge, in der sie auch angeordnet werden sollen. </w:t>
      </w:r>
      <w:r w:rsidR="000C5253" w:rsidRPr="00AD2F2F">
        <w:t xml:space="preserve">Einige Bestandteile </w:t>
      </w:r>
      <w:r w:rsidRPr="00AD2F2F">
        <w:t xml:space="preserve">sind </w:t>
      </w:r>
      <w:r w:rsidR="000C5253" w:rsidRPr="00AD2F2F">
        <w:t xml:space="preserve">dabei </w:t>
      </w:r>
      <w:r w:rsidRPr="005C7BA4">
        <w:t>obligatorisch und die anderen fakultativ.</w:t>
      </w:r>
    </w:p>
    <w:p w14:paraId="251B5A26" w14:textId="38702394" w:rsidR="00263E75" w:rsidRPr="005C7BA4" w:rsidRDefault="00263E75" w:rsidP="00263E75">
      <w:pPr>
        <w:spacing w:before="180"/>
      </w:pPr>
      <w:r w:rsidRPr="005C7BA4">
        <w:t>Im Folgenden wird auf die inhaltlichen Aspekte der einzelnen Hauptbestandteile einer studentischen Arbeit eingegangen. Die Vorgaben und Richtlinien zur deren Formatierung sind im Unterkapitel 6.2 zu finden.</w:t>
      </w:r>
    </w:p>
    <w:p w14:paraId="1B7A26CF" w14:textId="24C5D76B" w:rsidR="00AD2F2F" w:rsidRPr="009E1440" w:rsidRDefault="00AD2F2F" w:rsidP="003838EC">
      <w:pPr>
        <w:pStyle w:val="berschrift2"/>
        <w:spacing w:before="440" w:after="200" w:line="520" w:lineRule="atLeast"/>
        <w:rPr>
          <w:rFonts w:ascii="Source Sans Pro" w:hAnsi="Source Sans Pro"/>
          <w:sz w:val="34"/>
          <w:szCs w:val="34"/>
          <w:u w:val="single"/>
        </w:rPr>
      </w:pPr>
      <w:bookmarkStart w:id="36" w:name="_Toc81488885"/>
      <w:r w:rsidRPr="009E1440">
        <w:rPr>
          <w:rFonts w:ascii="Source Sans Pro" w:hAnsi="Source Sans Pro"/>
          <w:sz w:val="34"/>
          <w:szCs w:val="34"/>
        </w:rPr>
        <w:t>4.2</w:t>
      </w:r>
      <w:r w:rsidR="00E464A9" w:rsidRPr="009E1440">
        <w:rPr>
          <w:rFonts w:ascii="Source Sans Pro" w:hAnsi="Source Sans Pro"/>
          <w:sz w:val="34"/>
          <w:szCs w:val="34"/>
        </w:rPr>
        <w:tab/>
      </w:r>
      <w:r w:rsidRPr="009E1440">
        <w:rPr>
          <w:rFonts w:ascii="Source Sans Pro" w:hAnsi="Source Sans Pro"/>
          <w:sz w:val="34"/>
          <w:szCs w:val="34"/>
        </w:rPr>
        <w:t>Titel und Titelseite</w:t>
      </w:r>
      <w:bookmarkEnd w:id="36"/>
    </w:p>
    <w:p w14:paraId="382F8687" w14:textId="11564F51" w:rsidR="00AD2F2F" w:rsidRPr="00AD2F2F" w:rsidRDefault="00AD2F2F" w:rsidP="00AD2F2F">
      <w:pPr>
        <w:spacing w:before="180"/>
      </w:pPr>
      <w:r w:rsidRPr="00AD2F2F">
        <w:t xml:space="preserve">Der </w:t>
      </w:r>
      <w:r w:rsidRPr="00AD2F2F">
        <w:rPr>
          <w:b/>
        </w:rPr>
        <w:t>Titel</w:t>
      </w:r>
      <w:r w:rsidRPr="00AD2F2F">
        <w:t xml:space="preserve"> einer Arbeit soll die kürzestmögliche Zusammenfassung ihres Inhalts darstellen und die wichtigsten Schlagwörter der Arbeit in entsprechender Relation zueinander wie</w:t>
      </w:r>
      <w:r w:rsidR="0082761E">
        <w:softHyphen/>
      </w:r>
      <w:r w:rsidRPr="00AD2F2F">
        <w:t>dergeben, wobei er neben dem behandelten Gegenstand auch auf die gesetzten Ziele, die verwendeten Methoden sowie die gewonnenen Ergebnisse der unternommenen Unter</w:t>
      </w:r>
      <w:r w:rsidR="0082761E">
        <w:softHyphen/>
      </w:r>
      <w:r w:rsidRPr="00AD2F2F">
        <w:t>suchung oder Forschung hindeuten kann.</w:t>
      </w:r>
    </w:p>
    <w:p w14:paraId="1248ACC8" w14:textId="5BBE86CA" w:rsidR="00AD2F2F" w:rsidRPr="00AD2F2F" w:rsidRDefault="00AD2F2F" w:rsidP="00AD2F2F">
      <w:pPr>
        <w:spacing w:before="180"/>
      </w:pPr>
      <w:r w:rsidRPr="00AD2F2F">
        <w:t xml:space="preserve">Um den Titel einer Arbeit möglichst kurz zu halten – mehr als etwa ein Dutzend Wörter sollte er nicht enthalten –, können gegebenenfalls ergänzende Informationen in einen Untertitel ausgegliedert werden. Ein </w:t>
      </w:r>
      <w:r w:rsidRPr="00AD2F2F">
        <w:rPr>
          <w:b/>
        </w:rPr>
        <w:t>Untertitel</w:t>
      </w:r>
      <w:r w:rsidRPr="00AD2F2F">
        <w:t xml:space="preserve"> dient am öftesten zur Abgrenzung der Arbeit oder zur Verdeutlichung ihres Charakters.</w:t>
      </w:r>
    </w:p>
    <w:p w14:paraId="0084671E" w14:textId="5E96AB54" w:rsidR="00AD2F2F" w:rsidRPr="00AD2F2F" w:rsidRDefault="00AD2F2F" w:rsidP="00B25A8F">
      <w:pPr>
        <w:spacing w:before="180"/>
      </w:pPr>
      <w:r w:rsidRPr="00AD2F2F">
        <w:t>Der endgültige Titel einer Arbeit kann erst festgelegt werden, nachdem die Untersuchung abgeschlossen wurde. Davor gibt es bloß einen Arbeitstitel.</w:t>
      </w:r>
    </w:p>
    <w:p w14:paraId="7ED054BA" w14:textId="77777777" w:rsidR="00161840" w:rsidRPr="002D5731" w:rsidRDefault="00161840" w:rsidP="0005755F">
      <w:pPr>
        <w:keepNext/>
        <w:spacing w:before="360" w:after="200" w:line="300" w:lineRule="atLeast"/>
        <w:jc w:val="left"/>
      </w:pPr>
      <w:r w:rsidRPr="002D5731">
        <w:rPr>
          <w:b/>
        </w:rPr>
        <w:lastRenderedPageBreak/>
        <w:t>Tabelle 1:</w:t>
      </w:r>
      <w:r w:rsidRPr="002D5731">
        <w:t xml:space="preserve"> Hauptbestandteile und Aufbau einer schriftlichen studentischen Arbeit</w:t>
      </w:r>
    </w:p>
    <w:tbl>
      <w:tblPr>
        <w:tblW w:w="0" w:type="auto"/>
        <w:tblBorders>
          <w:insideH w:val="single" w:sz="4" w:space="0" w:color="auto"/>
          <w:insideV w:val="single" w:sz="4" w:space="0" w:color="auto"/>
        </w:tblBorders>
        <w:tblLayout w:type="fixed"/>
        <w:tblLook w:val="00A0" w:firstRow="1" w:lastRow="0" w:firstColumn="1" w:lastColumn="0" w:noHBand="0" w:noVBand="0"/>
      </w:tblPr>
      <w:tblGrid>
        <w:gridCol w:w="2608"/>
        <w:gridCol w:w="3289"/>
        <w:gridCol w:w="1474"/>
        <w:gridCol w:w="1077"/>
      </w:tblGrid>
      <w:tr w:rsidR="00161840" w:rsidRPr="002D5731" w14:paraId="25C4EA2C" w14:textId="77777777" w:rsidTr="00A651C3">
        <w:trPr>
          <w:trHeight w:hRule="exact" w:val="454"/>
        </w:trPr>
        <w:tc>
          <w:tcPr>
            <w:tcW w:w="2608" w:type="dxa"/>
            <w:tcBorders>
              <w:top w:val="single" w:sz="4" w:space="0" w:color="auto"/>
              <w:bottom w:val="single" w:sz="4" w:space="0" w:color="auto"/>
              <w:right w:val="nil"/>
            </w:tcBorders>
            <w:tcMar>
              <w:left w:w="0" w:type="dxa"/>
            </w:tcMar>
            <w:vAlign w:val="center"/>
          </w:tcPr>
          <w:p w14:paraId="194F6247" w14:textId="77777777" w:rsidR="00161840" w:rsidRPr="00D558D7" w:rsidRDefault="00161840" w:rsidP="007115A5">
            <w:pPr>
              <w:keepNext/>
              <w:spacing w:before="100" w:beforeAutospacing="1" w:after="100" w:afterAutospacing="1" w:line="240" w:lineRule="auto"/>
              <w:ind w:left="57"/>
              <w:rPr>
                <w:b/>
                <w:sz w:val="22"/>
                <w:szCs w:val="22"/>
              </w:rPr>
            </w:pPr>
            <w:r w:rsidRPr="00D558D7">
              <w:rPr>
                <w:b/>
                <w:sz w:val="22"/>
                <w:szCs w:val="22"/>
              </w:rPr>
              <w:t>Teil der Arbeit</w:t>
            </w:r>
          </w:p>
        </w:tc>
        <w:tc>
          <w:tcPr>
            <w:tcW w:w="3289" w:type="dxa"/>
            <w:tcBorders>
              <w:top w:val="single" w:sz="4" w:space="0" w:color="auto"/>
              <w:left w:val="nil"/>
              <w:bottom w:val="single" w:sz="4" w:space="0" w:color="auto"/>
              <w:right w:val="nil"/>
            </w:tcBorders>
            <w:vAlign w:val="center"/>
          </w:tcPr>
          <w:p w14:paraId="1579F744" w14:textId="77777777" w:rsidR="00161840" w:rsidRPr="00D558D7" w:rsidRDefault="00161840" w:rsidP="007115A5">
            <w:pPr>
              <w:keepNext/>
              <w:spacing w:before="100" w:beforeAutospacing="1" w:after="100" w:afterAutospacing="1" w:line="240" w:lineRule="auto"/>
              <w:ind w:left="57"/>
              <w:rPr>
                <w:b/>
                <w:sz w:val="22"/>
                <w:szCs w:val="22"/>
              </w:rPr>
            </w:pPr>
            <w:r w:rsidRPr="00D558D7">
              <w:rPr>
                <w:b/>
                <w:sz w:val="22"/>
                <w:szCs w:val="22"/>
              </w:rPr>
              <w:t>Englische Bezeichnung</w:t>
            </w:r>
          </w:p>
        </w:tc>
        <w:tc>
          <w:tcPr>
            <w:tcW w:w="1474" w:type="dxa"/>
            <w:tcBorders>
              <w:top w:val="single" w:sz="4" w:space="0" w:color="auto"/>
              <w:left w:val="nil"/>
              <w:bottom w:val="single" w:sz="4" w:space="0" w:color="auto"/>
              <w:right w:val="nil"/>
            </w:tcBorders>
            <w:tcMar>
              <w:left w:w="0" w:type="dxa"/>
              <w:right w:w="57" w:type="dxa"/>
            </w:tcMar>
            <w:vAlign w:val="center"/>
          </w:tcPr>
          <w:p w14:paraId="030FAB65" w14:textId="77777777" w:rsidR="00161840" w:rsidRPr="00D558D7" w:rsidRDefault="00161840" w:rsidP="003F0120">
            <w:pPr>
              <w:keepNext/>
              <w:spacing w:before="100" w:beforeAutospacing="1" w:after="100" w:afterAutospacing="1" w:line="240" w:lineRule="auto"/>
              <w:ind w:left="57"/>
              <w:jc w:val="center"/>
              <w:rPr>
                <w:b/>
                <w:sz w:val="22"/>
                <w:szCs w:val="22"/>
              </w:rPr>
            </w:pPr>
            <w:r w:rsidRPr="00D558D7">
              <w:rPr>
                <w:b/>
                <w:sz w:val="22"/>
                <w:szCs w:val="22"/>
              </w:rPr>
              <w:t>Erforderlich</w:t>
            </w:r>
          </w:p>
        </w:tc>
        <w:tc>
          <w:tcPr>
            <w:tcW w:w="1077" w:type="dxa"/>
            <w:tcBorders>
              <w:top w:val="single" w:sz="4" w:space="0" w:color="auto"/>
              <w:left w:val="nil"/>
              <w:bottom w:val="single" w:sz="4" w:space="0" w:color="auto"/>
            </w:tcBorders>
            <w:tcMar>
              <w:left w:w="0" w:type="dxa"/>
              <w:right w:w="57" w:type="dxa"/>
            </w:tcMar>
            <w:vAlign w:val="center"/>
          </w:tcPr>
          <w:p w14:paraId="0B2F044E" w14:textId="77777777" w:rsidR="00161840" w:rsidRPr="00D558D7" w:rsidRDefault="00161840" w:rsidP="003F0120">
            <w:pPr>
              <w:keepNext/>
              <w:spacing w:before="100" w:beforeAutospacing="1" w:after="100" w:afterAutospacing="1" w:line="240" w:lineRule="auto"/>
              <w:ind w:left="57"/>
              <w:jc w:val="center"/>
              <w:rPr>
                <w:b/>
                <w:sz w:val="22"/>
                <w:szCs w:val="22"/>
              </w:rPr>
            </w:pPr>
            <w:r w:rsidRPr="00D558D7">
              <w:rPr>
                <w:b/>
                <w:sz w:val="22"/>
                <w:szCs w:val="22"/>
              </w:rPr>
              <w:t>Optional</w:t>
            </w:r>
          </w:p>
        </w:tc>
      </w:tr>
      <w:tr w:rsidR="00161840" w:rsidRPr="002D5731" w14:paraId="0ECE8DD7" w14:textId="77777777" w:rsidTr="00A651C3">
        <w:trPr>
          <w:trHeight w:hRule="exact" w:val="397"/>
        </w:trPr>
        <w:tc>
          <w:tcPr>
            <w:tcW w:w="2608" w:type="dxa"/>
            <w:tcBorders>
              <w:top w:val="single" w:sz="4" w:space="0" w:color="auto"/>
              <w:bottom w:val="dotted" w:sz="4" w:space="0" w:color="auto"/>
              <w:right w:val="nil"/>
            </w:tcBorders>
            <w:tcMar>
              <w:left w:w="0" w:type="dxa"/>
            </w:tcMar>
            <w:vAlign w:val="center"/>
          </w:tcPr>
          <w:p w14:paraId="0E586F8C" w14:textId="77777777" w:rsidR="00161840" w:rsidRPr="00D558D7" w:rsidRDefault="00161840" w:rsidP="004413F2">
            <w:pPr>
              <w:keepNext/>
              <w:spacing w:before="100" w:beforeAutospacing="1" w:after="100" w:afterAutospacing="1" w:line="240" w:lineRule="auto"/>
              <w:ind w:left="57"/>
              <w:rPr>
                <w:sz w:val="22"/>
                <w:szCs w:val="22"/>
              </w:rPr>
            </w:pPr>
            <w:r w:rsidRPr="00D558D7">
              <w:rPr>
                <w:sz w:val="22"/>
                <w:szCs w:val="22"/>
              </w:rPr>
              <w:t>Titel</w:t>
            </w:r>
            <w:r w:rsidR="005B5A75" w:rsidRPr="00D558D7">
              <w:rPr>
                <w:sz w:val="22"/>
                <w:szCs w:val="22"/>
              </w:rPr>
              <w:t>seite</w:t>
            </w:r>
          </w:p>
        </w:tc>
        <w:tc>
          <w:tcPr>
            <w:tcW w:w="3289" w:type="dxa"/>
            <w:tcBorders>
              <w:top w:val="single" w:sz="4" w:space="0" w:color="auto"/>
              <w:left w:val="nil"/>
              <w:bottom w:val="dotted" w:sz="4" w:space="0" w:color="auto"/>
              <w:right w:val="nil"/>
            </w:tcBorders>
            <w:vAlign w:val="center"/>
          </w:tcPr>
          <w:p w14:paraId="71BC02B8" w14:textId="77777777" w:rsidR="00161840" w:rsidRPr="00D558D7" w:rsidRDefault="004413F2" w:rsidP="004E0842">
            <w:pPr>
              <w:keepNext/>
              <w:spacing w:before="100" w:beforeAutospacing="1" w:after="100" w:afterAutospacing="1" w:line="240" w:lineRule="auto"/>
              <w:ind w:left="57"/>
              <w:rPr>
                <w:sz w:val="22"/>
                <w:szCs w:val="22"/>
                <w:lang w:val="en-GB"/>
              </w:rPr>
            </w:pPr>
            <w:r w:rsidRPr="00D558D7">
              <w:rPr>
                <w:sz w:val="22"/>
                <w:szCs w:val="22"/>
                <w:lang w:val="en-GB"/>
              </w:rPr>
              <w:t>Title</w:t>
            </w:r>
            <w:r w:rsidR="00E82086" w:rsidRPr="00D558D7">
              <w:rPr>
                <w:sz w:val="22"/>
                <w:szCs w:val="22"/>
                <w:lang w:val="en-GB"/>
              </w:rPr>
              <w:t xml:space="preserve"> page</w:t>
            </w:r>
          </w:p>
        </w:tc>
        <w:tc>
          <w:tcPr>
            <w:tcW w:w="1474" w:type="dxa"/>
            <w:tcBorders>
              <w:top w:val="single" w:sz="4" w:space="0" w:color="auto"/>
              <w:left w:val="nil"/>
              <w:bottom w:val="dotted" w:sz="4" w:space="0" w:color="auto"/>
              <w:right w:val="nil"/>
            </w:tcBorders>
            <w:tcMar>
              <w:left w:w="510" w:type="dxa"/>
            </w:tcMar>
            <w:vAlign w:val="center"/>
          </w:tcPr>
          <w:p w14:paraId="54C13F85" w14:textId="77777777" w:rsidR="00161840" w:rsidRPr="00D558D7" w:rsidRDefault="00161840" w:rsidP="002D5731">
            <w:pPr>
              <w:keepNext/>
              <w:spacing w:before="100" w:beforeAutospacing="1" w:after="100" w:afterAutospacing="1" w:line="240" w:lineRule="auto"/>
              <w:ind w:left="113"/>
              <w:jc w:val="left"/>
              <w:rPr>
                <w:b/>
                <w:sz w:val="22"/>
                <w:szCs w:val="22"/>
              </w:rPr>
            </w:pPr>
            <w:r w:rsidRPr="00D558D7">
              <w:rPr>
                <w:b/>
                <w:sz w:val="22"/>
                <w:szCs w:val="22"/>
              </w:rPr>
              <w:sym w:font="Symbol" w:char="F0B4"/>
            </w:r>
          </w:p>
        </w:tc>
        <w:tc>
          <w:tcPr>
            <w:tcW w:w="1077" w:type="dxa"/>
            <w:tcBorders>
              <w:top w:val="single" w:sz="4" w:space="0" w:color="auto"/>
              <w:left w:val="nil"/>
              <w:bottom w:val="dotted" w:sz="4" w:space="0" w:color="auto"/>
            </w:tcBorders>
            <w:tcMar>
              <w:left w:w="0" w:type="dxa"/>
            </w:tcMar>
            <w:vAlign w:val="center"/>
          </w:tcPr>
          <w:p w14:paraId="14AEBE7D" w14:textId="77777777" w:rsidR="00161840" w:rsidRPr="002D5731" w:rsidRDefault="00161840" w:rsidP="002D5731">
            <w:pPr>
              <w:keepNext/>
              <w:spacing w:before="100" w:beforeAutospacing="1" w:after="100" w:afterAutospacing="1" w:line="240" w:lineRule="auto"/>
              <w:ind w:left="170"/>
              <w:jc w:val="center"/>
            </w:pPr>
          </w:p>
        </w:tc>
      </w:tr>
      <w:tr w:rsidR="00161840" w:rsidRPr="002D5731" w14:paraId="72A6C6DF"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25242F13"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Eidesstattliche Erklärung</w:t>
            </w:r>
          </w:p>
        </w:tc>
        <w:tc>
          <w:tcPr>
            <w:tcW w:w="3289" w:type="dxa"/>
            <w:tcBorders>
              <w:top w:val="dotted" w:sz="4" w:space="0" w:color="auto"/>
              <w:left w:val="nil"/>
              <w:bottom w:val="dotted" w:sz="4" w:space="0" w:color="auto"/>
              <w:right w:val="nil"/>
            </w:tcBorders>
            <w:vAlign w:val="center"/>
          </w:tcPr>
          <w:p w14:paraId="782EA7B1" w14:textId="77299181" w:rsidR="00161840" w:rsidRPr="00D558D7" w:rsidRDefault="00C844A4" w:rsidP="00865E29">
            <w:pPr>
              <w:keepNext/>
              <w:spacing w:before="100" w:beforeAutospacing="1" w:after="100" w:afterAutospacing="1" w:line="240" w:lineRule="auto"/>
              <w:ind w:left="57"/>
              <w:rPr>
                <w:sz w:val="22"/>
                <w:szCs w:val="22"/>
                <w:lang w:val="en-GB"/>
              </w:rPr>
            </w:pPr>
            <w:r>
              <w:rPr>
                <w:sz w:val="22"/>
                <w:szCs w:val="22"/>
                <w:lang w:val="en-GB"/>
              </w:rPr>
              <w:t>Declaration of academic integrity</w:t>
            </w:r>
          </w:p>
        </w:tc>
        <w:tc>
          <w:tcPr>
            <w:tcW w:w="1474" w:type="dxa"/>
            <w:tcBorders>
              <w:top w:val="dotted" w:sz="4" w:space="0" w:color="auto"/>
              <w:left w:val="nil"/>
              <w:bottom w:val="dotted" w:sz="4" w:space="0" w:color="auto"/>
              <w:right w:val="nil"/>
            </w:tcBorders>
            <w:tcMar>
              <w:left w:w="510" w:type="dxa"/>
            </w:tcMar>
            <w:vAlign w:val="center"/>
          </w:tcPr>
          <w:p w14:paraId="30E42F8E" w14:textId="77777777" w:rsidR="00161840" w:rsidRPr="00D558D7" w:rsidRDefault="00161840" w:rsidP="002D5731">
            <w:pPr>
              <w:keepNext/>
              <w:spacing w:before="100" w:beforeAutospacing="1" w:after="100" w:afterAutospacing="1" w:line="240" w:lineRule="auto"/>
              <w:ind w:left="113"/>
              <w:jc w:val="left"/>
              <w:rPr>
                <w:sz w:val="22"/>
                <w:szCs w:val="22"/>
                <w:vertAlign w:val="superscript"/>
              </w:rPr>
            </w:pPr>
            <w:r w:rsidRPr="00D558D7">
              <w:rPr>
                <w:b/>
                <w:sz w:val="22"/>
                <w:szCs w:val="22"/>
              </w:rPr>
              <w:sym w:font="Symbol" w:char="F0B4"/>
            </w:r>
            <w:r w:rsidR="00274390" w:rsidRPr="00D558D7">
              <w:rPr>
                <w:sz w:val="22"/>
                <w:szCs w:val="22"/>
                <w:vertAlign w:val="superscript"/>
              </w:rPr>
              <w:t>1)</w:t>
            </w:r>
          </w:p>
        </w:tc>
        <w:tc>
          <w:tcPr>
            <w:tcW w:w="1077" w:type="dxa"/>
            <w:tcBorders>
              <w:top w:val="dotted" w:sz="4" w:space="0" w:color="auto"/>
              <w:left w:val="nil"/>
              <w:bottom w:val="dotted" w:sz="4" w:space="0" w:color="auto"/>
            </w:tcBorders>
            <w:tcMar>
              <w:left w:w="0" w:type="dxa"/>
            </w:tcMar>
            <w:vAlign w:val="center"/>
          </w:tcPr>
          <w:p w14:paraId="3D0136F9"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DE7462" w:rsidRPr="00D558D7" w14:paraId="2783D27E"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6542BDD5" w14:textId="2612D19B" w:rsidR="00DE7462" w:rsidRPr="00D558D7" w:rsidRDefault="00DE7462" w:rsidP="005262A2">
            <w:pPr>
              <w:keepNext/>
              <w:spacing w:before="100" w:beforeAutospacing="1" w:after="100" w:afterAutospacing="1" w:line="240" w:lineRule="auto"/>
              <w:ind w:left="57"/>
              <w:rPr>
                <w:sz w:val="22"/>
                <w:szCs w:val="22"/>
              </w:rPr>
            </w:pPr>
            <w:r>
              <w:rPr>
                <w:sz w:val="22"/>
                <w:szCs w:val="22"/>
              </w:rPr>
              <w:t>Sperrvermerk</w:t>
            </w:r>
          </w:p>
        </w:tc>
        <w:tc>
          <w:tcPr>
            <w:tcW w:w="3289" w:type="dxa"/>
            <w:tcBorders>
              <w:top w:val="dotted" w:sz="4" w:space="0" w:color="auto"/>
              <w:left w:val="nil"/>
              <w:bottom w:val="dotted" w:sz="4" w:space="0" w:color="auto"/>
              <w:right w:val="nil"/>
            </w:tcBorders>
            <w:vAlign w:val="center"/>
          </w:tcPr>
          <w:p w14:paraId="4C796E24" w14:textId="06B77C54" w:rsidR="00DE7462" w:rsidRPr="00D558D7" w:rsidRDefault="00DE7462" w:rsidP="005262A2">
            <w:pPr>
              <w:keepNext/>
              <w:spacing w:before="100" w:beforeAutospacing="1" w:after="100" w:afterAutospacing="1" w:line="240" w:lineRule="auto"/>
              <w:ind w:left="57"/>
              <w:rPr>
                <w:sz w:val="22"/>
                <w:szCs w:val="22"/>
                <w:lang w:val="en-GB"/>
              </w:rPr>
            </w:pPr>
            <w:r>
              <w:rPr>
                <w:sz w:val="22"/>
                <w:szCs w:val="22"/>
                <w:lang w:val="en-GB"/>
              </w:rPr>
              <w:t>Non-disclosure notice</w:t>
            </w:r>
          </w:p>
        </w:tc>
        <w:tc>
          <w:tcPr>
            <w:tcW w:w="1474" w:type="dxa"/>
            <w:tcBorders>
              <w:top w:val="dotted" w:sz="4" w:space="0" w:color="auto"/>
              <w:left w:val="nil"/>
              <w:bottom w:val="dotted" w:sz="4" w:space="0" w:color="auto"/>
              <w:right w:val="nil"/>
            </w:tcBorders>
            <w:tcMar>
              <w:left w:w="510" w:type="dxa"/>
            </w:tcMar>
            <w:vAlign w:val="center"/>
          </w:tcPr>
          <w:p w14:paraId="69834C25" w14:textId="568E3845" w:rsidR="00DE7462" w:rsidRPr="00D558D7" w:rsidRDefault="00DE7462" w:rsidP="005262A2">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6D0D04F3" w14:textId="6F4065BD" w:rsidR="00DE7462" w:rsidRPr="00D558D7" w:rsidRDefault="00DE7462" w:rsidP="005262A2">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13AB04A5"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03283FBE"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Kurzreferat</w:t>
            </w:r>
          </w:p>
        </w:tc>
        <w:tc>
          <w:tcPr>
            <w:tcW w:w="3289" w:type="dxa"/>
            <w:tcBorders>
              <w:top w:val="dotted" w:sz="4" w:space="0" w:color="auto"/>
              <w:left w:val="nil"/>
              <w:bottom w:val="dotted" w:sz="4" w:space="0" w:color="auto"/>
              <w:right w:val="nil"/>
            </w:tcBorders>
            <w:vAlign w:val="center"/>
          </w:tcPr>
          <w:p w14:paraId="3A2210B3"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Abstract</w:t>
            </w:r>
          </w:p>
        </w:tc>
        <w:tc>
          <w:tcPr>
            <w:tcW w:w="1474" w:type="dxa"/>
            <w:tcBorders>
              <w:top w:val="dotted" w:sz="4" w:space="0" w:color="auto"/>
              <w:left w:val="nil"/>
              <w:bottom w:val="dotted" w:sz="4" w:space="0" w:color="auto"/>
              <w:right w:val="nil"/>
            </w:tcBorders>
            <w:tcMar>
              <w:left w:w="510" w:type="dxa"/>
            </w:tcMar>
            <w:vAlign w:val="center"/>
          </w:tcPr>
          <w:p w14:paraId="47E7711B"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r w:rsidR="004B583E" w:rsidRPr="00D558D7">
              <w:rPr>
                <w:sz w:val="22"/>
                <w:szCs w:val="22"/>
                <w:vertAlign w:val="superscript"/>
              </w:rPr>
              <w:t>2</w:t>
            </w:r>
            <w:r w:rsidR="00274390" w:rsidRPr="00D558D7">
              <w:rPr>
                <w:sz w:val="22"/>
                <w:szCs w:val="22"/>
                <w:vertAlign w:val="superscript"/>
              </w:rPr>
              <w:t>)</w:t>
            </w:r>
          </w:p>
        </w:tc>
        <w:tc>
          <w:tcPr>
            <w:tcW w:w="1077" w:type="dxa"/>
            <w:tcBorders>
              <w:top w:val="dotted" w:sz="4" w:space="0" w:color="auto"/>
              <w:left w:val="nil"/>
              <w:bottom w:val="dotted" w:sz="4" w:space="0" w:color="auto"/>
            </w:tcBorders>
            <w:tcMar>
              <w:left w:w="0" w:type="dxa"/>
            </w:tcMar>
            <w:vAlign w:val="center"/>
          </w:tcPr>
          <w:p w14:paraId="14EAEDA1"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E1759C" w:rsidRPr="002D5731" w14:paraId="3DBB501C"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22DDE88A" w14:textId="77777777" w:rsidR="00E1759C" w:rsidRPr="00D558D7" w:rsidRDefault="00E1759C" w:rsidP="009635A5">
            <w:pPr>
              <w:keepNext/>
              <w:spacing w:before="100" w:beforeAutospacing="1" w:after="100" w:afterAutospacing="1" w:line="240" w:lineRule="auto"/>
              <w:ind w:left="57"/>
              <w:rPr>
                <w:sz w:val="22"/>
                <w:szCs w:val="22"/>
              </w:rPr>
            </w:pPr>
            <w:r w:rsidRPr="00D558D7">
              <w:rPr>
                <w:sz w:val="22"/>
                <w:szCs w:val="22"/>
              </w:rPr>
              <w:t>S</w:t>
            </w:r>
            <w:r w:rsidR="009635A5" w:rsidRPr="00D558D7">
              <w:rPr>
                <w:sz w:val="22"/>
                <w:szCs w:val="22"/>
              </w:rPr>
              <w:t>chlagwörter</w:t>
            </w:r>
          </w:p>
        </w:tc>
        <w:tc>
          <w:tcPr>
            <w:tcW w:w="3289" w:type="dxa"/>
            <w:tcBorders>
              <w:top w:val="dotted" w:sz="4" w:space="0" w:color="auto"/>
              <w:left w:val="nil"/>
              <w:bottom w:val="dotted" w:sz="4" w:space="0" w:color="auto"/>
              <w:right w:val="nil"/>
            </w:tcBorders>
            <w:vAlign w:val="center"/>
          </w:tcPr>
          <w:p w14:paraId="362EAB42" w14:textId="77777777" w:rsidR="00E1759C" w:rsidRPr="00D558D7" w:rsidRDefault="00E1759C" w:rsidP="003F0120">
            <w:pPr>
              <w:keepNext/>
              <w:spacing w:before="100" w:beforeAutospacing="1" w:after="100" w:afterAutospacing="1" w:line="240" w:lineRule="auto"/>
              <w:ind w:left="57"/>
              <w:rPr>
                <w:sz w:val="22"/>
                <w:szCs w:val="22"/>
                <w:lang w:val="en-GB"/>
              </w:rPr>
            </w:pPr>
            <w:r w:rsidRPr="00D558D7">
              <w:rPr>
                <w:sz w:val="22"/>
                <w:szCs w:val="22"/>
                <w:lang w:val="en-GB"/>
              </w:rPr>
              <w:t>Keywords</w:t>
            </w:r>
          </w:p>
        </w:tc>
        <w:tc>
          <w:tcPr>
            <w:tcW w:w="1474" w:type="dxa"/>
            <w:tcBorders>
              <w:top w:val="dotted" w:sz="4" w:space="0" w:color="auto"/>
              <w:left w:val="nil"/>
              <w:bottom w:val="dotted" w:sz="4" w:space="0" w:color="auto"/>
              <w:right w:val="nil"/>
            </w:tcBorders>
            <w:tcMar>
              <w:left w:w="510" w:type="dxa"/>
            </w:tcMar>
            <w:vAlign w:val="center"/>
          </w:tcPr>
          <w:p w14:paraId="376CD480" w14:textId="77777777" w:rsidR="00E1759C" w:rsidRPr="00D558D7" w:rsidRDefault="00E1759C" w:rsidP="002D5731">
            <w:pPr>
              <w:keepNext/>
              <w:spacing w:before="100" w:beforeAutospacing="1" w:after="100" w:afterAutospacing="1" w:line="240" w:lineRule="auto"/>
              <w:ind w:left="113"/>
              <w:jc w:val="left"/>
              <w:rPr>
                <w:sz w:val="22"/>
                <w:szCs w:val="22"/>
              </w:rPr>
            </w:pPr>
            <w:r w:rsidRPr="00D558D7">
              <w:rPr>
                <w:b/>
                <w:sz w:val="22"/>
                <w:szCs w:val="22"/>
              </w:rPr>
              <w:sym w:font="Symbol" w:char="F0B4"/>
            </w:r>
            <w:r w:rsidRPr="00D558D7">
              <w:rPr>
                <w:sz w:val="22"/>
                <w:szCs w:val="22"/>
                <w:vertAlign w:val="superscript"/>
              </w:rPr>
              <w:t>2)</w:t>
            </w:r>
          </w:p>
        </w:tc>
        <w:tc>
          <w:tcPr>
            <w:tcW w:w="1077" w:type="dxa"/>
            <w:tcBorders>
              <w:top w:val="dotted" w:sz="4" w:space="0" w:color="auto"/>
              <w:left w:val="nil"/>
              <w:bottom w:val="dotted" w:sz="4" w:space="0" w:color="auto"/>
            </w:tcBorders>
            <w:tcMar>
              <w:left w:w="0" w:type="dxa"/>
            </w:tcMar>
            <w:vAlign w:val="center"/>
          </w:tcPr>
          <w:p w14:paraId="6520FDF3" w14:textId="77777777" w:rsidR="00E1759C" w:rsidRPr="00D558D7" w:rsidRDefault="00E1759C" w:rsidP="002D5731">
            <w:pPr>
              <w:keepNext/>
              <w:spacing w:before="100" w:beforeAutospacing="1" w:after="100" w:afterAutospacing="1" w:line="240" w:lineRule="auto"/>
              <w:ind w:left="170"/>
              <w:jc w:val="center"/>
              <w:rPr>
                <w:b/>
                <w:sz w:val="22"/>
                <w:szCs w:val="22"/>
              </w:rPr>
            </w:pPr>
          </w:p>
        </w:tc>
      </w:tr>
      <w:tr w:rsidR="00161840" w:rsidRPr="002D5731" w14:paraId="53B6CF16"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55FD0D2D"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Vorwort</w:t>
            </w:r>
          </w:p>
        </w:tc>
        <w:tc>
          <w:tcPr>
            <w:tcW w:w="3289" w:type="dxa"/>
            <w:tcBorders>
              <w:top w:val="dotted" w:sz="4" w:space="0" w:color="auto"/>
              <w:left w:val="nil"/>
              <w:bottom w:val="dotted" w:sz="4" w:space="0" w:color="auto"/>
              <w:right w:val="nil"/>
            </w:tcBorders>
            <w:vAlign w:val="center"/>
          </w:tcPr>
          <w:p w14:paraId="67EF4A5E" w14:textId="77777777" w:rsidR="00161840" w:rsidRPr="00D558D7" w:rsidRDefault="00CE6218" w:rsidP="003F0120">
            <w:pPr>
              <w:keepNext/>
              <w:spacing w:before="100" w:beforeAutospacing="1" w:after="100" w:afterAutospacing="1" w:line="240" w:lineRule="auto"/>
              <w:ind w:left="57"/>
              <w:rPr>
                <w:sz w:val="22"/>
                <w:szCs w:val="22"/>
                <w:lang w:val="en-GB"/>
              </w:rPr>
            </w:pPr>
            <w:r w:rsidRPr="00D558D7">
              <w:rPr>
                <w:sz w:val="22"/>
                <w:szCs w:val="22"/>
                <w:lang w:val="en-GB"/>
              </w:rPr>
              <w:t>Preface</w:t>
            </w:r>
            <w:r w:rsidR="003F0120" w:rsidRPr="00D558D7">
              <w:rPr>
                <w:sz w:val="22"/>
                <w:szCs w:val="22"/>
                <w:lang w:val="en-GB"/>
              </w:rPr>
              <w:t xml:space="preserve"> / Acknowledgements</w:t>
            </w:r>
          </w:p>
        </w:tc>
        <w:tc>
          <w:tcPr>
            <w:tcW w:w="1474" w:type="dxa"/>
            <w:tcBorders>
              <w:top w:val="dotted" w:sz="4" w:space="0" w:color="auto"/>
              <w:left w:val="nil"/>
              <w:bottom w:val="dotted" w:sz="4" w:space="0" w:color="auto"/>
              <w:right w:val="nil"/>
            </w:tcBorders>
            <w:tcMar>
              <w:left w:w="510" w:type="dxa"/>
            </w:tcMar>
            <w:vAlign w:val="center"/>
          </w:tcPr>
          <w:p w14:paraId="6204DBE0"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6F741782"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1F5B5B40"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27335862"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Inhaltsverzeichnis</w:t>
            </w:r>
          </w:p>
        </w:tc>
        <w:tc>
          <w:tcPr>
            <w:tcW w:w="3289" w:type="dxa"/>
            <w:tcBorders>
              <w:top w:val="dotted" w:sz="4" w:space="0" w:color="auto"/>
              <w:left w:val="nil"/>
              <w:bottom w:val="dotted" w:sz="4" w:space="0" w:color="auto"/>
              <w:right w:val="nil"/>
            </w:tcBorders>
            <w:vAlign w:val="center"/>
          </w:tcPr>
          <w:p w14:paraId="77D275D3"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Table of Contents</w:t>
            </w:r>
          </w:p>
        </w:tc>
        <w:tc>
          <w:tcPr>
            <w:tcW w:w="1474" w:type="dxa"/>
            <w:tcBorders>
              <w:top w:val="dotted" w:sz="4" w:space="0" w:color="auto"/>
              <w:left w:val="nil"/>
              <w:bottom w:val="dotted" w:sz="4" w:space="0" w:color="auto"/>
              <w:right w:val="nil"/>
            </w:tcBorders>
            <w:tcMar>
              <w:left w:w="510" w:type="dxa"/>
            </w:tcMar>
            <w:vAlign w:val="center"/>
          </w:tcPr>
          <w:p w14:paraId="5FFF11C4"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r w:rsidR="00274390" w:rsidRPr="00D558D7">
              <w:rPr>
                <w:sz w:val="22"/>
                <w:szCs w:val="22"/>
                <w:vertAlign w:val="superscript"/>
              </w:rPr>
              <w:t>2)</w:t>
            </w:r>
          </w:p>
        </w:tc>
        <w:tc>
          <w:tcPr>
            <w:tcW w:w="1077" w:type="dxa"/>
            <w:tcBorders>
              <w:top w:val="dotted" w:sz="4" w:space="0" w:color="auto"/>
              <w:left w:val="nil"/>
              <w:bottom w:val="dotted" w:sz="4" w:space="0" w:color="auto"/>
            </w:tcBorders>
            <w:tcMar>
              <w:left w:w="0" w:type="dxa"/>
            </w:tcMar>
            <w:vAlign w:val="center"/>
          </w:tcPr>
          <w:p w14:paraId="57597E9E"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161840" w:rsidRPr="002D5731" w14:paraId="50C421FB"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0EC876A7"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Symbolverzeichnis</w:t>
            </w:r>
          </w:p>
        </w:tc>
        <w:tc>
          <w:tcPr>
            <w:tcW w:w="3289" w:type="dxa"/>
            <w:tcBorders>
              <w:top w:val="dotted" w:sz="4" w:space="0" w:color="auto"/>
              <w:left w:val="nil"/>
              <w:bottom w:val="dotted" w:sz="4" w:space="0" w:color="auto"/>
              <w:right w:val="nil"/>
            </w:tcBorders>
            <w:vAlign w:val="center"/>
          </w:tcPr>
          <w:p w14:paraId="3B7C9453"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 xml:space="preserve">List of </w:t>
            </w:r>
            <w:r w:rsidR="00146BFF" w:rsidRPr="00D558D7">
              <w:rPr>
                <w:sz w:val="22"/>
                <w:szCs w:val="22"/>
                <w:lang w:val="en-GB"/>
              </w:rPr>
              <w:t>S</w:t>
            </w:r>
            <w:r w:rsidRPr="00D558D7">
              <w:rPr>
                <w:sz w:val="22"/>
                <w:szCs w:val="22"/>
                <w:lang w:val="en-GB"/>
              </w:rPr>
              <w:t>ymbols</w:t>
            </w:r>
          </w:p>
        </w:tc>
        <w:tc>
          <w:tcPr>
            <w:tcW w:w="1474" w:type="dxa"/>
            <w:tcBorders>
              <w:top w:val="dotted" w:sz="4" w:space="0" w:color="auto"/>
              <w:left w:val="nil"/>
              <w:bottom w:val="dotted" w:sz="4" w:space="0" w:color="auto"/>
              <w:right w:val="nil"/>
            </w:tcBorders>
            <w:tcMar>
              <w:left w:w="510" w:type="dxa"/>
            </w:tcMar>
            <w:vAlign w:val="center"/>
          </w:tcPr>
          <w:p w14:paraId="3552FBB6"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4B8F3A80"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7D20E400"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0F588017"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Abkürzungsverzeichnis</w:t>
            </w:r>
          </w:p>
        </w:tc>
        <w:tc>
          <w:tcPr>
            <w:tcW w:w="3289" w:type="dxa"/>
            <w:tcBorders>
              <w:top w:val="dotted" w:sz="4" w:space="0" w:color="auto"/>
              <w:left w:val="nil"/>
              <w:bottom w:val="dotted" w:sz="4" w:space="0" w:color="auto"/>
              <w:right w:val="nil"/>
            </w:tcBorders>
            <w:vAlign w:val="center"/>
          </w:tcPr>
          <w:p w14:paraId="5136A708"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List of Abbreviations</w:t>
            </w:r>
          </w:p>
        </w:tc>
        <w:tc>
          <w:tcPr>
            <w:tcW w:w="1474" w:type="dxa"/>
            <w:tcBorders>
              <w:top w:val="dotted" w:sz="4" w:space="0" w:color="auto"/>
              <w:left w:val="nil"/>
              <w:bottom w:val="dotted" w:sz="4" w:space="0" w:color="auto"/>
              <w:right w:val="nil"/>
            </w:tcBorders>
            <w:tcMar>
              <w:left w:w="510" w:type="dxa"/>
            </w:tcMar>
            <w:vAlign w:val="center"/>
          </w:tcPr>
          <w:p w14:paraId="38B2ABFB"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397CA05D"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06C2E9BF"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71D7DA7E"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Begriffsbestimmungen</w:t>
            </w:r>
          </w:p>
        </w:tc>
        <w:tc>
          <w:tcPr>
            <w:tcW w:w="3289" w:type="dxa"/>
            <w:tcBorders>
              <w:top w:val="dotted" w:sz="4" w:space="0" w:color="auto"/>
              <w:left w:val="nil"/>
              <w:bottom w:val="dotted" w:sz="4" w:space="0" w:color="auto"/>
              <w:right w:val="nil"/>
            </w:tcBorders>
            <w:vAlign w:val="center"/>
          </w:tcPr>
          <w:p w14:paraId="00E615C7" w14:textId="5FD0D457" w:rsidR="00161840" w:rsidRPr="00D558D7" w:rsidRDefault="00EE5997" w:rsidP="007115A5">
            <w:pPr>
              <w:keepNext/>
              <w:spacing w:before="100" w:beforeAutospacing="1" w:after="100" w:afterAutospacing="1" w:line="240" w:lineRule="auto"/>
              <w:ind w:left="57"/>
              <w:rPr>
                <w:sz w:val="22"/>
                <w:szCs w:val="22"/>
                <w:lang w:val="en-GB"/>
              </w:rPr>
            </w:pPr>
            <w:r>
              <w:rPr>
                <w:sz w:val="22"/>
                <w:szCs w:val="22"/>
                <w:lang w:val="en-GB"/>
              </w:rPr>
              <w:t>Glossary of Terms</w:t>
            </w:r>
          </w:p>
        </w:tc>
        <w:tc>
          <w:tcPr>
            <w:tcW w:w="1474" w:type="dxa"/>
            <w:tcBorders>
              <w:top w:val="dotted" w:sz="4" w:space="0" w:color="auto"/>
              <w:left w:val="nil"/>
              <w:bottom w:val="dotted" w:sz="4" w:space="0" w:color="auto"/>
              <w:right w:val="nil"/>
            </w:tcBorders>
            <w:tcMar>
              <w:left w:w="510" w:type="dxa"/>
            </w:tcMar>
            <w:vAlign w:val="center"/>
          </w:tcPr>
          <w:p w14:paraId="15DE2C77"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075C9B6A"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7A0239B1"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7E8DF101"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Abbildungsverzeichnis</w:t>
            </w:r>
          </w:p>
        </w:tc>
        <w:tc>
          <w:tcPr>
            <w:tcW w:w="3289" w:type="dxa"/>
            <w:tcBorders>
              <w:top w:val="dotted" w:sz="4" w:space="0" w:color="auto"/>
              <w:left w:val="nil"/>
              <w:bottom w:val="dotted" w:sz="4" w:space="0" w:color="auto"/>
              <w:right w:val="nil"/>
            </w:tcBorders>
            <w:vAlign w:val="center"/>
          </w:tcPr>
          <w:p w14:paraId="2663A6CB"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List of Figures</w:t>
            </w:r>
          </w:p>
        </w:tc>
        <w:tc>
          <w:tcPr>
            <w:tcW w:w="1474" w:type="dxa"/>
            <w:tcBorders>
              <w:top w:val="dotted" w:sz="4" w:space="0" w:color="auto"/>
              <w:left w:val="nil"/>
              <w:bottom w:val="dotted" w:sz="4" w:space="0" w:color="auto"/>
              <w:right w:val="nil"/>
            </w:tcBorders>
            <w:tcMar>
              <w:left w:w="510" w:type="dxa"/>
            </w:tcMar>
            <w:vAlign w:val="center"/>
          </w:tcPr>
          <w:p w14:paraId="58027982"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71FC602B"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2F4FA90B"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426C470B"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Tabellenverzeichnis</w:t>
            </w:r>
          </w:p>
        </w:tc>
        <w:tc>
          <w:tcPr>
            <w:tcW w:w="3289" w:type="dxa"/>
            <w:tcBorders>
              <w:top w:val="dotted" w:sz="4" w:space="0" w:color="auto"/>
              <w:left w:val="nil"/>
              <w:bottom w:val="dotted" w:sz="4" w:space="0" w:color="auto"/>
              <w:right w:val="nil"/>
            </w:tcBorders>
            <w:vAlign w:val="center"/>
          </w:tcPr>
          <w:p w14:paraId="4EEE41B1"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List of Tables</w:t>
            </w:r>
          </w:p>
        </w:tc>
        <w:tc>
          <w:tcPr>
            <w:tcW w:w="1474" w:type="dxa"/>
            <w:tcBorders>
              <w:top w:val="dotted" w:sz="4" w:space="0" w:color="auto"/>
              <w:left w:val="nil"/>
              <w:bottom w:val="dotted" w:sz="4" w:space="0" w:color="auto"/>
              <w:right w:val="nil"/>
            </w:tcBorders>
            <w:tcMar>
              <w:left w:w="510" w:type="dxa"/>
            </w:tcMar>
            <w:vAlign w:val="center"/>
          </w:tcPr>
          <w:p w14:paraId="255B1532"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3248D63D"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732CE1AC"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1E14DE65"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Einleitung</w:t>
            </w:r>
          </w:p>
        </w:tc>
        <w:tc>
          <w:tcPr>
            <w:tcW w:w="3289" w:type="dxa"/>
            <w:tcBorders>
              <w:top w:val="dotted" w:sz="4" w:space="0" w:color="auto"/>
              <w:left w:val="nil"/>
              <w:bottom w:val="dotted" w:sz="4" w:space="0" w:color="auto"/>
              <w:right w:val="nil"/>
            </w:tcBorders>
            <w:vAlign w:val="center"/>
          </w:tcPr>
          <w:p w14:paraId="21A4828A"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Introduction</w:t>
            </w:r>
          </w:p>
        </w:tc>
        <w:tc>
          <w:tcPr>
            <w:tcW w:w="1474" w:type="dxa"/>
            <w:tcBorders>
              <w:top w:val="dotted" w:sz="4" w:space="0" w:color="auto"/>
              <w:left w:val="nil"/>
              <w:bottom w:val="dotted" w:sz="4" w:space="0" w:color="auto"/>
              <w:right w:val="nil"/>
            </w:tcBorders>
            <w:tcMar>
              <w:left w:w="510" w:type="dxa"/>
            </w:tcMar>
            <w:vAlign w:val="center"/>
          </w:tcPr>
          <w:p w14:paraId="3F30A44D"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p>
        </w:tc>
        <w:tc>
          <w:tcPr>
            <w:tcW w:w="1077" w:type="dxa"/>
            <w:tcBorders>
              <w:top w:val="dotted" w:sz="4" w:space="0" w:color="auto"/>
              <w:left w:val="nil"/>
              <w:bottom w:val="dotted" w:sz="4" w:space="0" w:color="auto"/>
            </w:tcBorders>
            <w:tcMar>
              <w:left w:w="0" w:type="dxa"/>
            </w:tcMar>
            <w:vAlign w:val="center"/>
          </w:tcPr>
          <w:p w14:paraId="481BF257"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161840" w:rsidRPr="002D5731" w14:paraId="560C7048"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1BDA7D2C"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Hauptteil</w:t>
            </w:r>
          </w:p>
        </w:tc>
        <w:tc>
          <w:tcPr>
            <w:tcW w:w="3289" w:type="dxa"/>
            <w:tcBorders>
              <w:top w:val="dotted" w:sz="4" w:space="0" w:color="auto"/>
              <w:left w:val="nil"/>
              <w:bottom w:val="dotted" w:sz="4" w:space="0" w:color="auto"/>
              <w:right w:val="nil"/>
            </w:tcBorders>
            <w:vAlign w:val="center"/>
          </w:tcPr>
          <w:p w14:paraId="2800B3DD"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Main part</w:t>
            </w:r>
          </w:p>
        </w:tc>
        <w:tc>
          <w:tcPr>
            <w:tcW w:w="1474" w:type="dxa"/>
            <w:tcBorders>
              <w:top w:val="dotted" w:sz="4" w:space="0" w:color="auto"/>
              <w:left w:val="nil"/>
              <w:bottom w:val="dotted" w:sz="4" w:space="0" w:color="auto"/>
              <w:right w:val="nil"/>
            </w:tcBorders>
            <w:tcMar>
              <w:left w:w="510" w:type="dxa"/>
            </w:tcMar>
            <w:vAlign w:val="center"/>
          </w:tcPr>
          <w:p w14:paraId="3E00E593"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p>
        </w:tc>
        <w:tc>
          <w:tcPr>
            <w:tcW w:w="1077" w:type="dxa"/>
            <w:tcBorders>
              <w:top w:val="dotted" w:sz="4" w:space="0" w:color="auto"/>
              <w:left w:val="nil"/>
              <w:bottom w:val="dotted" w:sz="4" w:space="0" w:color="auto"/>
            </w:tcBorders>
            <w:tcMar>
              <w:left w:w="0" w:type="dxa"/>
            </w:tcMar>
            <w:vAlign w:val="center"/>
          </w:tcPr>
          <w:p w14:paraId="43740C66"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161840" w:rsidRPr="002D5731" w14:paraId="72DEA440"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363C6215" w14:textId="77777777" w:rsidR="00161840" w:rsidRPr="00D558D7" w:rsidRDefault="001B2A1D" w:rsidP="004E0842">
            <w:pPr>
              <w:keepNext/>
              <w:spacing w:before="100" w:beforeAutospacing="1" w:after="100" w:afterAutospacing="1" w:line="240" w:lineRule="auto"/>
              <w:ind w:left="57"/>
              <w:rPr>
                <w:sz w:val="22"/>
                <w:szCs w:val="22"/>
              </w:rPr>
            </w:pPr>
            <w:r w:rsidRPr="00D558D7">
              <w:rPr>
                <w:sz w:val="22"/>
                <w:szCs w:val="22"/>
              </w:rPr>
              <w:t>Schluss</w:t>
            </w:r>
          </w:p>
        </w:tc>
        <w:tc>
          <w:tcPr>
            <w:tcW w:w="3289" w:type="dxa"/>
            <w:tcBorders>
              <w:top w:val="dotted" w:sz="4" w:space="0" w:color="auto"/>
              <w:left w:val="nil"/>
              <w:bottom w:val="dotted" w:sz="4" w:space="0" w:color="auto"/>
              <w:right w:val="nil"/>
            </w:tcBorders>
            <w:vAlign w:val="center"/>
          </w:tcPr>
          <w:p w14:paraId="458B96FF" w14:textId="77777777" w:rsidR="00161840" w:rsidRPr="00D558D7" w:rsidRDefault="00161840" w:rsidP="004413F2">
            <w:pPr>
              <w:keepNext/>
              <w:spacing w:before="100" w:beforeAutospacing="1" w:after="100" w:afterAutospacing="1" w:line="240" w:lineRule="auto"/>
              <w:ind w:left="57"/>
              <w:rPr>
                <w:sz w:val="22"/>
                <w:szCs w:val="22"/>
                <w:lang w:val="en-GB"/>
              </w:rPr>
            </w:pPr>
            <w:r w:rsidRPr="00D558D7">
              <w:rPr>
                <w:sz w:val="22"/>
                <w:szCs w:val="22"/>
                <w:lang w:val="en-GB"/>
              </w:rPr>
              <w:t>C</w:t>
            </w:r>
            <w:r w:rsidR="004413F2" w:rsidRPr="00D558D7">
              <w:rPr>
                <w:sz w:val="22"/>
                <w:szCs w:val="22"/>
                <w:lang w:val="en-GB"/>
              </w:rPr>
              <w:t>onclusion</w:t>
            </w:r>
          </w:p>
        </w:tc>
        <w:tc>
          <w:tcPr>
            <w:tcW w:w="1474" w:type="dxa"/>
            <w:tcBorders>
              <w:top w:val="dotted" w:sz="4" w:space="0" w:color="auto"/>
              <w:left w:val="nil"/>
              <w:bottom w:val="dotted" w:sz="4" w:space="0" w:color="auto"/>
              <w:right w:val="nil"/>
            </w:tcBorders>
            <w:tcMar>
              <w:left w:w="510" w:type="dxa"/>
            </w:tcMar>
            <w:vAlign w:val="center"/>
          </w:tcPr>
          <w:p w14:paraId="172C8689"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p>
        </w:tc>
        <w:tc>
          <w:tcPr>
            <w:tcW w:w="1077" w:type="dxa"/>
            <w:tcBorders>
              <w:top w:val="dotted" w:sz="4" w:space="0" w:color="auto"/>
              <w:left w:val="nil"/>
              <w:bottom w:val="dotted" w:sz="4" w:space="0" w:color="auto"/>
            </w:tcBorders>
            <w:tcMar>
              <w:left w:w="0" w:type="dxa"/>
            </w:tcMar>
            <w:vAlign w:val="center"/>
          </w:tcPr>
          <w:p w14:paraId="2231FDB4"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161840" w:rsidRPr="002D5731" w14:paraId="39AA89F9"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62501E7D"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Quellenverzeichnis</w:t>
            </w:r>
          </w:p>
        </w:tc>
        <w:tc>
          <w:tcPr>
            <w:tcW w:w="3289" w:type="dxa"/>
            <w:tcBorders>
              <w:top w:val="dotted" w:sz="4" w:space="0" w:color="auto"/>
              <w:left w:val="nil"/>
              <w:bottom w:val="dotted" w:sz="4" w:space="0" w:color="auto"/>
              <w:right w:val="nil"/>
            </w:tcBorders>
            <w:vAlign w:val="center"/>
          </w:tcPr>
          <w:p w14:paraId="36AE8956"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References</w:t>
            </w:r>
          </w:p>
        </w:tc>
        <w:tc>
          <w:tcPr>
            <w:tcW w:w="1474" w:type="dxa"/>
            <w:tcBorders>
              <w:top w:val="dotted" w:sz="4" w:space="0" w:color="auto"/>
              <w:left w:val="nil"/>
              <w:bottom w:val="dotted" w:sz="4" w:space="0" w:color="auto"/>
              <w:right w:val="nil"/>
            </w:tcBorders>
            <w:tcMar>
              <w:left w:w="510" w:type="dxa"/>
            </w:tcMar>
            <w:vAlign w:val="center"/>
          </w:tcPr>
          <w:p w14:paraId="60D77F9B"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p>
        </w:tc>
        <w:tc>
          <w:tcPr>
            <w:tcW w:w="1077" w:type="dxa"/>
            <w:tcBorders>
              <w:top w:val="dotted" w:sz="4" w:space="0" w:color="auto"/>
              <w:left w:val="nil"/>
              <w:bottom w:val="dotted" w:sz="4" w:space="0" w:color="auto"/>
            </w:tcBorders>
            <w:tcMar>
              <w:left w:w="0" w:type="dxa"/>
            </w:tcMar>
            <w:vAlign w:val="center"/>
          </w:tcPr>
          <w:p w14:paraId="46475592"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161840" w:rsidRPr="002D5731" w14:paraId="073D09AB" w14:textId="77777777" w:rsidTr="00A651C3">
        <w:trPr>
          <w:trHeight w:hRule="exact" w:val="397"/>
        </w:trPr>
        <w:tc>
          <w:tcPr>
            <w:tcW w:w="2608" w:type="dxa"/>
            <w:tcBorders>
              <w:top w:val="dotted" w:sz="4" w:space="0" w:color="auto"/>
              <w:bottom w:val="single" w:sz="4" w:space="0" w:color="auto"/>
              <w:right w:val="nil"/>
            </w:tcBorders>
            <w:tcMar>
              <w:left w:w="0" w:type="dxa"/>
            </w:tcMar>
            <w:vAlign w:val="center"/>
          </w:tcPr>
          <w:p w14:paraId="5E7BD751"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Anhang / Anhänge</w:t>
            </w:r>
          </w:p>
        </w:tc>
        <w:tc>
          <w:tcPr>
            <w:tcW w:w="3289" w:type="dxa"/>
            <w:tcBorders>
              <w:top w:val="dotted" w:sz="4" w:space="0" w:color="auto"/>
              <w:left w:val="nil"/>
              <w:bottom w:val="single" w:sz="4" w:space="0" w:color="auto"/>
              <w:right w:val="nil"/>
            </w:tcBorders>
            <w:vAlign w:val="center"/>
          </w:tcPr>
          <w:p w14:paraId="500031AA"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Appendix / Appendices</w:t>
            </w:r>
          </w:p>
        </w:tc>
        <w:tc>
          <w:tcPr>
            <w:tcW w:w="1474" w:type="dxa"/>
            <w:tcBorders>
              <w:top w:val="dotted" w:sz="4" w:space="0" w:color="auto"/>
              <w:left w:val="nil"/>
              <w:bottom w:val="single" w:sz="4" w:space="0" w:color="auto"/>
              <w:right w:val="nil"/>
            </w:tcBorders>
            <w:tcMar>
              <w:left w:w="510" w:type="dxa"/>
            </w:tcMar>
            <w:vAlign w:val="center"/>
          </w:tcPr>
          <w:p w14:paraId="327E2E89"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single" w:sz="4" w:space="0" w:color="auto"/>
            </w:tcBorders>
            <w:tcMar>
              <w:left w:w="0" w:type="dxa"/>
            </w:tcMar>
            <w:vAlign w:val="center"/>
          </w:tcPr>
          <w:p w14:paraId="2DCC0733"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bl>
    <w:p w14:paraId="164135E2" w14:textId="77777777" w:rsidR="00B25A8F" w:rsidRDefault="00274390" w:rsidP="0066612B">
      <w:pPr>
        <w:tabs>
          <w:tab w:val="left" w:pos="227"/>
        </w:tabs>
        <w:spacing w:before="40" w:line="240" w:lineRule="atLeast"/>
        <w:jc w:val="left"/>
        <w:rPr>
          <w:sz w:val="18"/>
          <w:szCs w:val="18"/>
        </w:rPr>
      </w:pPr>
      <w:r w:rsidRPr="00D558D7">
        <w:rPr>
          <w:sz w:val="18"/>
          <w:szCs w:val="18"/>
        </w:rPr>
        <w:t>1)</w:t>
      </w:r>
      <w:r w:rsidRPr="00D558D7">
        <w:rPr>
          <w:sz w:val="18"/>
          <w:szCs w:val="18"/>
        </w:rPr>
        <w:tab/>
        <w:t xml:space="preserve">nur bei </w:t>
      </w:r>
      <w:r w:rsidR="00094E42" w:rsidRPr="00D558D7">
        <w:rPr>
          <w:sz w:val="18"/>
          <w:szCs w:val="18"/>
        </w:rPr>
        <w:t>Abschlus</w:t>
      </w:r>
      <w:r w:rsidRPr="00D558D7">
        <w:rPr>
          <w:sz w:val="18"/>
          <w:szCs w:val="18"/>
        </w:rPr>
        <w:t>sarbeiten</w:t>
      </w:r>
      <w:r w:rsidR="004B583E" w:rsidRPr="00D558D7">
        <w:rPr>
          <w:sz w:val="18"/>
          <w:szCs w:val="18"/>
        </w:rPr>
        <w:t xml:space="preserve"> erforderlich</w:t>
      </w:r>
    </w:p>
    <w:p w14:paraId="4BA8AC4D" w14:textId="03DED294" w:rsidR="00274390" w:rsidRPr="00D558D7" w:rsidRDefault="004B583E" w:rsidP="00543CF9">
      <w:pPr>
        <w:tabs>
          <w:tab w:val="left" w:pos="227"/>
        </w:tabs>
        <w:spacing w:before="0" w:after="360" w:line="240" w:lineRule="atLeast"/>
        <w:jc w:val="left"/>
        <w:rPr>
          <w:b/>
          <w:sz w:val="18"/>
          <w:szCs w:val="18"/>
        </w:rPr>
      </w:pPr>
      <w:r w:rsidRPr="00D558D7">
        <w:rPr>
          <w:sz w:val="18"/>
          <w:szCs w:val="18"/>
        </w:rPr>
        <w:t>2)</w:t>
      </w:r>
      <w:r w:rsidRPr="00D558D7">
        <w:rPr>
          <w:sz w:val="18"/>
          <w:szCs w:val="18"/>
        </w:rPr>
        <w:tab/>
        <w:t>bei kürzeren studentischen Arbeiten (wie Seminararbeiten</w:t>
      </w:r>
      <w:r w:rsidR="00094E42" w:rsidRPr="00D558D7">
        <w:rPr>
          <w:sz w:val="18"/>
          <w:szCs w:val="18"/>
        </w:rPr>
        <w:t xml:space="preserve"> oder Praktikumsberichten</w:t>
      </w:r>
      <w:r w:rsidRPr="00D558D7">
        <w:rPr>
          <w:sz w:val="18"/>
          <w:szCs w:val="18"/>
        </w:rPr>
        <w:t>) optional</w:t>
      </w:r>
    </w:p>
    <w:p w14:paraId="3114A7CF" w14:textId="77777777" w:rsidR="00161840" w:rsidRPr="00033622" w:rsidRDefault="00161840" w:rsidP="00B40FEF">
      <w:pPr>
        <w:spacing w:before="180"/>
      </w:pPr>
      <w:r w:rsidRPr="00033622">
        <w:t>Auf de</w:t>
      </w:r>
      <w:r w:rsidR="007030F3">
        <w:t>r</w:t>
      </w:r>
      <w:r w:rsidRPr="00033622">
        <w:t xml:space="preserve"> </w:t>
      </w:r>
      <w:r w:rsidRPr="00F44764">
        <w:rPr>
          <w:b/>
        </w:rPr>
        <w:t>Titel</w:t>
      </w:r>
      <w:r w:rsidR="007030F3">
        <w:rPr>
          <w:b/>
        </w:rPr>
        <w:t>seite</w:t>
      </w:r>
      <w:r w:rsidRPr="00033622">
        <w:t xml:space="preserve"> </w:t>
      </w:r>
      <w:r w:rsidR="00C43D7C">
        <w:t xml:space="preserve">einer Veröffentlichung </w:t>
      </w:r>
      <w:r w:rsidRPr="00033622">
        <w:t xml:space="preserve">müssen alle wesentlichen </w:t>
      </w:r>
      <w:r w:rsidRPr="00827743">
        <w:t>Angaben über die</w:t>
      </w:r>
      <w:r w:rsidR="00DA046C" w:rsidRPr="00827743">
        <w:t>se</w:t>
      </w:r>
      <w:r w:rsidRPr="00827743">
        <w:t xml:space="preserve"> </w:t>
      </w:r>
      <w:r w:rsidR="00240E32" w:rsidRPr="00827743">
        <w:t xml:space="preserve">Veröffentlichung </w:t>
      </w:r>
      <w:r w:rsidRPr="00827743">
        <w:t xml:space="preserve">stehen, die </w:t>
      </w:r>
      <w:r w:rsidR="00E56157">
        <w:t xml:space="preserve">– </w:t>
      </w:r>
      <w:r w:rsidRPr="00827743">
        <w:t>unter anderem</w:t>
      </w:r>
      <w:r w:rsidR="00E56157">
        <w:t xml:space="preserve"> – </w:t>
      </w:r>
      <w:r w:rsidR="00240E32" w:rsidRPr="00827743">
        <w:t>ihr</w:t>
      </w:r>
      <w:r w:rsidRPr="00827743">
        <w:t xml:space="preserve"> vollständige</w:t>
      </w:r>
      <w:r w:rsidR="00240E32" w:rsidRPr="00827743">
        <w:t>s</w:t>
      </w:r>
      <w:r w:rsidR="007B5312" w:rsidRPr="00827743">
        <w:t xml:space="preserve"> Referenz</w:t>
      </w:r>
      <w:r w:rsidRPr="00827743">
        <w:t>ieren</w:t>
      </w:r>
      <w:r w:rsidR="00DA046C" w:rsidRPr="00827743">
        <w:t xml:space="preserve"> und</w:t>
      </w:r>
      <w:r w:rsidR="00240E32" w:rsidRPr="00827743">
        <w:t xml:space="preserve"> </w:t>
      </w:r>
      <w:r w:rsidR="007E762F">
        <w:t xml:space="preserve">somit </w:t>
      </w:r>
      <w:r w:rsidR="00240E32" w:rsidRPr="00827743">
        <w:t>ihr</w:t>
      </w:r>
      <w:r w:rsidR="00DA046C" w:rsidRPr="00827743">
        <w:t xml:space="preserve"> Auffinden</w:t>
      </w:r>
      <w:r w:rsidR="00DA046C" w:rsidRPr="007B5312">
        <w:t xml:space="preserve"> </w:t>
      </w:r>
      <w:r w:rsidRPr="007B5312">
        <w:t>ermöglichen</w:t>
      </w:r>
      <w:r w:rsidRPr="00033622">
        <w:t>. Diese sind im Allgemeinen</w:t>
      </w:r>
    </w:p>
    <w:p w14:paraId="00768FBD" w14:textId="77777777" w:rsidR="00161840" w:rsidRDefault="00240E32" w:rsidP="007F45D6">
      <w:pPr>
        <w:tabs>
          <w:tab w:val="left" w:pos="595"/>
        </w:tabs>
        <w:spacing w:before="120"/>
        <w:ind w:left="595" w:hanging="255"/>
        <w:jc w:val="left"/>
      </w:pPr>
      <w:r>
        <w:sym w:font="Symbol" w:char="F0B7"/>
      </w:r>
      <w:r>
        <w:tab/>
      </w:r>
      <w:r w:rsidRPr="00033622">
        <w:t xml:space="preserve">der Name des </w:t>
      </w:r>
      <w:r>
        <w:t>Verfassers</w:t>
      </w:r>
      <w:r w:rsidRPr="00033622">
        <w:t xml:space="preserve"> bzw. die Namen </w:t>
      </w:r>
      <w:r w:rsidR="00A729E6">
        <w:t>d</w:t>
      </w:r>
      <w:r w:rsidRPr="00033622">
        <w:t xml:space="preserve">er </w:t>
      </w:r>
      <w:r>
        <w:t>Verfasser,</w:t>
      </w:r>
    </w:p>
    <w:p w14:paraId="5F74E979" w14:textId="77777777" w:rsidR="00240E32" w:rsidRDefault="00240E32" w:rsidP="007F45D6">
      <w:pPr>
        <w:tabs>
          <w:tab w:val="left" w:pos="595"/>
        </w:tabs>
        <w:spacing w:before="80"/>
        <w:ind w:left="595" w:hanging="255"/>
        <w:jc w:val="left"/>
      </w:pPr>
      <w:r>
        <w:sym w:font="Symbol" w:char="F0B7"/>
      </w:r>
      <w:r>
        <w:tab/>
      </w:r>
      <w:r w:rsidRPr="00033622">
        <w:t>der Titel</w:t>
      </w:r>
      <w:r>
        <w:t>,</w:t>
      </w:r>
    </w:p>
    <w:p w14:paraId="232DC06B" w14:textId="77777777" w:rsidR="00240E32" w:rsidRDefault="00240E32" w:rsidP="007F45D6">
      <w:pPr>
        <w:tabs>
          <w:tab w:val="left" w:pos="595"/>
        </w:tabs>
        <w:spacing w:before="80"/>
        <w:ind w:left="595" w:hanging="255"/>
        <w:jc w:val="left"/>
      </w:pPr>
      <w:r>
        <w:sym w:font="Symbol" w:char="F0B7"/>
      </w:r>
      <w:r>
        <w:tab/>
      </w:r>
      <w:r w:rsidRPr="00033622">
        <w:t>der Untertitel, falls vorhanden</w:t>
      </w:r>
      <w:r>
        <w:t>,</w:t>
      </w:r>
    </w:p>
    <w:p w14:paraId="2D3B98AC" w14:textId="77777777" w:rsidR="00240E32" w:rsidRDefault="00240E32" w:rsidP="007F45D6">
      <w:pPr>
        <w:tabs>
          <w:tab w:val="left" w:pos="595"/>
        </w:tabs>
        <w:spacing w:before="80"/>
        <w:ind w:left="595" w:hanging="255"/>
        <w:jc w:val="left"/>
      </w:pPr>
      <w:r>
        <w:sym w:font="Symbol" w:char="F0B7"/>
      </w:r>
      <w:r>
        <w:tab/>
      </w:r>
      <w:r w:rsidRPr="00033622">
        <w:t>der Herausgeber</w:t>
      </w:r>
      <w:r>
        <w:t>,</w:t>
      </w:r>
    </w:p>
    <w:p w14:paraId="625CC31E" w14:textId="77777777" w:rsidR="00240E32" w:rsidRDefault="00240E32" w:rsidP="007F45D6">
      <w:pPr>
        <w:tabs>
          <w:tab w:val="left" w:pos="595"/>
        </w:tabs>
        <w:spacing w:before="80"/>
        <w:ind w:left="595" w:hanging="255"/>
        <w:jc w:val="left"/>
      </w:pPr>
      <w:r>
        <w:sym w:font="Symbol" w:char="F0B7"/>
      </w:r>
      <w:r>
        <w:tab/>
      </w:r>
      <w:r w:rsidRPr="00033622">
        <w:t xml:space="preserve">der </w:t>
      </w:r>
      <w:r w:rsidR="009C2FEF">
        <w:t>O</w:t>
      </w:r>
      <w:r w:rsidR="009C2FEF" w:rsidRPr="00033622">
        <w:t>rt</w:t>
      </w:r>
      <w:r w:rsidR="009C2FEF">
        <w:t xml:space="preserve"> der Veröffentlichung</w:t>
      </w:r>
      <w:r>
        <w:t>,</w:t>
      </w:r>
    </w:p>
    <w:p w14:paraId="1BB63E6D" w14:textId="77777777" w:rsidR="00161840" w:rsidRPr="00472D46" w:rsidRDefault="00240E32" w:rsidP="007F45D6">
      <w:pPr>
        <w:tabs>
          <w:tab w:val="left" w:pos="595"/>
        </w:tabs>
        <w:spacing w:before="80"/>
        <w:ind w:left="595" w:hanging="255"/>
        <w:jc w:val="left"/>
      </w:pPr>
      <w:r>
        <w:sym w:font="Symbol" w:char="F0B7"/>
      </w:r>
      <w:r>
        <w:tab/>
        <w:t>das</w:t>
      </w:r>
      <w:r w:rsidRPr="00472D46">
        <w:t xml:space="preserve"> </w:t>
      </w:r>
      <w:r w:rsidR="009C2FEF">
        <w:t>Datum</w:t>
      </w:r>
      <w:r w:rsidR="003C563C">
        <w:t xml:space="preserve"> (Jahr)</w:t>
      </w:r>
      <w:r w:rsidR="009C2FEF">
        <w:t xml:space="preserve"> der Veröffentlichung</w:t>
      </w:r>
      <w:r w:rsidR="00161840" w:rsidRPr="00472D46">
        <w:t>.</w:t>
      </w:r>
    </w:p>
    <w:p w14:paraId="39859DFC" w14:textId="41BC5F45" w:rsidR="00161840" w:rsidRDefault="00161840" w:rsidP="00584760">
      <w:pPr>
        <w:spacing w:before="120"/>
      </w:pPr>
      <w:r w:rsidRPr="00033622">
        <w:lastRenderedPageBreak/>
        <w:t>Bei einer studentischen Arbeit</w:t>
      </w:r>
      <w:r w:rsidR="00D0718D">
        <w:t xml:space="preserve">, die keine </w:t>
      </w:r>
      <w:r w:rsidR="00215A49">
        <w:t>echte</w:t>
      </w:r>
      <w:r w:rsidR="00D0718D">
        <w:t xml:space="preserve"> Veröffentlichung darstellt,</w:t>
      </w:r>
      <w:r w:rsidRPr="00033622">
        <w:t xml:space="preserve"> </w:t>
      </w:r>
      <w:r w:rsidRPr="00697446">
        <w:rPr>
          <w:sz w:val="22"/>
          <w:szCs w:val="22"/>
        </w:rPr>
        <w:t>wird</w:t>
      </w:r>
      <w:r w:rsidRPr="00033622">
        <w:t xml:space="preserve"> an Stelle des Herausgebers</w:t>
      </w:r>
      <w:r>
        <w:t xml:space="preserve"> </w:t>
      </w:r>
      <w:r w:rsidRPr="00033622">
        <w:t xml:space="preserve">der </w:t>
      </w:r>
      <w:r w:rsidR="00B64008">
        <w:t>N</w:t>
      </w:r>
      <w:r w:rsidR="006B679A">
        <w:t>ame</w:t>
      </w:r>
      <w:r w:rsidRPr="00033622">
        <w:t xml:space="preserve"> der Institution (Hochschule</w:t>
      </w:r>
      <w:r>
        <w:t xml:space="preserve"> und ggf. Abteilung</w:t>
      </w:r>
      <w:r w:rsidRPr="00033622">
        <w:t xml:space="preserve">), an </w:t>
      </w:r>
      <w:r w:rsidR="003C563C">
        <w:t>welch</w:t>
      </w:r>
      <w:r w:rsidRPr="00033622">
        <w:t xml:space="preserve">er die Arbeit angefertigt bzw. </w:t>
      </w:r>
      <w:r w:rsidR="00CC7C47" w:rsidRPr="00033622">
        <w:t xml:space="preserve">welcher </w:t>
      </w:r>
      <w:r w:rsidR="00CC7C47">
        <w:t>s</w:t>
      </w:r>
      <w:r w:rsidR="00CC7C47" w:rsidRPr="00033622">
        <w:t xml:space="preserve">ie </w:t>
      </w:r>
      <w:r w:rsidRPr="00033622">
        <w:t>vorgelegt wurde</w:t>
      </w:r>
      <w:r>
        <w:t xml:space="preserve">, </w:t>
      </w:r>
      <w:r w:rsidRPr="00033622">
        <w:t>angegeben</w:t>
      </w:r>
      <w:r>
        <w:t xml:space="preserve">; als </w:t>
      </w:r>
      <w:r w:rsidR="009C2FEF">
        <w:t>Datum der Ver</w:t>
      </w:r>
      <w:r w:rsidR="00272942">
        <w:softHyphen/>
      </w:r>
      <w:r w:rsidR="009C2FEF">
        <w:t xml:space="preserve">öffentlichung </w:t>
      </w:r>
      <w:r>
        <w:t xml:space="preserve">werden üblicherweise der Monat </w:t>
      </w:r>
      <w:r w:rsidR="006B679A">
        <w:t>und das Jahr</w:t>
      </w:r>
      <w:r w:rsidRPr="009C1EF0">
        <w:t xml:space="preserve"> ange</w:t>
      </w:r>
      <w:r>
        <w:t>führt</w:t>
      </w:r>
      <w:r w:rsidRPr="009C1EF0">
        <w:t>. Dazu müssen noch</w:t>
      </w:r>
    </w:p>
    <w:p w14:paraId="560AA3D6" w14:textId="631694B2" w:rsidR="00161840" w:rsidRPr="009C1EF0" w:rsidRDefault="00161840" w:rsidP="007F45D6">
      <w:pPr>
        <w:tabs>
          <w:tab w:val="left" w:pos="595"/>
        </w:tabs>
        <w:spacing w:before="120"/>
        <w:ind w:left="595" w:hanging="255"/>
        <w:jc w:val="left"/>
      </w:pPr>
      <w:r>
        <w:sym w:font="Symbol" w:char="F0B7"/>
      </w:r>
      <w:r>
        <w:tab/>
      </w:r>
      <w:r w:rsidRPr="00033622">
        <w:t xml:space="preserve">die Art der </w:t>
      </w:r>
      <w:r w:rsidRPr="001D136A">
        <w:t>Arbeit</w:t>
      </w:r>
      <w:r w:rsidR="00D0718D">
        <w:t xml:space="preserve"> (Seminar-, Projekt-, Bachelor-, Master</w:t>
      </w:r>
      <w:r>
        <w:t>arbeit</w:t>
      </w:r>
      <w:r w:rsidR="0013228A">
        <w:t xml:space="preserve"> </w:t>
      </w:r>
      <w:r w:rsidR="00D0718D">
        <w:t>oder Praktikumsbericht</w:t>
      </w:r>
      <w:r>
        <w:t>),</w:t>
      </w:r>
    </w:p>
    <w:p w14:paraId="713C3A08" w14:textId="5C1DCD1B" w:rsidR="00161840" w:rsidRDefault="00161840" w:rsidP="007F45D6">
      <w:pPr>
        <w:tabs>
          <w:tab w:val="left" w:pos="595"/>
        </w:tabs>
        <w:spacing w:before="80"/>
        <w:ind w:left="595" w:hanging="255"/>
        <w:jc w:val="left"/>
      </w:pPr>
      <w:r>
        <w:sym w:font="Symbol" w:char="F0B7"/>
      </w:r>
      <w:r>
        <w:tab/>
      </w:r>
      <w:r w:rsidR="000F323C">
        <w:t xml:space="preserve">bei Abschlussarbeiten </w:t>
      </w:r>
      <w:r w:rsidR="00B62196">
        <w:t xml:space="preserve">der Anlass der Arbeit, bzw. </w:t>
      </w:r>
      <w:r w:rsidR="00C83E0A">
        <w:t>der akademische Grad,</w:t>
      </w:r>
      <w:r w:rsidR="00C83E0A">
        <w:br/>
      </w:r>
      <w:r w:rsidRPr="00033622">
        <w:t>zu</w:t>
      </w:r>
      <w:r>
        <w:t xml:space="preserve"> dessen</w:t>
      </w:r>
      <w:r w:rsidRPr="00033622">
        <w:t xml:space="preserve"> Erlangung d</w:t>
      </w:r>
      <w:r>
        <w:t>ie Arbeit vorgelegt wurde, und</w:t>
      </w:r>
    </w:p>
    <w:p w14:paraId="2E8B3753" w14:textId="77777777" w:rsidR="00161840" w:rsidRDefault="00161840" w:rsidP="007F45D6">
      <w:pPr>
        <w:tabs>
          <w:tab w:val="left" w:pos="595"/>
        </w:tabs>
        <w:spacing w:before="80"/>
        <w:ind w:left="595" w:hanging="255"/>
        <w:jc w:val="left"/>
      </w:pPr>
      <w:r>
        <w:sym w:font="Symbol" w:char="F0B7"/>
      </w:r>
      <w:r>
        <w:tab/>
      </w:r>
      <w:r w:rsidRPr="00033622">
        <w:t>der</w:t>
      </w:r>
      <w:r w:rsidRPr="001D136A">
        <w:t xml:space="preserve"> </w:t>
      </w:r>
      <w:r>
        <w:t>Name des Betreuers bzw.</w:t>
      </w:r>
      <w:r w:rsidRPr="00033622">
        <w:t xml:space="preserve"> die Namen </w:t>
      </w:r>
      <w:r>
        <w:t>aller</w:t>
      </w:r>
      <w:r w:rsidRPr="00033622">
        <w:t xml:space="preserve"> Betreuer</w:t>
      </w:r>
    </w:p>
    <w:p w14:paraId="2DD62CB7" w14:textId="56572D08" w:rsidR="00161840" w:rsidRDefault="00161840" w:rsidP="00584760">
      <w:pPr>
        <w:spacing w:before="120"/>
      </w:pPr>
      <w:r w:rsidRPr="00033622">
        <w:t>angegeben werden</w:t>
      </w:r>
      <w:r>
        <w:t>.</w:t>
      </w:r>
      <w:r w:rsidR="00B62196">
        <w:t xml:space="preserve"> </w:t>
      </w:r>
      <w:r>
        <w:t xml:space="preserve">Wurde eine </w:t>
      </w:r>
      <w:r w:rsidRPr="00033622">
        <w:t>studentische Arbeit</w:t>
      </w:r>
      <w:r>
        <w:t xml:space="preserve"> im Auftrag einer sonstigen Institution</w:t>
      </w:r>
      <w:r w:rsidRPr="00472D46">
        <w:t xml:space="preserve"> </w:t>
      </w:r>
      <w:r>
        <w:t>oder</w:t>
      </w:r>
      <w:r w:rsidRPr="00472D46">
        <w:t xml:space="preserve"> </w:t>
      </w:r>
      <w:r>
        <w:t>eines Unternehmens angefertigt, so soll auch das auf de</w:t>
      </w:r>
      <w:r w:rsidR="00570132">
        <w:t>r</w:t>
      </w:r>
      <w:r>
        <w:t xml:space="preserve"> Titel</w:t>
      </w:r>
      <w:r w:rsidR="00570132">
        <w:t>seite</w:t>
      </w:r>
      <w:r>
        <w:t xml:space="preserve"> stehen.</w:t>
      </w:r>
    </w:p>
    <w:p w14:paraId="0C7E3FDA" w14:textId="14549709" w:rsidR="00161840" w:rsidRPr="00DF1FC3" w:rsidRDefault="00161840" w:rsidP="003838EC">
      <w:pPr>
        <w:pStyle w:val="berschrift2"/>
        <w:spacing w:before="440" w:after="200" w:line="520" w:lineRule="atLeast"/>
        <w:rPr>
          <w:rFonts w:ascii="Source Sans Pro" w:hAnsi="Source Sans Pro"/>
          <w:i/>
          <w:sz w:val="34"/>
          <w:szCs w:val="34"/>
        </w:rPr>
      </w:pPr>
      <w:bookmarkStart w:id="37" w:name="_Toc81488886"/>
      <w:r w:rsidRPr="00272942">
        <w:rPr>
          <w:sz w:val="30"/>
          <w:szCs w:val="30"/>
        </w:rPr>
        <w:t>4</w:t>
      </w:r>
      <w:r w:rsidRPr="00DF1FC3">
        <w:rPr>
          <w:rFonts w:ascii="Source Sans Pro" w:hAnsi="Source Sans Pro"/>
          <w:sz w:val="34"/>
          <w:szCs w:val="34"/>
        </w:rPr>
        <w:t>.3</w:t>
      </w:r>
      <w:r w:rsidR="00E464A9" w:rsidRPr="00DF1FC3">
        <w:rPr>
          <w:rFonts w:ascii="Source Sans Pro" w:hAnsi="Source Sans Pro"/>
          <w:sz w:val="34"/>
          <w:szCs w:val="34"/>
        </w:rPr>
        <w:tab/>
      </w:r>
      <w:r w:rsidRPr="00DF1FC3">
        <w:rPr>
          <w:rFonts w:ascii="Source Sans Pro" w:hAnsi="Source Sans Pro" w:cs="Times New Roman"/>
          <w:sz w:val="34"/>
          <w:szCs w:val="34"/>
        </w:rPr>
        <w:t>Eidesstattliche</w:t>
      </w:r>
      <w:r w:rsidRPr="00DF1FC3">
        <w:rPr>
          <w:rFonts w:ascii="Source Sans Pro" w:hAnsi="Source Sans Pro"/>
          <w:sz w:val="34"/>
          <w:szCs w:val="34"/>
        </w:rPr>
        <w:t xml:space="preserve"> Erklärung</w:t>
      </w:r>
      <w:bookmarkEnd w:id="37"/>
    </w:p>
    <w:p w14:paraId="626439BA" w14:textId="65FF0DA2" w:rsidR="00161840" w:rsidRDefault="00DB398E" w:rsidP="00216B2A">
      <w:pPr>
        <w:spacing w:before="180"/>
      </w:pPr>
      <w:r>
        <w:t xml:space="preserve">Studentische </w:t>
      </w:r>
      <w:r w:rsidR="00750258">
        <w:t>Abschluss</w:t>
      </w:r>
      <w:r>
        <w:t xml:space="preserve">arbeiten müssen mit einer </w:t>
      </w:r>
      <w:r w:rsidRPr="00033622">
        <w:t>eidesstattliche</w:t>
      </w:r>
      <w:r>
        <w:t>n</w:t>
      </w:r>
      <w:r w:rsidRPr="00033622">
        <w:t xml:space="preserve"> Erklärung</w:t>
      </w:r>
      <w:r>
        <w:t xml:space="preserve">, dass die Arbeit </w:t>
      </w:r>
      <w:r w:rsidR="00114666">
        <w:t>selbst</w:t>
      </w:r>
      <w:r w:rsidR="00C40057">
        <w:t>st</w:t>
      </w:r>
      <w:r>
        <w:t>ändig und ohne Verwendung anderer als angegebener Quellen und Hilfs</w:t>
      </w:r>
      <w:r w:rsidR="00075E58">
        <w:softHyphen/>
      </w:r>
      <w:r>
        <w:t>mittel</w:t>
      </w:r>
      <w:r w:rsidR="002D635D">
        <w:t>,</w:t>
      </w:r>
      <w:r>
        <w:t xml:space="preserve"> auf welche auch bei ihnen entnommenen Gedanken </w:t>
      </w:r>
      <w:r w:rsidRPr="001C6C53">
        <w:t>oder Daten ausdrücklich ver</w:t>
      </w:r>
      <w:r w:rsidR="00912F02" w:rsidRPr="001C6C53">
        <w:softHyphen/>
      </w:r>
      <w:r w:rsidRPr="001C6C53">
        <w:t>wiesen wurde</w:t>
      </w:r>
      <w:r w:rsidR="002D635D" w:rsidRPr="001C6C53">
        <w:t>,</w:t>
      </w:r>
      <w:r w:rsidRPr="001C6C53">
        <w:t xml:space="preserve"> vom Unterzeichneten angefertigt und verfasst und vorher </w:t>
      </w:r>
      <w:r w:rsidR="002542FE" w:rsidRPr="001C6C53">
        <w:t>keiner anderen Prüfungsbehörde vorgelegt</w:t>
      </w:r>
      <w:r w:rsidRPr="001C6C53">
        <w:t xml:space="preserve"> wurde, versehen werden. </w:t>
      </w:r>
      <w:r w:rsidR="00161840" w:rsidRPr="001C6C53">
        <w:t>Die eidesstattliche</w:t>
      </w:r>
      <w:r w:rsidR="00161840" w:rsidRPr="00033622">
        <w:t xml:space="preserve"> Erklärung</w:t>
      </w:r>
      <w:r w:rsidR="00EF014B">
        <w:t xml:space="preserve"> </w:t>
      </w:r>
      <w:r w:rsidR="00161840" w:rsidRPr="00033622">
        <w:t xml:space="preserve">hat </w:t>
      </w:r>
      <w:r>
        <w:t xml:space="preserve">einen </w:t>
      </w:r>
      <w:r w:rsidR="00AA3F8C">
        <w:t>formal</w:t>
      </w:r>
      <w:r w:rsidR="00161840" w:rsidRPr="00033622">
        <w:t xml:space="preserve">rechtlichen Charakter und ist unter </w:t>
      </w:r>
      <w:r w:rsidR="00E80F1D">
        <w:t xml:space="preserve">der </w:t>
      </w:r>
      <w:r w:rsidR="00161840" w:rsidRPr="00033622">
        <w:t xml:space="preserve">Angabe des Ortes und des Datums in allen offiziell abzugebenden Exemplaren </w:t>
      </w:r>
      <w:r>
        <w:t xml:space="preserve">einer </w:t>
      </w:r>
      <w:r w:rsidR="00750258">
        <w:t xml:space="preserve">Abschlussarbeit </w:t>
      </w:r>
      <w:r w:rsidR="00161840">
        <w:t>eigenhän</w:t>
      </w:r>
      <w:r w:rsidR="00161840" w:rsidRPr="00033622">
        <w:t>dig vo</w:t>
      </w:r>
      <w:r>
        <w:t xml:space="preserve">n der </w:t>
      </w:r>
      <w:r w:rsidR="004B583E">
        <w:t xml:space="preserve">Studentin </w:t>
      </w:r>
      <w:r>
        <w:t>oder dem</w:t>
      </w:r>
      <w:r w:rsidR="00161840" w:rsidRPr="00033622">
        <w:t xml:space="preserve"> Stud</w:t>
      </w:r>
      <w:r w:rsidR="004B583E">
        <w:t>ent</w:t>
      </w:r>
      <w:r w:rsidR="00161840" w:rsidRPr="00033622">
        <w:t>en zu unterschreiben.</w:t>
      </w:r>
      <w:r w:rsidR="00206F7E">
        <w:t xml:space="preserve"> </w:t>
      </w:r>
      <w:r w:rsidR="00206F7E" w:rsidRPr="00206F7E">
        <w:t xml:space="preserve">Die digitale Endversion der </w:t>
      </w:r>
      <w:r w:rsidR="00206F7E">
        <w:t>Abschluss</w:t>
      </w:r>
      <w:r w:rsidR="00206F7E">
        <w:softHyphen/>
        <w:t>arbeit</w:t>
      </w:r>
      <w:r w:rsidR="00206F7E" w:rsidRPr="00206F7E">
        <w:t xml:space="preserve"> enthält eine nicht unterzeichnete eidesstattliche Erklärung</w:t>
      </w:r>
      <w:r w:rsidR="00206F7E">
        <w:t>.</w:t>
      </w:r>
      <w:r w:rsidR="00206F7E" w:rsidRPr="00206F7E">
        <w:t xml:space="preserve"> Die unterzeichnete eidesstattliche Erklärung ist gesondert beizufügen.</w:t>
      </w:r>
    </w:p>
    <w:p w14:paraId="1089F90E" w14:textId="1A9D7D48" w:rsidR="00DE7462" w:rsidRPr="00DF1FC3" w:rsidRDefault="00DE7462" w:rsidP="003838EC">
      <w:pPr>
        <w:pStyle w:val="berschrift2"/>
        <w:spacing w:before="440" w:after="200" w:line="520" w:lineRule="atLeast"/>
        <w:rPr>
          <w:rFonts w:ascii="Source Sans Pro" w:hAnsi="Source Sans Pro"/>
          <w:sz w:val="34"/>
          <w:szCs w:val="34"/>
        </w:rPr>
      </w:pPr>
      <w:bookmarkStart w:id="38" w:name="_Toc81488887"/>
      <w:r w:rsidRPr="00DF1FC3">
        <w:rPr>
          <w:rFonts w:ascii="Source Sans Pro" w:hAnsi="Source Sans Pro"/>
          <w:sz w:val="34"/>
          <w:szCs w:val="34"/>
        </w:rPr>
        <w:t>4.4</w:t>
      </w:r>
      <w:r w:rsidR="00E464A9" w:rsidRPr="00DF1FC3">
        <w:rPr>
          <w:rFonts w:ascii="Source Sans Pro" w:hAnsi="Source Sans Pro"/>
          <w:sz w:val="34"/>
          <w:szCs w:val="34"/>
        </w:rPr>
        <w:tab/>
      </w:r>
      <w:r w:rsidRPr="00332C8F">
        <w:rPr>
          <w:rFonts w:ascii="Source Sans Pro" w:hAnsi="Source Sans Pro"/>
          <w:sz w:val="34"/>
          <w:szCs w:val="34"/>
        </w:rPr>
        <w:t>Sperrvermerk</w:t>
      </w:r>
      <w:bookmarkEnd w:id="38"/>
    </w:p>
    <w:p w14:paraId="18244DB4" w14:textId="1B16989C" w:rsidR="00DE7462" w:rsidRPr="0013787F" w:rsidRDefault="002E3898" w:rsidP="00216B2A">
      <w:pPr>
        <w:spacing w:before="180"/>
      </w:pPr>
      <w:r w:rsidRPr="001C6C53">
        <w:t>Oft verlangen Industrieu</w:t>
      </w:r>
      <w:r w:rsidR="00991CB5" w:rsidRPr="001C6C53">
        <w:t>nternehmen oder sonstige Organisationen, die die Anfertigung einer studentischen Abschlussarbeit i</w:t>
      </w:r>
      <w:r w:rsidRPr="001C6C53">
        <w:t>n</w:t>
      </w:r>
      <w:r w:rsidR="00991CB5" w:rsidRPr="001C6C53">
        <w:t xml:space="preserve"> Auftrag geben, </w:t>
      </w:r>
      <w:r w:rsidRPr="001C6C53">
        <w:t>strenge Geheimhaltung über deren Inhalte</w:t>
      </w:r>
      <w:r w:rsidR="0002680E" w:rsidRPr="001C6C53">
        <w:t xml:space="preserve">, um den möglichen </w:t>
      </w:r>
      <w:r w:rsidR="0002680E" w:rsidRPr="00040FD1">
        <w:t xml:space="preserve">Wettbewerbsvorteil </w:t>
      </w:r>
      <w:r w:rsidR="001C6C53" w:rsidRPr="00040FD1">
        <w:t xml:space="preserve">nicht </w:t>
      </w:r>
      <w:r w:rsidR="0002680E" w:rsidRPr="00040FD1">
        <w:t xml:space="preserve">zu </w:t>
      </w:r>
      <w:r w:rsidR="00D84EBC" w:rsidRPr="00040FD1">
        <w:t>ge</w:t>
      </w:r>
      <w:r w:rsidR="001C6C53" w:rsidRPr="00040FD1">
        <w:t>fährd</w:t>
      </w:r>
      <w:r w:rsidR="00D84EBC" w:rsidRPr="00040FD1">
        <w:t>en</w:t>
      </w:r>
      <w:r w:rsidR="00DE7462" w:rsidRPr="00040FD1">
        <w:t>.</w:t>
      </w:r>
      <w:r w:rsidR="0002680E" w:rsidRPr="00040FD1">
        <w:t xml:space="preserve"> In diesem Fall kann diese Arbeit</w:t>
      </w:r>
      <w:r w:rsidR="00F7610E" w:rsidRPr="00040FD1">
        <w:t>, vorbehaltlich der Genehmigung der Hochschule</w:t>
      </w:r>
      <w:r w:rsidR="006D34C7" w:rsidRPr="00040FD1">
        <w:t xml:space="preserve"> bzw. der Studiengangs</w:t>
      </w:r>
      <w:r w:rsidR="005454F1">
        <w:softHyphen/>
      </w:r>
      <w:r w:rsidR="001C6C53" w:rsidRPr="00040FD1">
        <w:t>l</w:t>
      </w:r>
      <w:r w:rsidR="006D34C7" w:rsidRPr="00040FD1">
        <w:t>eitung</w:t>
      </w:r>
      <w:r w:rsidR="00F7610E" w:rsidRPr="00040FD1">
        <w:t xml:space="preserve">, </w:t>
      </w:r>
      <w:r w:rsidR="0002680E" w:rsidRPr="00040FD1">
        <w:t>auf eine bestimmte Zeit –</w:t>
      </w:r>
      <w:r w:rsidR="001C6C53" w:rsidRPr="00040FD1">
        <w:t xml:space="preserve"> </w:t>
      </w:r>
      <w:r w:rsidR="0002680E" w:rsidRPr="00040FD1">
        <w:t>maximal fünf Jahre –</w:t>
      </w:r>
      <w:r w:rsidR="0013787F" w:rsidRPr="00040FD1">
        <w:t xml:space="preserve"> gesperrt werden, was durch einen Sperrvermerk </w:t>
      </w:r>
      <w:r w:rsidR="00F7610E" w:rsidRPr="00040FD1">
        <w:t>in der Arbeit kenntlich gemacht werden muss</w:t>
      </w:r>
      <w:r w:rsidR="00F7610E" w:rsidRPr="001C6C53">
        <w:t xml:space="preserve">. Die Sperre der Arbeit gilt </w:t>
      </w:r>
      <w:r w:rsidR="00F7610E" w:rsidRPr="001C6C53">
        <w:lastRenderedPageBreak/>
        <w:t xml:space="preserve">selbstverständlich </w:t>
      </w:r>
      <w:r w:rsidR="00E3153D" w:rsidRPr="001C6C53">
        <w:t>weder</w:t>
      </w:r>
      <w:r w:rsidR="00F7610E" w:rsidRPr="001C6C53">
        <w:t xml:space="preserve"> für </w:t>
      </w:r>
      <w:r w:rsidR="00277616" w:rsidRPr="001C6C53">
        <w:t xml:space="preserve">ihre </w:t>
      </w:r>
      <w:r w:rsidR="00353802" w:rsidRPr="001C6C53">
        <w:t>Betreuer</w:t>
      </w:r>
      <w:r w:rsidR="00277616" w:rsidRPr="001C6C53">
        <w:t xml:space="preserve"> </w:t>
      </w:r>
      <w:r w:rsidR="00E3153D" w:rsidRPr="001C6C53">
        <w:t>noch für die</w:t>
      </w:r>
      <w:r w:rsidR="00353802" w:rsidRPr="001C6C53">
        <w:t xml:space="preserve"> </w:t>
      </w:r>
      <w:r w:rsidR="00277616" w:rsidRPr="001C6C53">
        <w:t>Mitglieder</w:t>
      </w:r>
      <w:r w:rsidR="00353802" w:rsidRPr="001C6C53">
        <w:t xml:space="preserve"> des Prüfungsaus</w:t>
      </w:r>
      <w:r w:rsidR="005454F1">
        <w:softHyphen/>
      </w:r>
      <w:r w:rsidR="00353802" w:rsidRPr="001C6C53">
        <w:t>schusses</w:t>
      </w:r>
      <w:r w:rsidR="00277616" w:rsidRPr="001C6C53">
        <w:t>.</w:t>
      </w:r>
    </w:p>
    <w:p w14:paraId="3A0782DE" w14:textId="5F988A96" w:rsidR="00161840" w:rsidRPr="00C35969" w:rsidRDefault="00161840" w:rsidP="003838EC">
      <w:pPr>
        <w:pStyle w:val="berschrift2"/>
        <w:spacing w:before="440" w:after="200" w:line="520" w:lineRule="atLeast"/>
        <w:rPr>
          <w:rFonts w:ascii="Source Sans Pro" w:hAnsi="Source Sans Pro"/>
          <w:sz w:val="34"/>
          <w:szCs w:val="34"/>
        </w:rPr>
      </w:pPr>
      <w:bookmarkStart w:id="39" w:name="_Toc81488888"/>
      <w:r w:rsidRPr="00C35969">
        <w:rPr>
          <w:rFonts w:ascii="Source Sans Pro" w:hAnsi="Source Sans Pro"/>
          <w:sz w:val="34"/>
          <w:szCs w:val="34"/>
        </w:rPr>
        <w:t>4.</w:t>
      </w:r>
      <w:r w:rsidR="00DE7462" w:rsidRPr="00C35969">
        <w:rPr>
          <w:rFonts w:ascii="Source Sans Pro" w:hAnsi="Source Sans Pro"/>
          <w:sz w:val="34"/>
          <w:szCs w:val="34"/>
        </w:rPr>
        <w:t>5</w:t>
      </w:r>
      <w:r w:rsidR="00E464A9" w:rsidRPr="00C35969">
        <w:rPr>
          <w:rFonts w:ascii="Source Sans Pro" w:hAnsi="Source Sans Pro"/>
          <w:sz w:val="34"/>
          <w:szCs w:val="34"/>
        </w:rPr>
        <w:tab/>
      </w:r>
      <w:r w:rsidRPr="00332C8F">
        <w:rPr>
          <w:rFonts w:ascii="Source Sans Pro" w:hAnsi="Source Sans Pro"/>
          <w:sz w:val="34"/>
          <w:szCs w:val="34"/>
        </w:rPr>
        <w:t>Kurzreferat</w:t>
      </w:r>
      <w:bookmarkEnd w:id="39"/>
    </w:p>
    <w:p w14:paraId="4D344083" w14:textId="0E8FE1D6" w:rsidR="001033E4" w:rsidRDefault="0006791C" w:rsidP="00216B2A">
      <w:pPr>
        <w:spacing w:before="180"/>
      </w:pPr>
      <w:r w:rsidRPr="00F90321">
        <w:t>Das Kurzreferat stellt eine</w:t>
      </w:r>
      <w:r w:rsidR="00F90321">
        <w:t xml:space="preserve"> äußerst prägnante</w:t>
      </w:r>
      <w:r w:rsidRPr="00F90321">
        <w:t xml:space="preserve"> Zusammenfassung des Inhalts einer Veröf</w:t>
      </w:r>
      <w:r w:rsidR="00A7305F">
        <w:softHyphen/>
      </w:r>
      <w:r w:rsidRPr="00F90321">
        <w:t>fentlichung</w:t>
      </w:r>
      <w:r w:rsidR="00F90321" w:rsidRPr="00F90321">
        <w:t>, ohne Interpretation und Wertung,</w:t>
      </w:r>
      <w:r w:rsidRPr="00F90321">
        <w:t xml:space="preserve"> dar</w:t>
      </w:r>
      <w:r w:rsidR="00D55642">
        <w:t xml:space="preserve"> (s. </w:t>
      </w:r>
      <w:r w:rsidR="00D55642" w:rsidRPr="00D55642">
        <w:rPr>
          <w:b/>
        </w:rPr>
        <w:t>DIN</w:t>
      </w:r>
      <w:r w:rsidR="00B1146A">
        <w:rPr>
          <w:b/>
        </w:rPr>
        <w:t xml:space="preserve"> </w:t>
      </w:r>
      <w:r w:rsidR="00D55642" w:rsidRPr="00D55642">
        <w:rPr>
          <w:b/>
        </w:rPr>
        <w:t>1426 1988</w:t>
      </w:r>
      <w:r w:rsidR="00D55642" w:rsidRPr="00EF1401">
        <w:rPr>
          <w:b/>
        </w:rPr>
        <w:t xml:space="preserve">, </w:t>
      </w:r>
      <w:r w:rsidR="00D55642">
        <w:t xml:space="preserve">vgl. </w:t>
      </w:r>
      <w:r w:rsidR="00D55642" w:rsidRPr="00D55642">
        <w:rPr>
          <w:b/>
        </w:rPr>
        <w:t>DIN</w:t>
      </w:r>
      <w:r w:rsidR="00B1146A">
        <w:rPr>
          <w:b/>
        </w:rPr>
        <w:t xml:space="preserve"> </w:t>
      </w:r>
      <w:r w:rsidR="00D55642" w:rsidRPr="00D55642">
        <w:rPr>
          <w:b/>
        </w:rPr>
        <w:t>1422-1 1983</w:t>
      </w:r>
      <w:r w:rsidR="00D55642" w:rsidRPr="0006748E">
        <w:rPr>
          <w:bCs/>
        </w:rPr>
        <w:t>)</w:t>
      </w:r>
      <w:r w:rsidRPr="0006748E">
        <w:rPr>
          <w:bCs/>
        </w:rPr>
        <w:t xml:space="preserve">. </w:t>
      </w:r>
      <w:r w:rsidR="00F90321" w:rsidRPr="0006748E">
        <w:rPr>
          <w:bCs/>
        </w:rPr>
        <w:t>Ähnlich</w:t>
      </w:r>
      <w:r w:rsidR="00F90321">
        <w:t xml:space="preserve"> wie ihr Titel</w:t>
      </w:r>
      <w:r w:rsidR="009E03C6">
        <w:t xml:space="preserve"> – jedoch im Umfang von einigen Sätzen –</w:t>
      </w:r>
      <w:r w:rsidR="00F90321">
        <w:t xml:space="preserve"> soll das </w:t>
      </w:r>
      <w:r w:rsidR="00F90321" w:rsidRPr="00F90321">
        <w:t>Kurz</w:t>
      </w:r>
      <w:r w:rsidR="00D55642">
        <w:softHyphen/>
      </w:r>
      <w:r w:rsidR="00F90321" w:rsidRPr="00F90321">
        <w:t xml:space="preserve">referat </w:t>
      </w:r>
      <w:r w:rsidR="00F90321">
        <w:t xml:space="preserve">unter Verwendung </w:t>
      </w:r>
      <w:r w:rsidR="0003005F">
        <w:t>der</w:t>
      </w:r>
      <w:r w:rsidR="00F90321">
        <w:t xml:space="preserve"> </w:t>
      </w:r>
      <w:r w:rsidR="001033E4">
        <w:t xml:space="preserve">wichtigsten </w:t>
      </w:r>
      <w:r w:rsidR="00F90321">
        <w:t xml:space="preserve">Schlagwörter den Gegenstand, die Ziele, </w:t>
      </w:r>
      <w:r w:rsidR="001033E4">
        <w:t xml:space="preserve">den Lösungsweg und </w:t>
      </w:r>
      <w:r w:rsidR="00F90321">
        <w:t>die verwendeten Methoden</w:t>
      </w:r>
      <w:r w:rsidR="009E03C6">
        <w:t xml:space="preserve"> </w:t>
      </w:r>
      <w:r w:rsidR="00F90321">
        <w:t>sowie die Ergebnisse</w:t>
      </w:r>
      <w:r w:rsidR="001033E4">
        <w:t xml:space="preserve"> und</w:t>
      </w:r>
      <w:r w:rsidR="00F90321">
        <w:t xml:space="preserve"> </w:t>
      </w:r>
      <w:r w:rsidR="001033E4">
        <w:t>insbesondere die bedeutendsten Schlu</w:t>
      </w:r>
      <w:r w:rsidR="002A4FED">
        <w:t>ss</w:t>
      </w:r>
      <w:r w:rsidR="001033E4">
        <w:t xml:space="preserve">folgerungen der Arbeit </w:t>
      </w:r>
      <w:r w:rsidR="009E03C6">
        <w:t>wiedergeben.</w:t>
      </w:r>
    </w:p>
    <w:p w14:paraId="689BAE77" w14:textId="77777777" w:rsidR="009E03C6" w:rsidRPr="007C75DB" w:rsidRDefault="009E03C6" w:rsidP="00216B2A">
      <w:pPr>
        <w:spacing w:before="180"/>
      </w:pPr>
      <w:r w:rsidRPr="00F90321">
        <w:t xml:space="preserve">Das Kurzreferat </w:t>
      </w:r>
      <w:r w:rsidR="0006791C" w:rsidRPr="007C75DB">
        <w:t xml:space="preserve">muss </w:t>
      </w:r>
      <w:r w:rsidR="00C40057">
        <w:t>aus sich heraus</w:t>
      </w:r>
      <w:r w:rsidR="00F90321" w:rsidRPr="007C75DB">
        <w:t>, d.</w:t>
      </w:r>
      <w:r w:rsidR="00F90321" w:rsidRPr="009A6C02">
        <w:rPr>
          <w:sz w:val="16"/>
          <w:szCs w:val="16"/>
        </w:rPr>
        <w:t> </w:t>
      </w:r>
      <w:r w:rsidR="00F90321" w:rsidRPr="007C75DB">
        <w:t xml:space="preserve">h. auch ohne </w:t>
      </w:r>
      <w:r w:rsidR="001E4B9B">
        <w:t>Einsicht in die</w:t>
      </w:r>
      <w:r w:rsidR="00F90321" w:rsidRPr="007C75DB">
        <w:t xml:space="preserve"> </w:t>
      </w:r>
      <w:r w:rsidR="001E4B9B">
        <w:t>ganze</w:t>
      </w:r>
      <w:r w:rsidR="00F90321" w:rsidRPr="007C75DB">
        <w:t xml:space="preserve"> </w:t>
      </w:r>
      <w:r w:rsidR="00D4348E" w:rsidRPr="007C75DB">
        <w:t>Arbeit</w:t>
      </w:r>
      <w:r w:rsidR="001E4B9B">
        <w:t xml:space="preserve"> zu nehmen,</w:t>
      </w:r>
      <w:r w:rsidR="00D4348E" w:rsidRPr="007C75DB">
        <w:t xml:space="preserve"> </w:t>
      </w:r>
      <w:r w:rsidR="00F90321" w:rsidRPr="007C75DB">
        <w:t>verständlich sein.</w:t>
      </w:r>
      <w:r w:rsidRPr="007C75DB">
        <w:t xml:space="preserve"> Die Lektüre des Kurzreferats sollte der </w:t>
      </w:r>
      <w:r w:rsidR="008A3B46" w:rsidRPr="007C75DB">
        <w:t xml:space="preserve">sich </w:t>
      </w:r>
      <w:r w:rsidRPr="007C75DB">
        <w:t xml:space="preserve">interessierenden Person bei der Entscheidung helfen, ob sie die </w:t>
      </w:r>
      <w:r w:rsidR="00901F46" w:rsidRPr="007C75DB">
        <w:t>beschrieben</w:t>
      </w:r>
      <w:r w:rsidRPr="007C75DB">
        <w:t>e Arbeit durchlesen</w:t>
      </w:r>
      <w:r w:rsidR="00D4348E" w:rsidRPr="007C75DB">
        <w:t>, oder</w:t>
      </w:r>
      <w:r w:rsidRPr="007C75DB">
        <w:t xml:space="preserve"> auch überhaupt anschaffen</w:t>
      </w:r>
      <w:r w:rsidR="00D4348E" w:rsidRPr="007C75DB">
        <w:t>,</w:t>
      </w:r>
      <w:r w:rsidRPr="007C75DB">
        <w:t xml:space="preserve"> soll.</w:t>
      </w:r>
    </w:p>
    <w:p w14:paraId="3780F302" w14:textId="11BFF006" w:rsidR="00661775" w:rsidRPr="00F90321" w:rsidRDefault="00661775" w:rsidP="00216B2A">
      <w:pPr>
        <w:spacing w:before="180"/>
      </w:pPr>
      <w:r>
        <w:t xml:space="preserve">Die maximal erlaubte </w:t>
      </w:r>
      <w:r w:rsidRPr="00666FCB">
        <w:t>Länge des Kurzreferats ist üblicherweise vorgegeben und be</w:t>
      </w:r>
      <w:r w:rsidR="00666FCB" w:rsidRPr="00666FCB">
        <w:t xml:space="preserve">wegt sich im Bereich zwischen 100 </w:t>
      </w:r>
      <w:r w:rsidR="00771F3E">
        <w:t>und</w:t>
      </w:r>
      <w:r w:rsidR="00666FCB" w:rsidRPr="00666FCB">
        <w:t xml:space="preserve"> 250 Wörter</w:t>
      </w:r>
      <w:r w:rsidR="00796B5E">
        <w:t>n</w:t>
      </w:r>
      <w:r w:rsidR="00666FCB">
        <w:t xml:space="preserve"> bis zu höchstens einer Druckseite</w:t>
      </w:r>
      <w:r>
        <w:t>.</w:t>
      </w:r>
    </w:p>
    <w:p w14:paraId="68F75D27" w14:textId="2561E461" w:rsidR="00161840" w:rsidRPr="00331D86" w:rsidRDefault="00331D86" w:rsidP="00216B2A">
      <w:pPr>
        <w:spacing w:before="180"/>
      </w:pPr>
      <w:r w:rsidRPr="00331D86">
        <w:t>Das</w:t>
      </w:r>
      <w:r w:rsidR="00544CA9" w:rsidRPr="00331D86">
        <w:t xml:space="preserve"> Kurzreferat</w:t>
      </w:r>
      <w:r w:rsidRPr="00331D86">
        <w:t xml:space="preserve"> (nach dem Englischen auch Abstract genannt)</w:t>
      </w:r>
      <w:r w:rsidR="00544CA9" w:rsidRPr="00331D86">
        <w:t xml:space="preserve"> darf </w:t>
      </w:r>
      <w:r w:rsidRPr="00331D86">
        <w:t xml:space="preserve">weder </w:t>
      </w:r>
      <w:r w:rsidR="00161840" w:rsidRPr="00331D86">
        <w:t xml:space="preserve">mit </w:t>
      </w:r>
      <w:r w:rsidRPr="00331D86">
        <w:t xml:space="preserve">einer </w:t>
      </w:r>
      <w:r w:rsidR="00661775">
        <w:t xml:space="preserve">eventuell vorhandenen </w:t>
      </w:r>
      <w:r w:rsidR="00161840" w:rsidRPr="00331D86">
        <w:t xml:space="preserve">Kurzfassung </w:t>
      </w:r>
      <w:r w:rsidRPr="00331D86">
        <w:t>noch mit einer</w:t>
      </w:r>
      <w:r w:rsidR="00D4348E" w:rsidRPr="00331D86">
        <w:t xml:space="preserve"> </w:t>
      </w:r>
      <w:r w:rsidR="00161840" w:rsidRPr="00331D86">
        <w:t>Zusammenfassung</w:t>
      </w:r>
      <w:r w:rsidR="00D4348E" w:rsidRPr="00331D86">
        <w:t xml:space="preserve"> </w:t>
      </w:r>
      <w:r w:rsidR="00161840" w:rsidRPr="00331D86">
        <w:t>verwechsel</w:t>
      </w:r>
      <w:r w:rsidRPr="00331D86">
        <w:t>t wer</w:t>
      </w:r>
      <w:r w:rsidR="00F97922">
        <w:softHyphen/>
      </w:r>
      <w:r w:rsidRPr="00331D86">
        <w:t>den.</w:t>
      </w:r>
      <w:r>
        <w:t xml:space="preserve"> Unter einer Kurzfassung versteht </w:t>
      </w:r>
      <w:r w:rsidR="00F97922">
        <w:t>man</w:t>
      </w:r>
      <w:r>
        <w:t xml:space="preserve"> eine </w:t>
      </w:r>
      <w:r w:rsidR="00661775">
        <w:t xml:space="preserve">beliebig </w:t>
      </w:r>
      <w:r>
        <w:t xml:space="preserve">verkürzte Version </w:t>
      </w:r>
      <w:r w:rsidR="00661775">
        <w:t>d</w:t>
      </w:r>
      <w:r>
        <w:t>er</w:t>
      </w:r>
      <w:r w:rsidR="00661775">
        <w:t xml:space="preserve"> gesamten</w:t>
      </w:r>
      <w:r>
        <w:t xml:space="preserve"> Arbeit</w:t>
      </w:r>
      <w:r w:rsidR="00661775">
        <w:t>. In einer</w:t>
      </w:r>
      <w:r w:rsidRPr="00331D86">
        <w:t xml:space="preserve"> Zusammenfassung</w:t>
      </w:r>
      <w:r>
        <w:t xml:space="preserve"> </w:t>
      </w:r>
      <w:r w:rsidR="00661775">
        <w:t xml:space="preserve">werden </w:t>
      </w:r>
      <w:r w:rsidR="000F11AB">
        <w:t xml:space="preserve">meistens </w:t>
      </w:r>
      <w:r w:rsidR="00661775">
        <w:t>die we</w:t>
      </w:r>
      <w:r w:rsidR="002A4FED">
        <w:t>sentlichen Ergebnisse und Schluss</w:t>
      </w:r>
      <w:r w:rsidR="00661775">
        <w:t xml:space="preserve">folgerungen </w:t>
      </w:r>
      <w:r w:rsidR="007C75DB">
        <w:t xml:space="preserve">und manchmal auch sonstiger Gehalt </w:t>
      </w:r>
      <w:r w:rsidR="00661775">
        <w:t>einer Arbeit oder eines Teils der Arbeit</w:t>
      </w:r>
      <w:r w:rsidR="000F11AB">
        <w:t xml:space="preserve"> </w:t>
      </w:r>
      <w:r w:rsidR="00661775">
        <w:t>zusammengefasst</w:t>
      </w:r>
      <w:r w:rsidR="009E41F2">
        <w:t>;</w:t>
      </w:r>
      <w:r w:rsidR="00661775">
        <w:t xml:space="preserve"> </w:t>
      </w:r>
      <w:r w:rsidR="009E41F2">
        <w:t>s</w:t>
      </w:r>
      <w:r w:rsidR="00661775">
        <w:t xml:space="preserve">omit befindet </w:t>
      </w:r>
      <w:r w:rsidR="00666FCB">
        <w:t xml:space="preserve">sich eine </w:t>
      </w:r>
      <w:r w:rsidR="00666FCB" w:rsidRPr="00331D86">
        <w:t>Zusammenfassung</w:t>
      </w:r>
      <w:r w:rsidR="00666FCB">
        <w:t xml:space="preserve"> meistens am Ende der Arbeit oder d</w:t>
      </w:r>
      <w:r w:rsidR="009E41F2">
        <w:t>es entsprechenden Abschnitts.</w:t>
      </w:r>
    </w:p>
    <w:p w14:paraId="74BDA1AB" w14:textId="37833701" w:rsidR="00161840" w:rsidRDefault="009E41F2" w:rsidP="00216B2A">
      <w:pPr>
        <w:spacing w:before="180"/>
        <w:rPr>
          <w:bCs/>
          <w:iCs/>
        </w:rPr>
      </w:pPr>
      <w:r w:rsidRPr="001E08F1">
        <w:rPr>
          <w:bCs/>
          <w:iCs/>
        </w:rPr>
        <w:t>W</w:t>
      </w:r>
      <w:r w:rsidR="001E08F1">
        <w:rPr>
          <w:bCs/>
          <w:iCs/>
        </w:rPr>
        <w:t>u</w:t>
      </w:r>
      <w:r w:rsidRPr="001E08F1">
        <w:rPr>
          <w:bCs/>
          <w:iCs/>
        </w:rPr>
        <w:t>rd</w:t>
      </w:r>
      <w:r w:rsidR="001E08F1">
        <w:rPr>
          <w:bCs/>
          <w:iCs/>
        </w:rPr>
        <w:t>e</w:t>
      </w:r>
      <w:r w:rsidRPr="001E08F1">
        <w:rPr>
          <w:bCs/>
          <w:iCs/>
        </w:rPr>
        <w:t xml:space="preserve"> eine wissenschaftliche Arbeit selbst nicht in englischer Sprache verfasst, dann ist es </w:t>
      </w:r>
      <w:r w:rsidR="001E08F1">
        <w:rPr>
          <w:bCs/>
          <w:iCs/>
        </w:rPr>
        <w:t xml:space="preserve">mittlerweile </w:t>
      </w:r>
      <w:r w:rsidR="007C75DB">
        <w:rPr>
          <w:bCs/>
          <w:iCs/>
        </w:rPr>
        <w:t xml:space="preserve">praktisch </w:t>
      </w:r>
      <w:r w:rsidR="001E08F1">
        <w:rPr>
          <w:bCs/>
          <w:iCs/>
        </w:rPr>
        <w:t>verpflichtend geworden</w:t>
      </w:r>
      <w:r w:rsidRPr="001E08F1">
        <w:rPr>
          <w:bCs/>
          <w:iCs/>
        </w:rPr>
        <w:t>, neben eine</w:t>
      </w:r>
      <w:r w:rsidR="00796B5E">
        <w:rPr>
          <w:bCs/>
          <w:iCs/>
        </w:rPr>
        <w:t>m</w:t>
      </w:r>
      <w:r w:rsidRPr="001E08F1">
        <w:rPr>
          <w:bCs/>
          <w:iCs/>
        </w:rPr>
        <w:t xml:space="preserve"> Kurz</w:t>
      </w:r>
      <w:r w:rsidR="00796B5E">
        <w:rPr>
          <w:bCs/>
          <w:iCs/>
        </w:rPr>
        <w:t>referat</w:t>
      </w:r>
      <w:r w:rsidRPr="001E08F1">
        <w:rPr>
          <w:bCs/>
          <w:iCs/>
        </w:rPr>
        <w:t xml:space="preserve"> in der Spra</w:t>
      </w:r>
      <w:r w:rsidR="00A80472">
        <w:rPr>
          <w:bCs/>
          <w:iCs/>
        </w:rPr>
        <w:softHyphen/>
      </w:r>
      <w:r w:rsidRPr="001E08F1">
        <w:rPr>
          <w:bCs/>
          <w:iCs/>
        </w:rPr>
        <w:t>che dieser Arbeit</w:t>
      </w:r>
      <w:r w:rsidR="00796B5E">
        <w:rPr>
          <w:bCs/>
          <w:iCs/>
        </w:rPr>
        <w:t>,</w:t>
      </w:r>
      <w:r w:rsidRPr="001E08F1">
        <w:rPr>
          <w:bCs/>
          <w:iCs/>
        </w:rPr>
        <w:t xml:space="preserve"> sie auch mit eine</w:t>
      </w:r>
      <w:r w:rsidR="00796B5E">
        <w:rPr>
          <w:bCs/>
          <w:iCs/>
        </w:rPr>
        <w:t>m</w:t>
      </w:r>
      <w:r w:rsidRPr="001E08F1">
        <w:rPr>
          <w:bCs/>
          <w:iCs/>
        </w:rPr>
        <w:t xml:space="preserve"> </w:t>
      </w:r>
      <w:r w:rsidR="00796B5E" w:rsidRPr="001E08F1">
        <w:rPr>
          <w:bCs/>
          <w:iCs/>
        </w:rPr>
        <w:t>Kurz</w:t>
      </w:r>
      <w:r w:rsidR="00796B5E">
        <w:rPr>
          <w:bCs/>
          <w:iCs/>
        </w:rPr>
        <w:t>referat (bzw. Abstract)</w:t>
      </w:r>
      <w:r w:rsidR="00796B5E" w:rsidRPr="001E08F1">
        <w:rPr>
          <w:bCs/>
          <w:iCs/>
        </w:rPr>
        <w:t xml:space="preserve"> </w:t>
      </w:r>
      <w:r w:rsidRPr="001E08F1">
        <w:rPr>
          <w:bCs/>
          <w:iCs/>
        </w:rPr>
        <w:t>in englische</w:t>
      </w:r>
      <w:r w:rsidR="00A8780B">
        <w:rPr>
          <w:bCs/>
          <w:iCs/>
        </w:rPr>
        <w:t>r</w:t>
      </w:r>
      <w:r w:rsidRPr="001E08F1">
        <w:rPr>
          <w:bCs/>
          <w:iCs/>
        </w:rPr>
        <w:t xml:space="preserve"> Sprache</w:t>
      </w:r>
      <w:r w:rsidR="00796B5E">
        <w:rPr>
          <w:bCs/>
          <w:iCs/>
        </w:rPr>
        <w:t xml:space="preserve"> – </w:t>
      </w:r>
      <w:r w:rsidR="001E08F1" w:rsidRPr="001E08F1">
        <w:rPr>
          <w:bCs/>
          <w:iCs/>
        </w:rPr>
        <w:t xml:space="preserve">als der heutzutage weltweit akzeptierten </w:t>
      </w:r>
      <w:r w:rsidR="001E08F1" w:rsidRPr="0091573B">
        <w:rPr>
          <w:bCs/>
          <w:i/>
          <w:iCs/>
          <w:lang w:val="la-Latn"/>
        </w:rPr>
        <w:t>Lingua franca</w:t>
      </w:r>
      <w:r w:rsidR="001E08F1" w:rsidRPr="001E08F1">
        <w:rPr>
          <w:bCs/>
          <w:iCs/>
        </w:rPr>
        <w:t xml:space="preserve"> der Wissenschaft</w:t>
      </w:r>
      <w:r w:rsidR="00796B5E">
        <w:rPr>
          <w:bCs/>
          <w:iCs/>
        </w:rPr>
        <w:t xml:space="preserve"> – </w:t>
      </w:r>
      <w:r w:rsidR="001E08F1" w:rsidRPr="001E08F1">
        <w:rPr>
          <w:bCs/>
          <w:iCs/>
        </w:rPr>
        <w:t>auszustat</w:t>
      </w:r>
      <w:r w:rsidR="001E08F1">
        <w:rPr>
          <w:bCs/>
          <w:iCs/>
        </w:rPr>
        <w:t>ten</w:t>
      </w:r>
      <w:r w:rsidR="001E08F1" w:rsidRPr="001E08F1">
        <w:rPr>
          <w:bCs/>
          <w:iCs/>
        </w:rPr>
        <w:t>. W</w:t>
      </w:r>
      <w:r w:rsidR="001E08F1">
        <w:rPr>
          <w:bCs/>
          <w:iCs/>
        </w:rPr>
        <w:t>u</w:t>
      </w:r>
      <w:r w:rsidR="001E08F1" w:rsidRPr="001E08F1">
        <w:rPr>
          <w:bCs/>
          <w:iCs/>
        </w:rPr>
        <w:t>rd</w:t>
      </w:r>
      <w:r w:rsidR="001E08F1">
        <w:rPr>
          <w:bCs/>
          <w:iCs/>
        </w:rPr>
        <w:t>e</w:t>
      </w:r>
      <w:r w:rsidR="001E08F1" w:rsidRPr="001E08F1">
        <w:rPr>
          <w:bCs/>
          <w:iCs/>
        </w:rPr>
        <w:t xml:space="preserve"> </w:t>
      </w:r>
      <w:r w:rsidR="001E08F1">
        <w:rPr>
          <w:bCs/>
          <w:iCs/>
        </w:rPr>
        <w:t>eine</w:t>
      </w:r>
      <w:r w:rsidR="001E08F1" w:rsidRPr="001E08F1">
        <w:rPr>
          <w:bCs/>
          <w:iCs/>
        </w:rPr>
        <w:t xml:space="preserve"> Arbeit</w:t>
      </w:r>
      <w:r w:rsidR="001E08F1">
        <w:rPr>
          <w:bCs/>
          <w:iCs/>
        </w:rPr>
        <w:t xml:space="preserve"> hingegen auf E</w:t>
      </w:r>
      <w:r w:rsidR="001E08F1" w:rsidRPr="001E08F1">
        <w:rPr>
          <w:bCs/>
          <w:iCs/>
        </w:rPr>
        <w:t>nglisch</w:t>
      </w:r>
      <w:r w:rsidR="001E08F1">
        <w:rPr>
          <w:bCs/>
          <w:iCs/>
        </w:rPr>
        <w:t xml:space="preserve"> </w:t>
      </w:r>
      <w:r w:rsidR="001E08F1" w:rsidRPr="001E08F1">
        <w:rPr>
          <w:bCs/>
          <w:iCs/>
        </w:rPr>
        <w:t>verfasst, dann</w:t>
      </w:r>
      <w:r w:rsidR="001E08F1">
        <w:rPr>
          <w:bCs/>
          <w:iCs/>
        </w:rPr>
        <w:t xml:space="preserve"> soll sie in der Regel</w:t>
      </w:r>
      <w:r w:rsidR="001E08F1" w:rsidRPr="001E08F1">
        <w:rPr>
          <w:bCs/>
          <w:iCs/>
        </w:rPr>
        <w:t xml:space="preserve"> </w:t>
      </w:r>
      <w:r w:rsidR="001E08F1">
        <w:rPr>
          <w:bCs/>
          <w:iCs/>
        </w:rPr>
        <w:t xml:space="preserve">ebenfalls </w:t>
      </w:r>
      <w:r w:rsidR="001E08F1" w:rsidRPr="001E08F1">
        <w:rPr>
          <w:bCs/>
          <w:iCs/>
        </w:rPr>
        <w:t xml:space="preserve">neben </w:t>
      </w:r>
      <w:r w:rsidR="00A8780B">
        <w:rPr>
          <w:bCs/>
          <w:iCs/>
        </w:rPr>
        <w:t>d</w:t>
      </w:r>
      <w:r w:rsidR="001E08F1" w:rsidRPr="001E08F1">
        <w:rPr>
          <w:bCs/>
          <w:iCs/>
        </w:rPr>
        <w:t>e</w:t>
      </w:r>
      <w:r w:rsidR="00796B5E">
        <w:rPr>
          <w:bCs/>
          <w:iCs/>
        </w:rPr>
        <w:t>m</w:t>
      </w:r>
      <w:r w:rsidR="001E08F1" w:rsidRPr="001E08F1">
        <w:rPr>
          <w:bCs/>
          <w:iCs/>
        </w:rPr>
        <w:t xml:space="preserve"> </w:t>
      </w:r>
      <w:r w:rsidR="001E08F1">
        <w:rPr>
          <w:bCs/>
          <w:iCs/>
        </w:rPr>
        <w:t xml:space="preserve">englischen </w:t>
      </w:r>
      <w:r w:rsidR="00A8780B">
        <w:rPr>
          <w:bCs/>
          <w:iCs/>
        </w:rPr>
        <w:t xml:space="preserve">Abstract </w:t>
      </w:r>
      <w:r w:rsidR="007C75DB">
        <w:rPr>
          <w:bCs/>
          <w:iCs/>
        </w:rPr>
        <w:t>(</w:t>
      </w:r>
      <w:r w:rsidR="007C75DB" w:rsidRPr="00216B2A">
        <w:t>mindestens</w:t>
      </w:r>
      <w:r w:rsidR="007C75DB">
        <w:rPr>
          <w:bCs/>
          <w:iCs/>
        </w:rPr>
        <w:t xml:space="preserve">) </w:t>
      </w:r>
      <w:r w:rsidR="00A80472">
        <w:rPr>
          <w:bCs/>
          <w:iCs/>
        </w:rPr>
        <w:t>ein zweites</w:t>
      </w:r>
      <w:r w:rsidR="001E08F1">
        <w:rPr>
          <w:bCs/>
          <w:iCs/>
        </w:rPr>
        <w:t xml:space="preserve"> </w:t>
      </w:r>
      <w:r w:rsidR="00A8780B" w:rsidRPr="001E08F1">
        <w:rPr>
          <w:bCs/>
          <w:iCs/>
        </w:rPr>
        <w:t>Kurz</w:t>
      </w:r>
      <w:r w:rsidR="00A8780B">
        <w:rPr>
          <w:bCs/>
          <w:iCs/>
        </w:rPr>
        <w:t>referat</w:t>
      </w:r>
      <w:r w:rsidR="00A8780B" w:rsidRPr="001E08F1">
        <w:rPr>
          <w:bCs/>
          <w:iCs/>
        </w:rPr>
        <w:t xml:space="preserve"> </w:t>
      </w:r>
      <w:r w:rsidR="001E08F1">
        <w:rPr>
          <w:bCs/>
          <w:iCs/>
        </w:rPr>
        <w:t xml:space="preserve">in einer anderen Sprache (meist der Sprache des Umfelds des Verfassers oder einer weiteren </w:t>
      </w:r>
      <w:r w:rsidR="001E08F1" w:rsidRPr="001E08F1">
        <w:rPr>
          <w:bCs/>
          <w:iCs/>
        </w:rPr>
        <w:t xml:space="preserve">weltweit </w:t>
      </w:r>
      <w:r w:rsidR="001E08F1">
        <w:rPr>
          <w:bCs/>
          <w:iCs/>
        </w:rPr>
        <w:t>verbre</w:t>
      </w:r>
      <w:r w:rsidR="00BD400B">
        <w:rPr>
          <w:bCs/>
          <w:iCs/>
        </w:rPr>
        <w:t>i</w:t>
      </w:r>
      <w:r w:rsidR="001E08F1">
        <w:rPr>
          <w:bCs/>
          <w:iCs/>
        </w:rPr>
        <w:t>teten Sprache) enthalten.</w:t>
      </w:r>
    </w:p>
    <w:p w14:paraId="29F00AAB" w14:textId="77777777" w:rsidR="003C4CBA" w:rsidRDefault="003C4CBA" w:rsidP="00216B2A">
      <w:pPr>
        <w:spacing w:before="180"/>
      </w:pPr>
      <w:r>
        <w:lastRenderedPageBreak/>
        <w:t xml:space="preserve">Jede </w:t>
      </w:r>
      <w:r w:rsidR="00A80472">
        <w:t xml:space="preserve">schriftliche </w:t>
      </w:r>
      <w:r w:rsidRPr="00033622">
        <w:t>studen</w:t>
      </w:r>
      <w:r>
        <w:t>tische</w:t>
      </w:r>
      <w:r w:rsidRPr="00033622">
        <w:t xml:space="preserve"> Arbeit</w:t>
      </w:r>
      <w:r>
        <w:t>, mit Ausnahme von kürzeren Seminar</w:t>
      </w:r>
      <w:r w:rsidR="00A80472">
        <w:t>ar</w:t>
      </w:r>
      <w:r>
        <w:t>beiten</w:t>
      </w:r>
      <w:r w:rsidR="001A4C4E">
        <w:t xml:space="preserve"> und Praktikumsberichten</w:t>
      </w:r>
      <w:r>
        <w:t>,</w:t>
      </w:r>
      <w:r w:rsidRPr="00331D86">
        <w:t xml:space="preserve"> </w:t>
      </w:r>
      <w:r>
        <w:t>soll ein</w:t>
      </w:r>
      <w:r w:rsidRPr="00331D86">
        <w:t xml:space="preserve"> Kurzreferat</w:t>
      </w:r>
      <w:r>
        <w:t xml:space="preserve"> in </w:t>
      </w:r>
      <w:r w:rsidRPr="00033622">
        <w:t xml:space="preserve">deutscher </w:t>
      </w:r>
      <w:r>
        <w:t xml:space="preserve">und eines in </w:t>
      </w:r>
      <w:r w:rsidRPr="00033622">
        <w:t>englischer Sprache</w:t>
      </w:r>
      <w:r w:rsidRPr="00C60525">
        <w:rPr>
          <w:bCs/>
          <w:iCs/>
        </w:rPr>
        <w:t xml:space="preserve"> </w:t>
      </w:r>
      <w:r>
        <w:rPr>
          <w:bCs/>
          <w:iCs/>
        </w:rPr>
        <w:t xml:space="preserve">beinhalten. </w:t>
      </w:r>
      <w:r>
        <w:t>Neben dem</w:t>
      </w:r>
      <w:r w:rsidRPr="0047474A">
        <w:t xml:space="preserve"> </w:t>
      </w:r>
      <w:r w:rsidRPr="00331D86">
        <w:t>Kurzreferat</w:t>
      </w:r>
      <w:r>
        <w:t xml:space="preserve"> selbst soll </w:t>
      </w:r>
      <w:r w:rsidR="002B0017">
        <w:t xml:space="preserve">dabei </w:t>
      </w:r>
      <w:r>
        <w:t>auch der Titel der Arbeit in die zweite Sprache sinngemäß übersetzt werden.</w:t>
      </w:r>
    </w:p>
    <w:p w14:paraId="78D60B2C" w14:textId="5C90F88F" w:rsidR="000F323C" w:rsidRPr="00C35969" w:rsidRDefault="000F323C" w:rsidP="003838EC">
      <w:pPr>
        <w:pStyle w:val="berschrift2"/>
        <w:spacing w:before="440" w:after="200" w:line="520" w:lineRule="atLeast"/>
        <w:rPr>
          <w:rFonts w:ascii="Source Sans Pro" w:hAnsi="Source Sans Pro"/>
          <w:sz w:val="34"/>
          <w:szCs w:val="34"/>
        </w:rPr>
      </w:pPr>
      <w:bookmarkStart w:id="40" w:name="_Toc81488889"/>
      <w:r w:rsidRPr="00C35969">
        <w:rPr>
          <w:rFonts w:ascii="Source Sans Pro" w:hAnsi="Source Sans Pro"/>
          <w:sz w:val="34"/>
          <w:szCs w:val="34"/>
        </w:rPr>
        <w:t>4.</w:t>
      </w:r>
      <w:r w:rsidR="00DE7462" w:rsidRPr="00C35969">
        <w:rPr>
          <w:rFonts w:ascii="Source Sans Pro" w:hAnsi="Source Sans Pro"/>
          <w:sz w:val="34"/>
          <w:szCs w:val="34"/>
        </w:rPr>
        <w:t>6</w:t>
      </w:r>
      <w:r w:rsidR="00E464A9" w:rsidRPr="00C35969">
        <w:rPr>
          <w:rFonts w:ascii="Source Sans Pro" w:hAnsi="Source Sans Pro"/>
          <w:sz w:val="34"/>
          <w:szCs w:val="34"/>
        </w:rPr>
        <w:tab/>
      </w:r>
      <w:r w:rsidRPr="00332C8F">
        <w:rPr>
          <w:rFonts w:ascii="Source Sans Pro" w:hAnsi="Source Sans Pro"/>
          <w:sz w:val="34"/>
          <w:szCs w:val="34"/>
        </w:rPr>
        <w:t>Schlagwörter</w:t>
      </w:r>
      <w:bookmarkEnd w:id="40"/>
    </w:p>
    <w:p w14:paraId="46779B02" w14:textId="597A5F9D" w:rsidR="00DC791D" w:rsidRDefault="005C60F7" w:rsidP="00216B2A">
      <w:pPr>
        <w:spacing w:before="180"/>
      </w:pPr>
      <w:r>
        <w:t>Schlagwörter</w:t>
      </w:r>
      <w:r w:rsidR="00B9492A">
        <w:t xml:space="preserve"> (</w:t>
      </w:r>
      <w:r w:rsidR="0091283D">
        <w:t>n</w:t>
      </w:r>
      <w:r w:rsidR="00B9492A">
        <w:t xml:space="preserve">ach dem </w:t>
      </w:r>
      <w:r w:rsidR="008D4203">
        <w:t>e</w:t>
      </w:r>
      <w:r w:rsidR="00B9492A" w:rsidRPr="00331D86">
        <w:t xml:space="preserve">nglischen </w:t>
      </w:r>
      <w:r w:rsidR="00B9492A">
        <w:t xml:space="preserve">Ausdruck </w:t>
      </w:r>
      <w:r w:rsidR="00B9492A" w:rsidRPr="00916A62">
        <w:rPr>
          <w:i/>
          <w:lang w:val="en-GB"/>
        </w:rPr>
        <w:t>keywords</w:t>
      </w:r>
      <w:r w:rsidR="00B9492A">
        <w:t xml:space="preserve"> </w:t>
      </w:r>
      <w:r w:rsidR="00B9492A" w:rsidRPr="00331D86">
        <w:t xml:space="preserve">auch </w:t>
      </w:r>
      <w:r w:rsidR="00B9492A">
        <w:t>Schlüsselwörter</w:t>
      </w:r>
      <w:r w:rsidR="00B9492A" w:rsidRPr="00331D86">
        <w:t xml:space="preserve"> genannt</w:t>
      </w:r>
      <w:r w:rsidR="00B9492A">
        <w:t>)</w:t>
      </w:r>
      <w:r>
        <w:t xml:space="preserve"> dienen zur inhaltlichen Erschließung einer Arbeit, um diese</w:t>
      </w:r>
      <w:r w:rsidR="00B9492A">
        <w:t xml:space="preserve"> also</w:t>
      </w:r>
      <w:r>
        <w:t xml:space="preserve"> leichter auffindbar</w:t>
      </w:r>
      <w:r w:rsidR="00B9492A">
        <w:t xml:space="preserve"> und somit nutzbar</w:t>
      </w:r>
      <w:r>
        <w:t xml:space="preserve"> zu machen.</w:t>
      </w:r>
      <w:r w:rsidR="00F45B31">
        <w:t xml:space="preserve"> Sie werden nämlich als Stichworte</w:t>
      </w:r>
      <w:r w:rsidR="00B9492A">
        <w:t xml:space="preserve"> (Suchbegriffe)</w:t>
      </w:r>
      <w:r w:rsidR="00F45B31">
        <w:t xml:space="preserve"> verwendet, nach denen die Arbeiten, die sich mit einem bestimmten Thema beschäftigen, bei einer Literaturrecherche gesucht werden.</w:t>
      </w:r>
      <w:r>
        <w:t xml:space="preserve"> Die wichtigsten </w:t>
      </w:r>
      <w:r w:rsidR="00F45B31">
        <w:t>Schlagwörter werden</w:t>
      </w:r>
      <w:r>
        <w:t xml:space="preserve"> ber</w:t>
      </w:r>
      <w:r w:rsidR="00F45B31">
        <w:t>eit</w:t>
      </w:r>
      <w:r>
        <w:t>s im Titel oder Untertitel der Arbeit verwendet, die anderen sollten im Kurzreferat ihren Platz fin</w:t>
      </w:r>
      <w:r w:rsidR="00752477">
        <w:softHyphen/>
      </w:r>
      <w:r>
        <w:t>den</w:t>
      </w:r>
      <w:r w:rsidR="00B9492A">
        <w:t xml:space="preserve">. Nichtsdestotrotz ist es </w:t>
      </w:r>
      <w:r w:rsidR="00FC73CB">
        <w:t xml:space="preserve">nützlich und </w:t>
      </w:r>
      <w:r w:rsidR="00BA2A60">
        <w:t>erwünscht</w:t>
      </w:r>
      <w:r w:rsidR="00B9492A">
        <w:t>, sämtliche Schlagwörter am Anfang einer Arbeit taxativ aufzulisten</w:t>
      </w:r>
      <w:r w:rsidR="00D5381D">
        <w:t xml:space="preserve">, wobei ihre Anzahl </w:t>
      </w:r>
      <w:r w:rsidR="00490140">
        <w:t>in der Regel fünf oder sechs nicht über</w:t>
      </w:r>
      <w:r w:rsidR="00D5381D">
        <w:t>schreiten soll.</w:t>
      </w:r>
    </w:p>
    <w:p w14:paraId="758277A9" w14:textId="40F49ECA" w:rsidR="00B9492A" w:rsidRPr="00E05F9D" w:rsidRDefault="00BA2A60" w:rsidP="00216B2A">
      <w:pPr>
        <w:spacing w:before="180"/>
      </w:pPr>
      <w:r>
        <w:t>Schlagwörter können nicht nach Belieben gewählt werden</w:t>
      </w:r>
      <w:r w:rsidR="00E05F9D">
        <w:t>;</w:t>
      </w:r>
      <w:r>
        <w:t xml:space="preserve"> sie müssen zu etablierten Fachausdrücken auf dem jeweiligen </w:t>
      </w:r>
      <w:r w:rsidR="00E05F9D">
        <w:t>Fachg</w:t>
      </w:r>
      <w:r>
        <w:t xml:space="preserve">ebiet </w:t>
      </w:r>
      <w:r w:rsidRPr="00E05F9D">
        <w:t>gehören</w:t>
      </w:r>
      <w:r w:rsidR="00E05F9D">
        <w:t xml:space="preserve"> und sind sogar oft in entspre</w:t>
      </w:r>
      <w:r w:rsidR="0041321A">
        <w:softHyphen/>
      </w:r>
      <w:r w:rsidR="00E05F9D">
        <w:t>chenden Fachthesaur</w:t>
      </w:r>
      <w:r w:rsidR="00D452CB">
        <w:t>i</w:t>
      </w:r>
      <w:r w:rsidR="00E05F9D">
        <w:t xml:space="preserve"> systematis</w:t>
      </w:r>
      <w:r w:rsidR="005E4E22">
        <w:t>iert.</w:t>
      </w:r>
    </w:p>
    <w:p w14:paraId="293589BA" w14:textId="4EB3E4C6" w:rsidR="00161840" w:rsidRPr="00216B2A" w:rsidRDefault="000F323C" w:rsidP="003838EC">
      <w:pPr>
        <w:pStyle w:val="berschrift2"/>
        <w:spacing w:before="440" w:after="200" w:line="520" w:lineRule="atLeast"/>
        <w:rPr>
          <w:sz w:val="30"/>
          <w:szCs w:val="30"/>
        </w:rPr>
      </w:pPr>
      <w:bookmarkStart w:id="41" w:name="_Toc81488890"/>
      <w:r w:rsidRPr="00C35969">
        <w:rPr>
          <w:rFonts w:ascii="Source Sans Pro" w:hAnsi="Source Sans Pro"/>
          <w:sz w:val="34"/>
          <w:szCs w:val="34"/>
        </w:rPr>
        <w:t>4.</w:t>
      </w:r>
      <w:r w:rsidR="00DE7462" w:rsidRPr="00C35969">
        <w:rPr>
          <w:rFonts w:ascii="Source Sans Pro" w:hAnsi="Source Sans Pro"/>
          <w:sz w:val="34"/>
          <w:szCs w:val="34"/>
        </w:rPr>
        <w:t>7</w:t>
      </w:r>
      <w:r w:rsidR="00E464A9" w:rsidRPr="00C35969">
        <w:rPr>
          <w:rFonts w:ascii="Source Sans Pro" w:hAnsi="Source Sans Pro"/>
          <w:sz w:val="34"/>
          <w:szCs w:val="34"/>
        </w:rPr>
        <w:tab/>
      </w:r>
      <w:r w:rsidR="00161840" w:rsidRPr="00332C8F">
        <w:rPr>
          <w:rFonts w:ascii="Source Sans Pro" w:hAnsi="Source Sans Pro"/>
          <w:sz w:val="34"/>
          <w:szCs w:val="34"/>
        </w:rPr>
        <w:t>Vorwort</w:t>
      </w:r>
      <w:bookmarkEnd w:id="41"/>
    </w:p>
    <w:p w14:paraId="05F17DD0" w14:textId="3EC0C42B" w:rsidR="00756C1F" w:rsidRPr="00497DC1" w:rsidRDefault="00A4666A" w:rsidP="00216B2A">
      <w:pPr>
        <w:spacing w:before="180"/>
      </w:pPr>
      <w:r w:rsidRPr="00A4666A">
        <w:t xml:space="preserve">Der eigentlichen </w:t>
      </w:r>
      <w:r w:rsidRPr="00543B82">
        <w:rPr>
          <w:bCs/>
          <w:iCs/>
        </w:rPr>
        <w:t>Arbeit</w:t>
      </w:r>
      <w:r w:rsidRPr="00A4666A">
        <w:t xml:space="preserve"> kann </w:t>
      </w:r>
      <w:r w:rsidRPr="00756C1F">
        <w:t xml:space="preserve">ein </w:t>
      </w:r>
      <w:r w:rsidRPr="00E27AFF">
        <w:t xml:space="preserve">Vorwort vorangestellt werden. In </w:t>
      </w:r>
      <w:r w:rsidR="00E27AFF" w:rsidRPr="00E27AFF">
        <w:t>diesem</w:t>
      </w:r>
      <w:r w:rsidRPr="00E27AFF">
        <w:t xml:space="preserve"> </w:t>
      </w:r>
      <w:r w:rsidR="00E27AFF" w:rsidRPr="00E27AFF">
        <w:t xml:space="preserve">Vorspann </w:t>
      </w:r>
      <w:r w:rsidRPr="00E27AFF">
        <w:t>können</w:t>
      </w:r>
      <w:r w:rsidR="00756C1F" w:rsidRPr="00E27AFF">
        <w:t xml:space="preserve"> –</w:t>
      </w:r>
      <w:r w:rsidRPr="00E27AFF">
        <w:t xml:space="preserve"> kurz und </w:t>
      </w:r>
      <w:r w:rsidRPr="00497DC1">
        <w:t>zurückhaltend</w:t>
      </w:r>
      <w:r w:rsidR="00756C1F" w:rsidRPr="00497DC1">
        <w:t xml:space="preserve"> – verschiedene</w:t>
      </w:r>
      <w:r w:rsidRPr="00497DC1">
        <w:t xml:space="preserve"> </w:t>
      </w:r>
      <w:r w:rsidR="00756C1F" w:rsidRPr="00497DC1">
        <w:t xml:space="preserve">allgemeine oder persönliche </w:t>
      </w:r>
      <w:r w:rsidRPr="00497DC1">
        <w:t xml:space="preserve">Dinge </w:t>
      </w:r>
      <w:r w:rsidR="00756C1F" w:rsidRPr="00497DC1">
        <w:t>auf</w:t>
      </w:r>
      <w:r w:rsidR="00752477">
        <w:softHyphen/>
      </w:r>
      <w:r w:rsidR="00756C1F" w:rsidRPr="00497DC1">
        <w:t>geführt</w:t>
      </w:r>
      <w:r w:rsidRPr="00497DC1">
        <w:t xml:space="preserve"> werden, die </w:t>
      </w:r>
      <w:r w:rsidR="00756C1F" w:rsidRPr="00497DC1">
        <w:t>nur indirekt</w:t>
      </w:r>
      <w:r w:rsidRPr="00497DC1">
        <w:t xml:space="preserve"> mit der Arbeit</w:t>
      </w:r>
      <w:r w:rsidR="00756C1F" w:rsidRPr="00497DC1">
        <w:t xml:space="preserve"> zu tun haben und </w:t>
      </w:r>
      <w:r w:rsidR="00543B82" w:rsidRPr="00497DC1">
        <w:t>in der Einleitung keinen Platz finden können</w:t>
      </w:r>
      <w:r w:rsidR="00756C1F" w:rsidRPr="00497DC1">
        <w:t xml:space="preserve">. </w:t>
      </w:r>
      <w:r w:rsidR="00543B82" w:rsidRPr="00497DC1">
        <w:t>Im Vorwort</w:t>
      </w:r>
      <w:r w:rsidR="00756C1F" w:rsidRPr="00497DC1">
        <w:t xml:space="preserve"> </w:t>
      </w:r>
      <w:r w:rsidR="00543B82" w:rsidRPr="00497DC1">
        <w:t xml:space="preserve">können </w:t>
      </w:r>
      <w:r w:rsidR="00756C1F" w:rsidRPr="00497DC1">
        <w:t xml:space="preserve">die Umstände </w:t>
      </w:r>
      <w:r w:rsidR="00543B82" w:rsidRPr="00497DC1">
        <w:t>beschrieben werden</w:t>
      </w:r>
      <w:r w:rsidR="00756C1F" w:rsidRPr="00497DC1">
        <w:t xml:space="preserve">, unter denen die </w:t>
      </w:r>
      <w:r w:rsidR="00543B82" w:rsidRPr="00497DC1">
        <w:t xml:space="preserve">Arbeit </w:t>
      </w:r>
      <w:r w:rsidR="00756C1F" w:rsidRPr="00497DC1">
        <w:t>durchgeführt wurde</w:t>
      </w:r>
      <w:r w:rsidR="00543B82" w:rsidRPr="00497DC1">
        <w:t>, wie</w:t>
      </w:r>
      <w:r w:rsidR="00BE74EC" w:rsidRPr="00BE74EC">
        <w:t>,</w:t>
      </w:r>
      <w:r w:rsidR="00543B82" w:rsidRPr="00BE74EC">
        <w:t xml:space="preserve"> wann und wo sie</w:t>
      </w:r>
      <w:r w:rsidR="00756C1F" w:rsidRPr="00BE74EC">
        <w:t xml:space="preserve"> angefertigt </w:t>
      </w:r>
      <w:r w:rsidR="00543B82" w:rsidRPr="00BE74EC">
        <w:t>wurde, oder welche besonderen Schwierigkeiten überwunden werden</w:t>
      </w:r>
      <w:r w:rsidR="00EE5E19" w:rsidRPr="00BE74EC">
        <w:t xml:space="preserve"> mu</w:t>
      </w:r>
      <w:r w:rsidR="001147A2">
        <w:t>ss</w:t>
      </w:r>
      <w:r w:rsidR="00EE5E19" w:rsidRPr="00BE74EC">
        <w:t>ten</w:t>
      </w:r>
      <w:r w:rsidR="00543B82" w:rsidRPr="00BE74EC">
        <w:t>. Gleichfalls kann dort auch er</w:t>
      </w:r>
      <w:r w:rsidR="00752477">
        <w:softHyphen/>
      </w:r>
      <w:r w:rsidR="00543B82" w:rsidRPr="00BE74EC">
        <w:t xml:space="preserve">klärt werden, wie </w:t>
      </w:r>
      <w:r w:rsidR="00D7594D" w:rsidRPr="00BE74EC">
        <w:t xml:space="preserve">es zur gegenständlichen </w:t>
      </w:r>
      <w:r w:rsidR="00543B82" w:rsidRPr="00BE74EC">
        <w:t>Aufgabenstellung</w:t>
      </w:r>
      <w:r w:rsidR="00D7594D" w:rsidRPr="00497DC1">
        <w:t xml:space="preserve"> kam, oder wie das Interesse für </w:t>
      </w:r>
      <w:r w:rsidR="00EA45FE">
        <w:t>ihre</w:t>
      </w:r>
      <w:r w:rsidR="00D7594D" w:rsidRPr="00497DC1">
        <w:t xml:space="preserve"> Be</w:t>
      </w:r>
      <w:r w:rsidR="00054DFD">
        <w:t>handlu</w:t>
      </w:r>
      <w:r w:rsidR="00D7594D" w:rsidRPr="00497DC1">
        <w:t xml:space="preserve">ng </w:t>
      </w:r>
      <w:r w:rsidR="00BE74EC">
        <w:t>ge</w:t>
      </w:r>
      <w:r w:rsidR="00D7594D" w:rsidRPr="00497DC1">
        <w:t xml:space="preserve">weckt wurde. Des Weiteren </w:t>
      </w:r>
      <w:r w:rsidR="00EE5E19" w:rsidRPr="00497DC1">
        <w:t>können</w:t>
      </w:r>
      <w:r w:rsidR="00D7594D" w:rsidRPr="00497DC1">
        <w:t xml:space="preserve"> im Vorwort</w:t>
      </w:r>
      <w:r w:rsidR="00543B82" w:rsidRPr="00497DC1">
        <w:t xml:space="preserve"> </w:t>
      </w:r>
      <w:r w:rsidR="00D7594D" w:rsidRPr="00497DC1">
        <w:t xml:space="preserve">auch </w:t>
      </w:r>
      <w:r w:rsidR="00543B82" w:rsidRPr="00497DC1">
        <w:t>A</w:t>
      </w:r>
      <w:r w:rsidR="00EE5E19" w:rsidRPr="00497DC1">
        <w:t>nsicht</w:t>
      </w:r>
      <w:r w:rsidR="00543B82" w:rsidRPr="00497DC1">
        <w:t>en</w:t>
      </w:r>
      <w:r w:rsidR="00EE5E19" w:rsidRPr="00497DC1">
        <w:t xml:space="preserve"> des Verfassers</w:t>
      </w:r>
      <w:r w:rsidR="00543B82" w:rsidRPr="00497DC1">
        <w:t xml:space="preserve"> über </w:t>
      </w:r>
      <w:r w:rsidR="00D7594D" w:rsidRPr="00497DC1">
        <w:t>die Absicht, den Sinn und den</w:t>
      </w:r>
      <w:r w:rsidR="00543B82" w:rsidRPr="00497DC1">
        <w:t xml:space="preserve"> Zweck</w:t>
      </w:r>
      <w:r w:rsidR="00D7594D" w:rsidRPr="00497DC1">
        <w:t xml:space="preserve"> der durchgeführten Arbeit </w:t>
      </w:r>
      <w:r w:rsidR="00EE5E19" w:rsidRPr="00497DC1">
        <w:t>dargelegt werden, allerdings ohne eigene Bewertung des Erreichten oder der erzielten Ergebnisse.</w:t>
      </w:r>
    </w:p>
    <w:p w14:paraId="1C7454DA" w14:textId="77777777" w:rsidR="00E27AFF" w:rsidRPr="00497DC1" w:rsidRDefault="00E27AFF" w:rsidP="00216B2A">
      <w:pPr>
        <w:spacing w:before="180"/>
      </w:pPr>
      <w:r w:rsidRPr="00497DC1">
        <w:lastRenderedPageBreak/>
        <w:t xml:space="preserve">In das Vorwort gehört auch die </w:t>
      </w:r>
      <w:r w:rsidR="00062F9C" w:rsidRPr="00497DC1">
        <w:t>Danksagung</w:t>
      </w:r>
      <w:r w:rsidR="00B94BCE" w:rsidRPr="00497DC1">
        <w:t xml:space="preserve"> für Hilfe</w:t>
      </w:r>
      <w:r w:rsidRPr="00497DC1">
        <w:t xml:space="preserve"> und Anregungen einschließlich Hinweise</w:t>
      </w:r>
      <w:r w:rsidR="00EA45FE">
        <w:t>n</w:t>
      </w:r>
      <w:r w:rsidRPr="00497DC1">
        <w:t xml:space="preserve"> auf finanzielle oder sonstige Unterstützung bei der Durchführung der Arbeit. Wenn im Vorwort ausschließlich Danksagungen vorkommen, kann es auch mit „Dank</w:t>
      </w:r>
      <w:r w:rsidR="00BE74EC">
        <w:softHyphen/>
      </w:r>
      <w:r w:rsidRPr="00497DC1">
        <w:t xml:space="preserve">sagung“ statt „Vorwort“ </w:t>
      </w:r>
      <w:r w:rsidR="00F10DAE">
        <w:t>überschrieben</w:t>
      </w:r>
      <w:r w:rsidRPr="00497DC1">
        <w:t xml:space="preserve"> werden.</w:t>
      </w:r>
    </w:p>
    <w:p w14:paraId="35E80331" w14:textId="07A06235" w:rsidR="00A4666A" w:rsidRPr="00497DC1" w:rsidRDefault="00E27AFF" w:rsidP="00216B2A">
      <w:pPr>
        <w:spacing w:before="180"/>
      </w:pPr>
      <w:r w:rsidRPr="00497DC1">
        <w:t>Bei kürzeren studentischen Arbeiten, wie Seminararbeiten, ist e</w:t>
      </w:r>
      <w:r w:rsidR="00A4666A" w:rsidRPr="00497DC1">
        <w:t xml:space="preserve">in Vorwort eher unüblich, oder an seiner Stelle kann </w:t>
      </w:r>
      <w:r w:rsidR="00CF49F1" w:rsidRPr="00497DC1">
        <w:t>bloß</w:t>
      </w:r>
      <w:r w:rsidR="00A4666A" w:rsidRPr="00497DC1">
        <w:t xml:space="preserve"> eine Vorbemerkung</w:t>
      </w:r>
      <w:r w:rsidR="00CF49F1" w:rsidRPr="00497DC1">
        <w:t xml:space="preserve"> </w:t>
      </w:r>
      <w:r w:rsidR="00DE20CE" w:rsidRPr="00497DC1">
        <w:t>mit den notwendigsten Anmerkungen</w:t>
      </w:r>
      <w:r w:rsidR="00CF49F1" w:rsidRPr="00497DC1">
        <w:t xml:space="preserve"> stehen, die </w:t>
      </w:r>
      <w:r w:rsidR="00DE20CE" w:rsidRPr="00497DC1">
        <w:t xml:space="preserve">dann </w:t>
      </w:r>
      <w:r w:rsidR="00CF49F1" w:rsidRPr="00497DC1">
        <w:t>auch</w:t>
      </w:r>
      <w:r w:rsidR="00EE5E19" w:rsidRPr="00497DC1">
        <w:t xml:space="preserve"> </w:t>
      </w:r>
      <w:r w:rsidR="00DE20CE" w:rsidRPr="00497DC1">
        <w:t>als „Vorbemerkung“</w:t>
      </w:r>
      <w:r w:rsidR="00CF49F1" w:rsidRPr="00497DC1">
        <w:t xml:space="preserve"> </w:t>
      </w:r>
      <w:r w:rsidR="00F10DAE">
        <w:t>betitelt</w:t>
      </w:r>
      <w:r w:rsidR="00CF49F1" w:rsidRPr="00497DC1">
        <w:t xml:space="preserve"> wird</w:t>
      </w:r>
      <w:r w:rsidR="00A4666A" w:rsidRPr="00497DC1">
        <w:t xml:space="preserve">. Bei umfangreicheren Arbeiten, insbesondere bei </w:t>
      </w:r>
      <w:r w:rsidR="00750258">
        <w:t>Abschlussarbeiten</w:t>
      </w:r>
      <w:r w:rsidR="00CF49F1" w:rsidRPr="00497DC1">
        <w:t>,</w:t>
      </w:r>
      <w:r w:rsidR="00A4666A" w:rsidRPr="00497DC1">
        <w:t xml:space="preserve"> </w:t>
      </w:r>
      <w:r w:rsidRPr="00497DC1">
        <w:t>ist der</w:t>
      </w:r>
      <w:r w:rsidR="00A4666A" w:rsidRPr="00497DC1">
        <w:t xml:space="preserve"> </w:t>
      </w:r>
      <w:r w:rsidRPr="00497DC1">
        <w:t xml:space="preserve">Bedarf nach einem Vorwort </w:t>
      </w:r>
      <w:r w:rsidR="00E82086" w:rsidRPr="00497DC1">
        <w:t xml:space="preserve">oft </w:t>
      </w:r>
      <w:r w:rsidR="00A4666A" w:rsidRPr="00497DC1">
        <w:t>größer.</w:t>
      </w:r>
    </w:p>
    <w:p w14:paraId="20CF3A08" w14:textId="77777777" w:rsidR="00062F9C" w:rsidRPr="00CF49F1" w:rsidRDefault="00CF49F1" w:rsidP="00216B2A">
      <w:pPr>
        <w:spacing w:before="180"/>
      </w:pPr>
      <w:r w:rsidRPr="00497DC1">
        <w:t xml:space="preserve">Das Vorwort, </w:t>
      </w:r>
      <w:r w:rsidR="00DE20CE" w:rsidRPr="00497DC1">
        <w:t xml:space="preserve">die Danksagung oder </w:t>
      </w:r>
      <w:r w:rsidR="00ED255C" w:rsidRPr="00497DC1">
        <w:t xml:space="preserve">die </w:t>
      </w:r>
      <w:r w:rsidRPr="00497DC1">
        <w:t>Vorbemerkung können</w:t>
      </w:r>
      <w:r w:rsidR="00A4666A" w:rsidRPr="00497DC1">
        <w:t xml:space="preserve"> </w:t>
      </w:r>
      <w:r w:rsidR="00062F9C" w:rsidRPr="00497DC1">
        <w:t xml:space="preserve">mit Ort, Datum und dem Namen des Verfassers </w:t>
      </w:r>
      <w:r w:rsidRPr="00497DC1">
        <w:t>abgeschlossen</w:t>
      </w:r>
      <w:r w:rsidR="00A4666A" w:rsidRPr="00497DC1">
        <w:t xml:space="preserve"> werden</w:t>
      </w:r>
      <w:r w:rsidRPr="00497DC1">
        <w:t>.</w:t>
      </w:r>
    </w:p>
    <w:p w14:paraId="48F20678" w14:textId="7E5FFE15" w:rsidR="00161840" w:rsidRPr="00216B2A" w:rsidRDefault="00161840" w:rsidP="003838EC">
      <w:pPr>
        <w:pStyle w:val="berschrift2"/>
        <w:spacing w:before="440" w:after="200" w:line="520" w:lineRule="atLeast"/>
        <w:rPr>
          <w:sz w:val="30"/>
          <w:szCs w:val="30"/>
        </w:rPr>
      </w:pPr>
      <w:bookmarkStart w:id="42" w:name="_Toc81488891"/>
      <w:r w:rsidRPr="00C35969">
        <w:rPr>
          <w:rFonts w:ascii="Source Sans Pro" w:hAnsi="Source Sans Pro"/>
          <w:sz w:val="34"/>
          <w:szCs w:val="34"/>
        </w:rPr>
        <w:t>4.</w:t>
      </w:r>
      <w:r w:rsidR="00DE7462" w:rsidRPr="00C35969">
        <w:rPr>
          <w:rFonts w:ascii="Source Sans Pro" w:hAnsi="Source Sans Pro"/>
          <w:sz w:val="34"/>
          <w:szCs w:val="34"/>
        </w:rPr>
        <w:t>8</w:t>
      </w:r>
      <w:r w:rsidR="00E464A9" w:rsidRPr="00C35969">
        <w:rPr>
          <w:rFonts w:ascii="Source Sans Pro" w:hAnsi="Source Sans Pro"/>
          <w:sz w:val="34"/>
          <w:szCs w:val="34"/>
        </w:rPr>
        <w:tab/>
      </w:r>
      <w:r w:rsidRPr="00332C8F">
        <w:rPr>
          <w:rFonts w:ascii="Source Sans Pro" w:hAnsi="Source Sans Pro"/>
          <w:sz w:val="34"/>
          <w:szCs w:val="34"/>
        </w:rPr>
        <w:t>Inhaltsverzeichnis</w:t>
      </w:r>
      <w:bookmarkEnd w:id="42"/>
    </w:p>
    <w:p w14:paraId="07EF00F7" w14:textId="04326983" w:rsidR="00312663" w:rsidRDefault="00FD4CD1" w:rsidP="00216B2A">
      <w:pPr>
        <w:spacing w:before="180"/>
      </w:pPr>
      <w:r w:rsidRPr="00FD4CD1">
        <w:t xml:space="preserve">Das </w:t>
      </w:r>
      <w:r w:rsidR="00160C18" w:rsidRPr="00FD4CD1">
        <w:t>Inhaltsverzeichnis ist eine geordnet</w:t>
      </w:r>
      <w:r w:rsidRPr="00FD4CD1">
        <w:t>e</w:t>
      </w:r>
      <w:r w:rsidR="00160C18" w:rsidRPr="00FD4CD1">
        <w:t xml:space="preserve"> Zusammenstellung aller </w:t>
      </w:r>
      <w:r w:rsidRPr="00FD4CD1">
        <w:t xml:space="preserve">Kapitel- und sonstigen Abschnittsüberschriften </w:t>
      </w:r>
      <w:r w:rsidR="00160C18" w:rsidRPr="00FD4CD1">
        <w:t>samt ihren N</w:t>
      </w:r>
      <w:r w:rsidR="00A0668C" w:rsidRPr="00FD4CD1">
        <w:t>ummern</w:t>
      </w:r>
      <w:r w:rsidR="0028097C" w:rsidRPr="00FD4CD1">
        <w:t xml:space="preserve"> </w:t>
      </w:r>
      <w:r w:rsidR="00A0668C" w:rsidRPr="00FD4CD1">
        <w:t xml:space="preserve">und </w:t>
      </w:r>
      <w:r w:rsidR="00160C18" w:rsidRPr="00FD4CD1">
        <w:t xml:space="preserve">den zugehörigen </w:t>
      </w:r>
      <w:r w:rsidR="00161840" w:rsidRPr="00FD4CD1">
        <w:t>Seitenangaben</w:t>
      </w:r>
      <w:r w:rsidRPr="00FD4CD1">
        <w:t xml:space="preserve">. Es </w:t>
      </w:r>
      <w:r w:rsidR="00A0668C" w:rsidRPr="00FD4CD1">
        <w:t>erleichtert</w:t>
      </w:r>
      <w:r w:rsidRPr="00FD4CD1">
        <w:t xml:space="preserve"> </w:t>
      </w:r>
      <w:r w:rsidR="00A0668C" w:rsidRPr="00FD4CD1">
        <w:t>das Auffinden der einzelnen Abschnitte</w:t>
      </w:r>
      <w:r w:rsidRPr="00FD4CD1">
        <w:t xml:space="preserve"> und </w:t>
      </w:r>
      <w:r w:rsidR="00A0668C" w:rsidRPr="00FD4CD1">
        <w:t>bietet</w:t>
      </w:r>
      <w:r w:rsidRPr="00FD4CD1">
        <w:t xml:space="preserve"> zugleich</w:t>
      </w:r>
      <w:r w:rsidR="00A0668C" w:rsidRPr="00FD4CD1">
        <w:t xml:space="preserve"> eine Übersicht über die </w:t>
      </w:r>
      <w:r w:rsidRPr="00FD4CD1">
        <w:t>Struktur der Arbeit</w:t>
      </w:r>
      <w:r w:rsidR="00FF09E4" w:rsidRPr="00FD4CD1">
        <w:t>, die sich i</w:t>
      </w:r>
      <w:r w:rsidRPr="00FD4CD1">
        <w:t>n ih</w:t>
      </w:r>
      <w:r w:rsidR="00FF09E4" w:rsidRPr="00FD4CD1">
        <w:t xml:space="preserve">m </w:t>
      </w:r>
      <w:r w:rsidR="000737A1">
        <w:t>wi</w:t>
      </w:r>
      <w:r w:rsidRPr="00FD4CD1">
        <w:t>der</w:t>
      </w:r>
      <w:r w:rsidR="00FF09E4" w:rsidRPr="00FD4CD1">
        <w:t>spiegelt</w:t>
      </w:r>
      <w:r w:rsidRPr="00FD4CD1">
        <w:t>.</w:t>
      </w:r>
    </w:p>
    <w:p w14:paraId="7704AF43" w14:textId="687DF351" w:rsidR="00CA3662" w:rsidRPr="00EC2C85" w:rsidRDefault="00312663" w:rsidP="00216B2A">
      <w:pPr>
        <w:spacing w:before="180"/>
      </w:pPr>
      <w:r w:rsidRPr="004F54B6">
        <w:t xml:space="preserve">Bei der Erstellung eines Inhaltsverzeichnisses </w:t>
      </w:r>
      <w:r w:rsidRPr="00E50158">
        <w:t xml:space="preserve">soll </w:t>
      </w:r>
      <w:r w:rsidR="00EA5F6F" w:rsidRPr="00E50158">
        <w:t>auf d</w:t>
      </w:r>
      <w:r w:rsidR="009D1861">
        <w:t>essen</w:t>
      </w:r>
      <w:r w:rsidR="00EA5F6F" w:rsidRPr="00E50158">
        <w:t xml:space="preserve"> Übersichtlichkeit </w:t>
      </w:r>
      <w:r w:rsidRPr="00E50158">
        <w:t>ge</w:t>
      </w:r>
      <w:r w:rsidR="00EA5F6F" w:rsidRPr="00E50158">
        <w:t>achte</w:t>
      </w:r>
      <w:r w:rsidRPr="00E50158">
        <w:t xml:space="preserve">t werden. Um diese zu erhöhen, können Abschnittsüberschriften </w:t>
      </w:r>
      <w:r w:rsidR="00EA5F6F" w:rsidRPr="00E50158">
        <w:t xml:space="preserve">auf unterschiedlichen Gliederungsebenen </w:t>
      </w:r>
      <w:r w:rsidR="009D1861">
        <w:t>in</w:t>
      </w:r>
      <w:r w:rsidR="00EA5F6F" w:rsidRPr="00E50158">
        <w:t xml:space="preserve"> unterschiedliche</w:t>
      </w:r>
      <w:r w:rsidR="009D1861">
        <w:t>n</w:t>
      </w:r>
      <w:r w:rsidR="00EA5F6F" w:rsidRPr="00E50158">
        <w:t xml:space="preserve"> Schrift</w:t>
      </w:r>
      <w:r w:rsidR="00051CE0" w:rsidRPr="00E50158">
        <w:t xml:space="preserve">größen und </w:t>
      </w:r>
      <w:r w:rsidR="00051CE0" w:rsidRPr="00E50158">
        <w:noBreakHyphen/>
      </w:r>
      <w:proofErr w:type="spellStart"/>
      <w:r w:rsidR="00051CE0" w:rsidRPr="00E50158">
        <w:t>stile</w:t>
      </w:r>
      <w:r w:rsidR="009D1861">
        <w:t>n</w:t>
      </w:r>
      <w:proofErr w:type="spellEnd"/>
      <w:r w:rsidR="00051CE0" w:rsidRPr="00E50158">
        <w:t xml:space="preserve"> ge</w:t>
      </w:r>
      <w:r w:rsidR="009D1861">
        <w:t>setz</w:t>
      </w:r>
      <w:r w:rsidR="00051CE0" w:rsidRPr="00E50158">
        <w:t xml:space="preserve">t </w:t>
      </w:r>
      <w:r w:rsidR="00EA5F6F" w:rsidRPr="00E50158">
        <w:t xml:space="preserve">oder durch </w:t>
      </w:r>
      <w:r w:rsidR="00051CE0" w:rsidRPr="00E50158">
        <w:t xml:space="preserve">unterschiedlich große Abstände </w:t>
      </w:r>
      <w:r w:rsidR="00EA5F6F" w:rsidRPr="00E50158">
        <w:t>von den darüber</w:t>
      </w:r>
      <w:r w:rsidR="00051CE0" w:rsidRPr="00E50158">
        <w:t xml:space="preserve"> und darunter</w:t>
      </w:r>
      <w:r w:rsidR="00D14CCA">
        <w:t xml:space="preserve"> </w:t>
      </w:r>
      <w:r w:rsidR="00EA5F6F" w:rsidRPr="00E50158">
        <w:t>stehenden Überschriften ab</w:t>
      </w:r>
      <w:r w:rsidR="00051CE0" w:rsidRPr="00E50158">
        <w:t>ge</w:t>
      </w:r>
      <w:r w:rsidR="00EA5F6F" w:rsidRPr="00E50158">
        <w:t>setz</w:t>
      </w:r>
      <w:r w:rsidR="00051CE0" w:rsidRPr="00E50158">
        <w:t>t werd</w:t>
      </w:r>
      <w:r w:rsidR="00EA5F6F" w:rsidRPr="00E50158">
        <w:t>en</w:t>
      </w:r>
      <w:r w:rsidR="00051CE0" w:rsidRPr="00E50158">
        <w:t>.</w:t>
      </w:r>
      <w:r w:rsidR="002A6CA8" w:rsidRPr="00E50158">
        <w:t xml:space="preserve"> Die Struktur </w:t>
      </w:r>
      <w:r w:rsidR="00CA3662" w:rsidRPr="00E50158">
        <w:t>einer</w:t>
      </w:r>
      <w:r w:rsidR="002A6CA8" w:rsidRPr="00E50158">
        <w:t xml:space="preserve"> Arbeit kann auch durch (unterschiedlich lange) Einrückung der Überschriften auf den niedrigeren Gliederungsebenen </w:t>
      </w:r>
      <w:r w:rsidR="00EC2C85" w:rsidRPr="00E50158">
        <w:t xml:space="preserve">gewissermaßen </w:t>
      </w:r>
      <w:r w:rsidR="00CA3662" w:rsidRPr="00E50158">
        <w:t>veranschaulicht</w:t>
      </w:r>
      <w:r w:rsidR="002A6CA8" w:rsidRPr="00E50158">
        <w:t xml:space="preserve"> werden.</w:t>
      </w:r>
      <w:r w:rsidR="00CA3662" w:rsidRPr="00E50158">
        <w:t xml:space="preserve"> Bei einer besonders komplexen</w:t>
      </w:r>
      <w:r w:rsidR="00CA3662" w:rsidRPr="00EC2C85">
        <w:t xml:space="preserve"> Struktur der Arbeit, mit mehre</w:t>
      </w:r>
      <w:r w:rsidR="0066181D">
        <w:softHyphen/>
      </w:r>
      <w:r w:rsidR="00CA3662" w:rsidRPr="00EC2C85">
        <w:t>ren Gliederungsebenen, kann im Inhaltsverzeichnis auf die Aufführung von Abschnitts</w:t>
      </w:r>
      <w:r w:rsidR="0066181D">
        <w:softHyphen/>
      </w:r>
      <w:r w:rsidR="00CA3662" w:rsidRPr="00EC2C85">
        <w:t>überschriften auf de</w:t>
      </w:r>
      <w:r w:rsidR="0066181D">
        <w:t>r</w:t>
      </w:r>
      <w:r w:rsidR="00CA3662" w:rsidRPr="00EC2C85">
        <w:t xml:space="preserve"> niedrigsten, beispielsweise vierten, Gliederungsebene verzichtet werden.</w:t>
      </w:r>
    </w:p>
    <w:p w14:paraId="09C48BA3" w14:textId="77777777" w:rsidR="00CA3662" w:rsidRPr="00EC2C85" w:rsidRDefault="00EC2C85" w:rsidP="00216B2A">
      <w:pPr>
        <w:spacing w:before="180"/>
      </w:pPr>
      <w:r w:rsidRPr="00EC2C85">
        <w:t>B</w:t>
      </w:r>
      <w:r w:rsidR="00CA3662" w:rsidRPr="00EC2C85">
        <w:t xml:space="preserve">ei Arbeiten, die </w:t>
      </w:r>
      <w:r w:rsidR="00E50158">
        <w:t>nicht mehr</w:t>
      </w:r>
      <w:r w:rsidR="00CA3662" w:rsidRPr="00EC2C85">
        <w:t xml:space="preserve"> als 6 bis </w:t>
      </w:r>
      <w:r w:rsidRPr="00EC2C85">
        <w:t>8</w:t>
      </w:r>
      <w:r w:rsidR="00CA3662" w:rsidRPr="00EC2C85">
        <w:t xml:space="preserve"> Seiten umfassen</w:t>
      </w:r>
      <w:r>
        <w:t>,</w:t>
      </w:r>
      <w:r w:rsidR="00CA3662" w:rsidRPr="00EC2C85">
        <w:t xml:space="preserve"> ist kein Inhaltsverzeichnis erforderlich</w:t>
      </w:r>
      <w:r w:rsidRPr="00EC2C85">
        <w:t>.</w:t>
      </w:r>
    </w:p>
    <w:p w14:paraId="542DAE13" w14:textId="6E58A88A" w:rsidR="00161840" w:rsidRPr="00DE4530" w:rsidRDefault="00161840" w:rsidP="003838EC">
      <w:pPr>
        <w:pStyle w:val="berschrift2"/>
        <w:spacing w:before="440" w:after="200" w:line="520" w:lineRule="atLeast"/>
        <w:rPr>
          <w:sz w:val="30"/>
          <w:szCs w:val="30"/>
        </w:rPr>
      </w:pPr>
      <w:bookmarkStart w:id="43" w:name="_Toc81488892"/>
      <w:r w:rsidRPr="00C35969">
        <w:rPr>
          <w:rFonts w:ascii="Source Sans Pro" w:hAnsi="Source Sans Pro"/>
          <w:sz w:val="34"/>
          <w:szCs w:val="34"/>
        </w:rPr>
        <w:lastRenderedPageBreak/>
        <w:t>4.</w:t>
      </w:r>
      <w:r w:rsidR="00DE7462" w:rsidRPr="00C35969">
        <w:rPr>
          <w:rFonts w:ascii="Source Sans Pro" w:hAnsi="Source Sans Pro"/>
          <w:sz w:val="34"/>
          <w:szCs w:val="34"/>
        </w:rPr>
        <w:t>9</w:t>
      </w:r>
      <w:r w:rsidR="00E464A9" w:rsidRPr="00C35969">
        <w:rPr>
          <w:rFonts w:ascii="Source Sans Pro" w:hAnsi="Source Sans Pro"/>
          <w:sz w:val="34"/>
          <w:szCs w:val="34"/>
        </w:rPr>
        <w:tab/>
      </w:r>
      <w:r w:rsidRPr="00DE4530">
        <w:rPr>
          <w:rFonts w:ascii="Source Sans Pro" w:hAnsi="Source Sans Pro"/>
          <w:sz w:val="34"/>
          <w:szCs w:val="34"/>
        </w:rPr>
        <w:t>Symbolverzeichnis</w:t>
      </w:r>
      <w:bookmarkEnd w:id="43"/>
    </w:p>
    <w:p w14:paraId="777C0224" w14:textId="384D4B78" w:rsidR="00161840" w:rsidRDefault="008A2E33" w:rsidP="00216B2A">
      <w:pPr>
        <w:spacing w:before="180"/>
      </w:pPr>
      <w:r w:rsidRPr="00DE4530">
        <w:t xml:space="preserve">Alle </w:t>
      </w:r>
      <w:r w:rsidR="00161840" w:rsidRPr="00DE4530">
        <w:t xml:space="preserve">in </w:t>
      </w:r>
      <w:r w:rsidR="00CD7F50" w:rsidRPr="00DE4530">
        <w:t>ein</w:t>
      </w:r>
      <w:r w:rsidR="00161840" w:rsidRPr="00DE4530">
        <w:t xml:space="preserve">er Arbeit verwendeten </w:t>
      </w:r>
      <w:r w:rsidR="008D146F" w:rsidRPr="00DE4530">
        <w:t>Symbole</w:t>
      </w:r>
      <w:r w:rsidR="007E1501" w:rsidRPr="00DE4530">
        <w:t xml:space="preserve"> </w:t>
      </w:r>
      <w:r w:rsidR="007F1A4B" w:rsidRPr="00DE4530">
        <w:t xml:space="preserve">für </w:t>
      </w:r>
      <w:r w:rsidR="007E1501" w:rsidRPr="00DE4530">
        <w:t>mathema</w:t>
      </w:r>
      <w:r w:rsidR="00752477" w:rsidRPr="00DE4530">
        <w:softHyphen/>
      </w:r>
      <w:r w:rsidR="007E1501" w:rsidRPr="00DE4530">
        <w:t>tische</w:t>
      </w:r>
      <w:r w:rsidR="00E80D07" w:rsidRPr="00DE4530">
        <w:t>,</w:t>
      </w:r>
      <w:r w:rsidR="007E1501" w:rsidRPr="00DE4530">
        <w:t xml:space="preserve"> </w:t>
      </w:r>
      <w:r w:rsidR="007F1A4B" w:rsidRPr="00DE4530">
        <w:t>physikalische</w:t>
      </w:r>
      <w:r w:rsidR="005511C0" w:rsidRPr="00DE4530">
        <w:t xml:space="preserve"> </w:t>
      </w:r>
      <w:r w:rsidR="00E80D07" w:rsidRPr="00DE4530">
        <w:t xml:space="preserve">und technische </w:t>
      </w:r>
      <w:r w:rsidR="00194642" w:rsidRPr="00DE4530">
        <w:t xml:space="preserve">Größen </w:t>
      </w:r>
      <w:r w:rsidR="00887FE3" w:rsidRPr="00DE4530">
        <w:t>– d.</w:t>
      </w:r>
      <w:r w:rsidR="00887FE3" w:rsidRPr="00DE4530">
        <w:rPr>
          <w:sz w:val="16"/>
          <w:szCs w:val="16"/>
        </w:rPr>
        <w:t> </w:t>
      </w:r>
      <w:r w:rsidR="00887FE3" w:rsidRPr="00DE4530">
        <w:t xml:space="preserve">h. Formelzeichen – </w:t>
      </w:r>
      <w:r w:rsidRPr="00DE4530">
        <w:t xml:space="preserve">müssen im Symbolverzeichnis </w:t>
      </w:r>
      <w:r w:rsidR="00161840" w:rsidRPr="00DE4530">
        <w:t xml:space="preserve">aufgelistet und erklärt werden. Unabhängig davon muss die Bedeutung eines jeden </w:t>
      </w:r>
      <w:r w:rsidR="008D146F" w:rsidRPr="00DE4530">
        <w:t>Forme</w:t>
      </w:r>
      <w:r w:rsidR="008D146F">
        <w:t xml:space="preserve">lzeichens </w:t>
      </w:r>
      <w:r w:rsidR="00161840" w:rsidRPr="007571B0">
        <w:t xml:space="preserve">bei </w:t>
      </w:r>
      <w:r w:rsidR="00161840">
        <w:t>sein</w:t>
      </w:r>
      <w:r w:rsidR="00161840" w:rsidRPr="007571B0">
        <w:t xml:space="preserve">er </w:t>
      </w:r>
      <w:r w:rsidR="008C710E">
        <w:t>e</w:t>
      </w:r>
      <w:r w:rsidR="00161840" w:rsidRPr="007571B0">
        <w:t>rste</w:t>
      </w:r>
      <w:r w:rsidR="008C710E">
        <w:t>n Erscheinung</w:t>
      </w:r>
      <w:r w:rsidR="00161840">
        <w:t xml:space="preserve"> (Einleitung)</w:t>
      </w:r>
      <w:r w:rsidR="00161840" w:rsidRPr="007571B0">
        <w:t xml:space="preserve"> im Text erklärt</w:t>
      </w:r>
      <w:r w:rsidR="00161840">
        <w:t xml:space="preserve"> werden.</w:t>
      </w:r>
      <w:r w:rsidR="005511C0" w:rsidRPr="005511C0">
        <w:t xml:space="preserve"> </w:t>
      </w:r>
      <w:r w:rsidR="005511C0">
        <w:t>Gegeben</w:t>
      </w:r>
      <w:r w:rsidR="0024662D">
        <w:t xml:space="preserve">enfalls </w:t>
      </w:r>
      <w:r w:rsidR="007E1501">
        <w:t>könn</w:t>
      </w:r>
      <w:r w:rsidR="0024662D">
        <w:t>en auch gewisse</w:t>
      </w:r>
      <w:r w:rsidR="00887FE3">
        <w:t xml:space="preserve"> verwendete, weniger geläufige</w:t>
      </w:r>
      <w:r w:rsidR="003A3DE6">
        <w:t>,</w:t>
      </w:r>
      <w:r w:rsidR="0024662D">
        <w:t xml:space="preserve"> mat</w:t>
      </w:r>
      <w:r w:rsidR="005511C0">
        <w:t xml:space="preserve">hematische </w:t>
      </w:r>
      <w:r w:rsidR="00497F24">
        <w:t>Zeichen</w:t>
      </w:r>
      <w:r w:rsidR="007E1501">
        <w:t xml:space="preserve"> </w:t>
      </w:r>
      <w:r w:rsidR="005511C0">
        <w:t>in die Liste mit aufgenommen</w:t>
      </w:r>
      <w:r w:rsidR="005511C0" w:rsidRPr="005511C0">
        <w:t xml:space="preserve"> </w:t>
      </w:r>
      <w:r w:rsidR="005511C0">
        <w:t xml:space="preserve">werden, um </w:t>
      </w:r>
      <w:r w:rsidR="00B817B5">
        <w:t xml:space="preserve">sie zu </w:t>
      </w:r>
      <w:r w:rsidR="005511C0">
        <w:t>präzisieren.</w:t>
      </w:r>
    </w:p>
    <w:p w14:paraId="6B6B06DA" w14:textId="1D879C4D" w:rsidR="00C246FE" w:rsidRPr="007571B0" w:rsidRDefault="00C246FE" w:rsidP="00216B2A">
      <w:pPr>
        <w:spacing w:before="180"/>
        <w:rPr>
          <w:i/>
        </w:rPr>
      </w:pPr>
      <w:r>
        <w:t xml:space="preserve">Ein Formelzeichen kann aus einem Grundzeichen </w:t>
      </w:r>
      <w:r w:rsidRPr="0091573B">
        <w:t xml:space="preserve">und </w:t>
      </w:r>
      <w:r w:rsidR="0045529F" w:rsidRPr="0091573B">
        <w:t xml:space="preserve">eventuell </w:t>
      </w:r>
      <w:r w:rsidRPr="0091573B">
        <w:t xml:space="preserve">einem oder mehreren Nebenzeichen bestehen. </w:t>
      </w:r>
      <w:r w:rsidR="00276C3B" w:rsidRPr="0091573B">
        <w:t>Grundzeichen kann ein Groß- oder Kleinbuchstabe des l</w:t>
      </w:r>
      <w:r w:rsidR="00497F24" w:rsidRPr="0091573B">
        <w:t>a</w:t>
      </w:r>
      <w:r w:rsidR="00276C3B" w:rsidRPr="0091573B">
        <w:t>tei</w:t>
      </w:r>
      <w:r w:rsidR="0045529F" w:rsidRPr="0091573B">
        <w:softHyphen/>
      </w:r>
      <w:r w:rsidR="00276C3B" w:rsidRPr="0091573B">
        <w:t xml:space="preserve">nischen oder des griechischen Alphabets sein. </w:t>
      </w:r>
      <w:r w:rsidRPr="0091573B">
        <w:t xml:space="preserve">Für </w:t>
      </w:r>
      <w:r w:rsidR="00276C3B" w:rsidRPr="0091573B">
        <w:t xml:space="preserve">Nebenzeichen </w:t>
      </w:r>
      <w:r w:rsidRPr="0091573B">
        <w:t xml:space="preserve">können Buchstaben, Ziffern </w:t>
      </w:r>
      <w:r w:rsidR="00C65BF6" w:rsidRPr="0091573B">
        <w:t>und</w:t>
      </w:r>
      <w:r w:rsidRPr="0091573B">
        <w:t xml:space="preserve"> </w:t>
      </w:r>
      <w:r w:rsidR="00C65BF6" w:rsidRPr="0091573B">
        <w:t xml:space="preserve">verschiedene </w:t>
      </w:r>
      <w:r w:rsidRPr="0091573B">
        <w:t>Sonderzeichen verwendet werden</w:t>
      </w:r>
      <w:r>
        <w:t>, die hoch oder tief, rechts oder links vom Grundzeichen, ferner über oder unter dem Grundzeichen stehen können.</w:t>
      </w:r>
    </w:p>
    <w:p w14:paraId="03F2C911" w14:textId="23875E93" w:rsidR="00161840" w:rsidRDefault="008D146F" w:rsidP="00216B2A">
      <w:pPr>
        <w:spacing w:before="180"/>
      </w:pPr>
      <w:r>
        <w:t xml:space="preserve">Formelzeichen </w:t>
      </w:r>
      <w:r w:rsidR="00161840">
        <w:t xml:space="preserve">müssen </w:t>
      </w:r>
      <w:r w:rsidR="00C246FE">
        <w:t xml:space="preserve">im </w:t>
      </w:r>
      <w:r w:rsidR="00C246FE" w:rsidRPr="007571B0">
        <w:t xml:space="preserve">Symbolverzeichnis </w:t>
      </w:r>
      <w:r w:rsidR="00C246FE">
        <w:t xml:space="preserve">in der </w:t>
      </w:r>
      <w:r w:rsidR="00161840">
        <w:t>alphabetisch</w:t>
      </w:r>
      <w:r w:rsidR="00C246FE">
        <w:t>en Reihenfolge</w:t>
      </w:r>
      <w:r w:rsidR="00161840">
        <w:t xml:space="preserve"> aufge</w:t>
      </w:r>
      <w:r w:rsidR="0055221D">
        <w:softHyphen/>
      </w:r>
      <w:r w:rsidR="00161840">
        <w:t xml:space="preserve">listet werden, wobei für die lateinischen und für die griechischen </w:t>
      </w:r>
      <w:r>
        <w:t xml:space="preserve">Formelzeichen </w:t>
      </w:r>
      <w:r w:rsidR="00161840">
        <w:t>jeweils eine Liste zu erstellen ist. Zusätzlich können noch jeweils zwei getrennte Listen für Großbuchstaben und für Kleinbuchstaben geführt werden.</w:t>
      </w:r>
      <w:r w:rsidR="00C246FE" w:rsidRPr="00C246FE">
        <w:t xml:space="preserve"> </w:t>
      </w:r>
      <w:r w:rsidR="00C246FE">
        <w:t xml:space="preserve">Formelzeichen können samt ihren Nebenzeichen in die entsprechende Liste aufgenommen werden, oder es können nur Grundzeichen in die Liste aufgenommen und die Bedeutungen der Nebenzeichen in einer separaten Liste erklärt werden. Bei </w:t>
      </w:r>
      <w:r w:rsidR="00711248">
        <w:t>der</w:t>
      </w:r>
      <w:r w:rsidR="00C246FE">
        <w:t xml:space="preserve"> alphabetischen Reihung</w:t>
      </w:r>
      <w:r w:rsidR="00711248">
        <w:t xml:space="preserve"> sind d</w:t>
      </w:r>
      <w:r w:rsidR="00C246FE">
        <w:t xml:space="preserve">ie </w:t>
      </w:r>
      <w:r w:rsidR="00711248">
        <w:t xml:space="preserve">durch die Norm </w:t>
      </w:r>
      <w:r w:rsidR="00711248" w:rsidRPr="00277959">
        <w:rPr>
          <w:b/>
        </w:rPr>
        <w:t>DIN</w:t>
      </w:r>
      <w:r w:rsidR="00C97DD9">
        <w:rPr>
          <w:b/>
        </w:rPr>
        <w:t xml:space="preserve"> </w:t>
      </w:r>
      <w:r w:rsidR="00204B71" w:rsidRPr="002125F6">
        <w:rPr>
          <w:b/>
        </w:rPr>
        <w:t>5007-1</w:t>
      </w:r>
      <w:r w:rsidR="00E3036D">
        <w:rPr>
          <w:b/>
        </w:rPr>
        <w:t xml:space="preserve"> </w:t>
      </w:r>
      <w:r w:rsidR="00204B71" w:rsidRPr="002125F6">
        <w:rPr>
          <w:b/>
        </w:rPr>
        <w:t>2005</w:t>
      </w:r>
      <w:r w:rsidR="00204B71">
        <w:rPr>
          <w:b/>
        </w:rPr>
        <w:t xml:space="preserve"> </w:t>
      </w:r>
      <w:r w:rsidR="00711248" w:rsidRPr="00711248">
        <w:t>festgelegte</w:t>
      </w:r>
      <w:r w:rsidR="00457455">
        <w:t>n</w:t>
      </w:r>
      <w:r w:rsidR="00711248" w:rsidRPr="00711248">
        <w:t xml:space="preserve"> </w:t>
      </w:r>
      <w:r w:rsidR="00C246FE" w:rsidRPr="00711248">
        <w:t>Regeln</w:t>
      </w:r>
      <w:r w:rsidR="00C246FE">
        <w:t xml:space="preserve"> </w:t>
      </w:r>
      <w:r w:rsidR="00711248">
        <w:t>zu beachten.</w:t>
      </w:r>
    </w:p>
    <w:p w14:paraId="14184BFF" w14:textId="19B19FE6" w:rsidR="00643C64" w:rsidRPr="00DE20CE" w:rsidRDefault="005511C0" w:rsidP="00216B2A">
      <w:pPr>
        <w:spacing w:before="180"/>
        <w:rPr>
          <w:i/>
        </w:rPr>
      </w:pPr>
      <w:r w:rsidRPr="00DE20CE">
        <w:t>Es sei ausdrücklich beton</w:t>
      </w:r>
      <w:r w:rsidR="00EA6D6F" w:rsidRPr="00DE20CE">
        <w:t>t</w:t>
      </w:r>
      <w:r w:rsidRPr="00DE20CE">
        <w:t xml:space="preserve">, dass bei der </w:t>
      </w:r>
      <w:r w:rsidRPr="0091573B">
        <w:t xml:space="preserve">Erklärung eines Formelzeichens </w:t>
      </w:r>
      <w:r w:rsidR="00EA6D6F" w:rsidRPr="0091573B">
        <w:t>eine</w:t>
      </w:r>
      <w:r w:rsidR="005D1135" w:rsidRPr="0091573B">
        <w:t>r</w:t>
      </w:r>
      <w:r w:rsidR="00EA6D6F" w:rsidRPr="0091573B">
        <w:t xml:space="preserve"> </w:t>
      </w:r>
      <w:r w:rsidRPr="0091573B">
        <w:t>physika</w:t>
      </w:r>
      <w:r w:rsidR="00752477" w:rsidRPr="0091573B">
        <w:softHyphen/>
      </w:r>
      <w:r w:rsidRPr="0091573B">
        <w:t>lische</w:t>
      </w:r>
      <w:r w:rsidR="005D1135" w:rsidRPr="0091573B">
        <w:t>n</w:t>
      </w:r>
      <w:r w:rsidRPr="0091573B">
        <w:t xml:space="preserve"> </w:t>
      </w:r>
      <w:r w:rsidR="00E2657C" w:rsidRPr="0091573B">
        <w:t>oder technische</w:t>
      </w:r>
      <w:r w:rsidR="005D1135" w:rsidRPr="0091573B">
        <w:t>n</w:t>
      </w:r>
      <w:r w:rsidR="00E2657C" w:rsidRPr="0091573B">
        <w:t xml:space="preserve"> </w:t>
      </w:r>
      <w:r w:rsidR="00EA6D6F" w:rsidRPr="0091573B">
        <w:t>Größe kein</w:t>
      </w:r>
      <w:r w:rsidR="00DE20CE" w:rsidRPr="0091573B">
        <w:t>e</w:t>
      </w:r>
      <w:r w:rsidR="00EA6D6F" w:rsidRPr="0091573B">
        <w:t xml:space="preserve"> </w:t>
      </w:r>
      <w:r w:rsidR="00774C5F" w:rsidRPr="0091573B">
        <w:t>Maße</w:t>
      </w:r>
      <w:r w:rsidR="00643C64" w:rsidRPr="0091573B">
        <w:t>inheit</w:t>
      </w:r>
      <w:r w:rsidR="00EA6D6F" w:rsidRPr="00DE20CE">
        <w:t xml:space="preserve"> angeführ</w:t>
      </w:r>
      <w:r w:rsidR="009E032F">
        <w:t>t</w:t>
      </w:r>
      <w:r w:rsidR="00EA6D6F" w:rsidRPr="00DE20CE">
        <w:t xml:space="preserve"> werden soll</w:t>
      </w:r>
      <w:r w:rsidR="00DE20CE">
        <w:t>, in der sie quasi angegeben oder eingesetzt werden soll</w:t>
      </w:r>
      <w:r w:rsidR="00EA6D6F" w:rsidRPr="00DE20CE">
        <w:t>.</w:t>
      </w:r>
    </w:p>
    <w:p w14:paraId="03283FAB" w14:textId="3ED61593" w:rsidR="00161840" w:rsidRPr="00C35969" w:rsidRDefault="00161840" w:rsidP="003838EC">
      <w:pPr>
        <w:pStyle w:val="berschrift2"/>
        <w:tabs>
          <w:tab w:val="clear" w:pos="567"/>
          <w:tab w:val="left" w:pos="794"/>
        </w:tabs>
        <w:spacing w:before="440" w:after="200" w:line="520" w:lineRule="atLeast"/>
        <w:ind w:left="794" w:hanging="794"/>
        <w:rPr>
          <w:rFonts w:ascii="Source Sans Pro" w:hAnsi="Source Sans Pro"/>
          <w:sz w:val="34"/>
          <w:szCs w:val="34"/>
        </w:rPr>
      </w:pPr>
      <w:bookmarkStart w:id="44" w:name="_Toc81488893"/>
      <w:r w:rsidRPr="00C35969">
        <w:rPr>
          <w:rFonts w:ascii="Source Sans Pro" w:hAnsi="Source Sans Pro"/>
          <w:sz w:val="34"/>
          <w:szCs w:val="34"/>
        </w:rPr>
        <w:t>4.</w:t>
      </w:r>
      <w:r w:rsidR="00DE7462" w:rsidRPr="00C35969">
        <w:rPr>
          <w:rFonts w:ascii="Source Sans Pro" w:hAnsi="Source Sans Pro"/>
          <w:sz w:val="34"/>
          <w:szCs w:val="34"/>
        </w:rPr>
        <w:t>10</w:t>
      </w:r>
      <w:r w:rsidR="00E464A9" w:rsidRPr="00C35969">
        <w:rPr>
          <w:rFonts w:ascii="Source Sans Pro" w:hAnsi="Source Sans Pro"/>
          <w:sz w:val="34"/>
          <w:szCs w:val="34"/>
        </w:rPr>
        <w:tab/>
      </w:r>
      <w:r w:rsidRPr="00C35969">
        <w:rPr>
          <w:rFonts w:ascii="Source Sans Pro" w:hAnsi="Source Sans Pro" w:cs="Times New Roman"/>
          <w:sz w:val="34"/>
          <w:szCs w:val="34"/>
        </w:rPr>
        <w:t>Abkürzungsverzeichnis</w:t>
      </w:r>
      <w:bookmarkEnd w:id="44"/>
    </w:p>
    <w:p w14:paraId="3A1F4848" w14:textId="26877AD7" w:rsidR="00161840" w:rsidRDefault="008C710E" w:rsidP="00216B2A">
      <w:pPr>
        <w:spacing w:before="180"/>
      </w:pPr>
      <w:r w:rsidRPr="00614A51">
        <w:t xml:space="preserve">Die in </w:t>
      </w:r>
      <w:r w:rsidR="00CD7F50">
        <w:t>ein</w:t>
      </w:r>
      <w:r w:rsidRPr="00614A51">
        <w:t>er Arbeit verwen</w:t>
      </w:r>
      <w:r w:rsidR="00176EE7">
        <w:t>deten Abkürzungen, unter welche</w:t>
      </w:r>
      <w:r w:rsidRPr="00614A51">
        <w:t xml:space="preserve"> auch </w:t>
      </w:r>
      <w:r w:rsidR="00161840" w:rsidRPr="00614A51">
        <w:t xml:space="preserve">Akronyme </w:t>
      </w:r>
      <w:r w:rsidR="00032EC4">
        <w:t>fall</w:t>
      </w:r>
      <w:r w:rsidRPr="00614A51">
        <w:t>en,</w:t>
      </w:r>
      <w:r w:rsidR="00614A51">
        <w:t xml:space="preserve"> sollen in einer </w:t>
      </w:r>
      <w:bookmarkStart w:id="45" w:name="OLE_LINK1"/>
      <w:bookmarkStart w:id="46" w:name="OLE_LINK2"/>
      <w:r w:rsidR="00E5030B">
        <w:t xml:space="preserve">nach </w:t>
      </w:r>
      <w:bookmarkEnd w:id="45"/>
      <w:bookmarkEnd w:id="46"/>
      <w:r w:rsidR="00E3036D" w:rsidRPr="00277959">
        <w:rPr>
          <w:b/>
        </w:rPr>
        <w:t>DIN</w:t>
      </w:r>
      <w:r w:rsidR="00E3036D">
        <w:rPr>
          <w:b/>
        </w:rPr>
        <w:t xml:space="preserve"> </w:t>
      </w:r>
      <w:r w:rsidR="00E3036D" w:rsidRPr="002125F6">
        <w:rPr>
          <w:b/>
        </w:rPr>
        <w:t>5007-1</w:t>
      </w:r>
      <w:r w:rsidR="00E3036D">
        <w:rPr>
          <w:b/>
        </w:rPr>
        <w:t xml:space="preserve"> </w:t>
      </w:r>
      <w:r w:rsidR="00E3036D" w:rsidRPr="002125F6">
        <w:rPr>
          <w:b/>
        </w:rPr>
        <w:t>2005</w:t>
      </w:r>
      <w:r w:rsidR="00E3036D">
        <w:rPr>
          <w:b/>
        </w:rPr>
        <w:t xml:space="preserve"> </w:t>
      </w:r>
      <w:r w:rsidR="00614A51">
        <w:t xml:space="preserve">alphabetisch geordneten Liste angeführt und erklärt werden. </w:t>
      </w:r>
      <w:r w:rsidR="00191E3F">
        <w:t>U</w:t>
      </w:r>
      <w:r w:rsidR="00191E3F" w:rsidRPr="007571B0">
        <w:t>nabhängig davon</w:t>
      </w:r>
      <w:r w:rsidR="00191E3F">
        <w:t xml:space="preserve"> muss</w:t>
      </w:r>
      <w:r w:rsidR="00191E3F" w:rsidRPr="007571B0">
        <w:t xml:space="preserve"> </w:t>
      </w:r>
      <w:r w:rsidR="00191E3F">
        <w:t>die Bedeutung jede</w:t>
      </w:r>
      <w:r w:rsidR="006405DB">
        <w:t>r</w:t>
      </w:r>
      <w:r w:rsidR="00191E3F">
        <w:t xml:space="preserve"> </w:t>
      </w:r>
      <w:r w:rsidR="006405DB">
        <w:t xml:space="preserve">dieser </w:t>
      </w:r>
      <w:r w:rsidR="00191E3F" w:rsidRPr="00614A51">
        <w:t>Abkürzung</w:t>
      </w:r>
      <w:r w:rsidR="006405DB">
        <w:t>en</w:t>
      </w:r>
      <w:r w:rsidR="00191E3F" w:rsidRPr="007571B0">
        <w:t xml:space="preserve"> bei </w:t>
      </w:r>
      <w:r w:rsidR="00191E3F">
        <w:t>ihr</w:t>
      </w:r>
      <w:r w:rsidR="00191E3F" w:rsidRPr="007571B0">
        <w:t xml:space="preserve">er </w:t>
      </w:r>
      <w:r w:rsidR="00191E3F">
        <w:t>e</w:t>
      </w:r>
      <w:r w:rsidR="00191E3F" w:rsidRPr="007571B0">
        <w:t>rs</w:t>
      </w:r>
      <w:r w:rsidR="00752477">
        <w:softHyphen/>
      </w:r>
      <w:r w:rsidR="00191E3F" w:rsidRPr="007571B0">
        <w:t>te</w:t>
      </w:r>
      <w:r w:rsidR="00191E3F">
        <w:t xml:space="preserve">n Erscheinung </w:t>
      </w:r>
      <w:r w:rsidR="00191E3F" w:rsidRPr="007571B0">
        <w:t>im Text</w:t>
      </w:r>
      <w:r w:rsidR="00191E3F">
        <w:t>, auch wenn ggf. in einer Fußnote,</w:t>
      </w:r>
      <w:r w:rsidR="00191E3F" w:rsidRPr="007571B0">
        <w:t xml:space="preserve"> erklärt</w:t>
      </w:r>
      <w:r w:rsidR="00191E3F">
        <w:t xml:space="preserve"> werden.</w:t>
      </w:r>
      <w:r w:rsidR="00191E3F" w:rsidRPr="005511C0">
        <w:t xml:space="preserve"> </w:t>
      </w:r>
      <w:r w:rsidR="00614A51">
        <w:t>Gebräuchliche Abkürzungen</w:t>
      </w:r>
      <w:r w:rsidR="00540A6D">
        <w:t xml:space="preserve"> und Akronyme</w:t>
      </w:r>
      <w:r w:rsidR="00032EC4">
        <w:t xml:space="preserve"> </w:t>
      </w:r>
      <w:r w:rsidR="00614A51">
        <w:t>– wie jene, die in allgemeinen Wörterbücher</w:t>
      </w:r>
      <w:r w:rsidR="00540A6D">
        <w:t>n</w:t>
      </w:r>
      <w:r w:rsidR="00614A51">
        <w:t xml:space="preserve"> angeführt sind (z.</w:t>
      </w:r>
      <w:r w:rsidR="00614A51" w:rsidRPr="009A6C02">
        <w:rPr>
          <w:sz w:val="16"/>
          <w:szCs w:val="16"/>
        </w:rPr>
        <w:t> </w:t>
      </w:r>
      <w:r w:rsidR="00614A51">
        <w:t xml:space="preserve">B. </w:t>
      </w:r>
      <w:r w:rsidR="00032EC4">
        <w:t>Abk</w:t>
      </w:r>
      <w:r w:rsidR="00614A51">
        <w:t xml:space="preserve">., </w:t>
      </w:r>
      <w:r w:rsidR="00191E3F">
        <w:t xml:space="preserve">sog., ca., </w:t>
      </w:r>
      <w:r w:rsidR="00614A51">
        <w:t>usw.</w:t>
      </w:r>
      <w:r w:rsidR="00540A6D">
        <w:t>, d.</w:t>
      </w:r>
      <w:r w:rsidR="00540A6D" w:rsidRPr="009A6C02">
        <w:rPr>
          <w:sz w:val="16"/>
          <w:szCs w:val="16"/>
        </w:rPr>
        <w:t> </w:t>
      </w:r>
      <w:r w:rsidR="00540A6D">
        <w:t>h.</w:t>
      </w:r>
      <w:r w:rsidR="00191E3F">
        <w:t xml:space="preserve"> oder </w:t>
      </w:r>
      <w:r w:rsidR="00032EC4">
        <w:t xml:space="preserve">auch </w:t>
      </w:r>
      <w:r w:rsidR="00191E3F">
        <w:t>Pkw, Kfz</w:t>
      </w:r>
      <w:r w:rsidR="00540A6D">
        <w:t>, EDV</w:t>
      </w:r>
      <w:r w:rsidR="00C139FE">
        <w:t>, DIN, ISO</w:t>
      </w:r>
      <w:r w:rsidR="00191E3F">
        <w:t xml:space="preserve"> u.</w:t>
      </w:r>
      <w:r w:rsidR="00191E3F" w:rsidRPr="009A6C02">
        <w:rPr>
          <w:sz w:val="16"/>
          <w:szCs w:val="16"/>
        </w:rPr>
        <w:t> </w:t>
      </w:r>
      <w:r w:rsidR="00191E3F">
        <w:t>ä.</w:t>
      </w:r>
      <w:r w:rsidR="00614A51">
        <w:t xml:space="preserve">) – sollen </w:t>
      </w:r>
      <w:r w:rsidR="00191E3F">
        <w:t>weder erklärt noch</w:t>
      </w:r>
      <w:r w:rsidR="00614A51">
        <w:t xml:space="preserve"> in die Liste mit aufgenommen werden.</w:t>
      </w:r>
    </w:p>
    <w:p w14:paraId="5D24BEBC" w14:textId="77777777" w:rsidR="00032EC4" w:rsidRPr="00614A51" w:rsidRDefault="00032EC4" w:rsidP="00216B2A">
      <w:pPr>
        <w:spacing w:before="180"/>
      </w:pPr>
      <w:r>
        <w:lastRenderedPageBreak/>
        <w:t xml:space="preserve">Die Bedeutung </w:t>
      </w:r>
      <w:r w:rsidR="00540A6D">
        <w:t>eines</w:t>
      </w:r>
      <w:r>
        <w:t xml:space="preserve"> Akronym</w:t>
      </w:r>
      <w:r w:rsidR="00540A6D">
        <w:t>s,</w:t>
      </w:r>
      <w:r>
        <w:t xml:space="preserve"> d</w:t>
      </w:r>
      <w:r w:rsidR="00176EE7">
        <w:t>as</w:t>
      </w:r>
      <w:r>
        <w:t xml:space="preserve"> aus </w:t>
      </w:r>
      <w:r w:rsidR="00176EE7">
        <w:t>ein</w:t>
      </w:r>
      <w:r w:rsidR="00540A6D">
        <w:t>em englischen Begriff gebildet wurde, muss in einer in deutscher Sprache verfassten Arbeit auch auf Deutsch erklärt werden.</w:t>
      </w:r>
    </w:p>
    <w:p w14:paraId="65B61533" w14:textId="555004C8" w:rsidR="00161840" w:rsidRPr="00216B2A" w:rsidRDefault="00161840" w:rsidP="003838EC">
      <w:pPr>
        <w:pStyle w:val="berschrift2"/>
        <w:tabs>
          <w:tab w:val="clear" w:pos="567"/>
          <w:tab w:val="left" w:pos="794"/>
        </w:tabs>
        <w:spacing w:before="440" w:after="200" w:line="520" w:lineRule="atLeast"/>
        <w:ind w:left="794" w:hanging="794"/>
        <w:rPr>
          <w:sz w:val="30"/>
          <w:szCs w:val="30"/>
        </w:rPr>
      </w:pPr>
      <w:bookmarkStart w:id="47" w:name="_Toc81488894"/>
      <w:r w:rsidRPr="00C35969">
        <w:rPr>
          <w:rFonts w:ascii="Source Sans Pro" w:hAnsi="Source Sans Pro"/>
          <w:sz w:val="34"/>
          <w:szCs w:val="34"/>
        </w:rPr>
        <w:t>4.1</w:t>
      </w:r>
      <w:r w:rsidR="00DE7462" w:rsidRPr="00C35969">
        <w:rPr>
          <w:rFonts w:ascii="Source Sans Pro" w:hAnsi="Source Sans Pro"/>
          <w:sz w:val="34"/>
          <w:szCs w:val="34"/>
        </w:rPr>
        <w:t>1</w:t>
      </w:r>
      <w:r w:rsidR="00E464A9" w:rsidRPr="00C35969">
        <w:rPr>
          <w:rFonts w:ascii="Source Sans Pro" w:hAnsi="Source Sans Pro"/>
          <w:sz w:val="34"/>
          <w:szCs w:val="34"/>
        </w:rPr>
        <w:tab/>
      </w:r>
      <w:r w:rsidRPr="00C35969">
        <w:rPr>
          <w:rFonts w:ascii="Source Sans Pro" w:hAnsi="Source Sans Pro" w:cs="Times New Roman"/>
          <w:sz w:val="34"/>
          <w:szCs w:val="34"/>
        </w:rPr>
        <w:t>Begriffsbestimmungen</w:t>
      </w:r>
      <w:bookmarkEnd w:id="47"/>
    </w:p>
    <w:p w14:paraId="15583CBE" w14:textId="210EE32E" w:rsidR="00161840" w:rsidRPr="00033622" w:rsidRDefault="00161840" w:rsidP="00216B2A">
      <w:pPr>
        <w:spacing w:before="180"/>
        <w:rPr>
          <w:i/>
        </w:rPr>
      </w:pPr>
      <w:r w:rsidRPr="00033622">
        <w:t xml:space="preserve">Bei Bedarf können in </w:t>
      </w:r>
      <w:r w:rsidR="00CD7F50">
        <w:t>ein</w:t>
      </w:r>
      <w:r w:rsidRPr="00033622">
        <w:t xml:space="preserve">er Arbeit </w:t>
      </w:r>
      <w:r w:rsidRPr="003F2195">
        <w:t>öfters verwendete, jedoch weniger allgemein be</w:t>
      </w:r>
      <w:r w:rsidR="00176EE7">
        <w:t>kann</w:t>
      </w:r>
      <w:r w:rsidRPr="003F2195">
        <w:t>te, ungebräuchliche oder</w:t>
      </w:r>
      <w:r w:rsidRPr="00033622">
        <w:t xml:space="preserve"> neu eingeführte Begriffe in alphabetischer Reihenfolge </w:t>
      </w:r>
      <w:r w:rsidR="004F33AE" w:rsidRPr="004F33AE">
        <w:t>übersichts</w:t>
      </w:r>
      <w:r w:rsidR="00752477">
        <w:softHyphen/>
      </w:r>
      <w:r w:rsidR="004F33AE">
        <w:t>halber</w:t>
      </w:r>
      <w:r w:rsidR="004F33AE" w:rsidRPr="004F33AE">
        <w:t xml:space="preserve"> </w:t>
      </w:r>
      <w:r w:rsidRPr="00033622">
        <w:t xml:space="preserve">aufgelistet </w:t>
      </w:r>
      <w:r w:rsidR="009E501F">
        <w:t xml:space="preserve">und definiert </w:t>
      </w:r>
      <w:r w:rsidRPr="00033622">
        <w:t>werden</w:t>
      </w:r>
      <w:r w:rsidR="00473718">
        <w:t>, so</w:t>
      </w:r>
      <w:r w:rsidR="004626D3">
        <w:t xml:space="preserve">dass </w:t>
      </w:r>
      <w:r w:rsidR="009E501F">
        <w:t xml:space="preserve">auf diese Begriffsbestimmungen </w:t>
      </w:r>
      <w:r w:rsidR="00B70E53">
        <w:t xml:space="preserve">– </w:t>
      </w:r>
      <w:proofErr w:type="spellStart"/>
      <w:r w:rsidR="00B70E53">
        <w:t>genau so</w:t>
      </w:r>
      <w:proofErr w:type="spellEnd"/>
      <w:r w:rsidR="00B70E53">
        <w:t xml:space="preserve"> </w:t>
      </w:r>
      <w:r w:rsidR="004626D3">
        <w:t>wie a</w:t>
      </w:r>
      <w:r w:rsidR="00B70E53">
        <w:t>uf die Symbole oder Abkürzungen</w:t>
      </w:r>
      <w:r w:rsidR="004626D3">
        <w:t xml:space="preserve"> </w:t>
      </w:r>
      <w:r w:rsidR="00B70E53">
        <w:t xml:space="preserve">– </w:t>
      </w:r>
      <w:r w:rsidR="004626D3">
        <w:t>bei der Lektüre der Arbeit jederzeit zuge</w:t>
      </w:r>
      <w:r w:rsidR="00752477">
        <w:softHyphen/>
      </w:r>
      <w:r w:rsidR="004626D3">
        <w:t>griffen werden kann</w:t>
      </w:r>
      <w:r w:rsidRPr="00033622">
        <w:t>.</w:t>
      </w:r>
    </w:p>
    <w:p w14:paraId="751EF81F" w14:textId="027375ED" w:rsidR="00161840" w:rsidRPr="0022532D" w:rsidRDefault="00161840" w:rsidP="003838EC">
      <w:pPr>
        <w:pStyle w:val="berschrift2"/>
        <w:tabs>
          <w:tab w:val="clear" w:pos="567"/>
          <w:tab w:val="left" w:pos="794"/>
        </w:tabs>
        <w:spacing w:before="440" w:after="200" w:line="520" w:lineRule="atLeast"/>
        <w:ind w:left="794" w:hanging="794"/>
        <w:rPr>
          <w:rFonts w:ascii="Source Sans Pro" w:hAnsi="Source Sans Pro"/>
          <w:sz w:val="34"/>
          <w:szCs w:val="34"/>
        </w:rPr>
      </w:pPr>
      <w:bookmarkStart w:id="48" w:name="_Toc81488895"/>
      <w:r w:rsidRPr="0022532D">
        <w:rPr>
          <w:rFonts w:ascii="Source Sans Pro" w:hAnsi="Source Sans Pro"/>
          <w:sz w:val="34"/>
          <w:szCs w:val="34"/>
        </w:rPr>
        <w:t>4.</w:t>
      </w:r>
      <w:r w:rsidR="00CE7F86" w:rsidRPr="0022532D">
        <w:rPr>
          <w:rFonts w:ascii="Source Sans Pro" w:hAnsi="Source Sans Pro"/>
          <w:sz w:val="34"/>
          <w:szCs w:val="34"/>
        </w:rPr>
        <w:t>1</w:t>
      </w:r>
      <w:r w:rsidR="00DE7462" w:rsidRPr="0022532D">
        <w:rPr>
          <w:rFonts w:ascii="Source Sans Pro" w:hAnsi="Source Sans Pro"/>
          <w:sz w:val="34"/>
          <w:szCs w:val="34"/>
        </w:rPr>
        <w:t>2</w:t>
      </w:r>
      <w:r w:rsidR="00E464A9" w:rsidRPr="0022532D">
        <w:rPr>
          <w:rFonts w:ascii="Source Sans Pro" w:hAnsi="Source Sans Pro"/>
          <w:sz w:val="34"/>
          <w:szCs w:val="34"/>
        </w:rPr>
        <w:tab/>
      </w:r>
      <w:r w:rsidRPr="0022532D">
        <w:rPr>
          <w:rFonts w:ascii="Source Sans Pro" w:hAnsi="Source Sans Pro" w:cs="Times New Roman"/>
          <w:sz w:val="34"/>
          <w:szCs w:val="34"/>
        </w:rPr>
        <w:t>Abbildungs</w:t>
      </w:r>
      <w:r w:rsidRPr="0022532D">
        <w:rPr>
          <w:rFonts w:ascii="Source Sans Pro" w:hAnsi="Source Sans Pro"/>
          <w:sz w:val="34"/>
          <w:szCs w:val="34"/>
        </w:rPr>
        <w:t xml:space="preserve">- und </w:t>
      </w:r>
      <w:r w:rsidRPr="003838EC">
        <w:rPr>
          <w:rFonts w:ascii="Source Sans Pro" w:hAnsi="Source Sans Pro" w:cs="Times New Roman"/>
          <w:sz w:val="34"/>
          <w:szCs w:val="34"/>
        </w:rPr>
        <w:t>Tabellenverzeichnisse</w:t>
      </w:r>
      <w:bookmarkEnd w:id="48"/>
    </w:p>
    <w:p w14:paraId="4021B8D2" w14:textId="77777777" w:rsidR="00161840" w:rsidRPr="00033622" w:rsidRDefault="00161840" w:rsidP="00216B2A">
      <w:pPr>
        <w:spacing w:before="180"/>
        <w:rPr>
          <w:i/>
        </w:rPr>
      </w:pPr>
      <w:r>
        <w:t>Ein</w:t>
      </w:r>
      <w:r w:rsidRPr="00033622">
        <w:t xml:space="preserve"> Abbildung</w:t>
      </w:r>
      <w:r>
        <w:t>sverzeichnis und ein</w:t>
      </w:r>
      <w:r w:rsidRPr="00033622">
        <w:t xml:space="preserve"> Tabellen</w:t>
      </w:r>
      <w:r>
        <w:t>verzeichnis, mit Seitenangaben,</w:t>
      </w:r>
      <w:r w:rsidRPr="00033622">
        <w:t xml:space="preserve"> sind in einer studentischen Arbeit selten zweckhaft und sollen nicht unüberlegt eingefügt werden.</w:t>
      </w:r>
      <w:r>
        <w:t xml:space="preserve"> Sie sind nur erforderlich, wenn </w:t>
      </w:r>
      <w:r w:rsidR="008A438F" w:rsidRPr="00033622">
        <w:t>Abbildung</w:t>
      </w:r>
      <w:r w:rsidR="008A438F">
        <w:t xml:space="preserve">en </w:t>
      </w:r>
      <w:r>
        <w:t>oder Tabellen unabhängig von der Lektüre des Textes auffindbar werden sollen.</w:t>
      </w:r>
    </w:p>
    <w:p w14:paraId="68BC17FE" w14:textId="1723C4BD" w:rsidR="00161840" w:rsidRPr="00BF1541" w:rsidRDefault="00161840" w:rsidP="003838EC">
      <w:pPr>
        <w:pStyle w:val="berschrift2"/>
        <w:tabs>
          <w:tab w:val="clear" w:pos="567"/>
          <w:tab w:val="left" w:pos="794"/>
        </w:tabs>
        <w:spacing w:before="440" w:after="200" w:line="520" w:lineRule="atLeast"/>
        <w:ind w:left="794" w:hanging="794"/>
        <w:rPr>
          <w:rFonts w:ascii="Source Sans Pro" w:hAnsi="Source Sans Pro"/>
          <w:sz w:val="34"/>
          <w:szCs w:val="34"/>
        </w:rPr>
      </w:pPr>
      <w:bookmarkStart w:id="49" w:name="_Toc81488896"/>
      <w:r w:rsidRPr="00BF1541">
        <w:rPr>
          <w:rFonts w:ascii="Source Sans Pro" w:hAnsi="Source Sans Pro"/>
          <w:sz w:val="34"/>
          <w:szCs w:val="34"/>
        </w:rPr>
        <w:t>4.</w:t>
      </w:r>
      <w:r w:rsidR="00CE7F86" w:rsidRPr="00BF1541">
        <w:rPr>
          <w:rFonts w:ascii="Source Sans Pro" w:hAnsi="Source Sans Pro"/>
          <w:sz w:val="34"/>
          <w:szCs w:val="34"/>
        </w:rPr>
        <w:t>1</w:t>
      </w:r>
      <w:r w:rsidR="00DE7462" w:rsidRPr="00BF1541">
        <w:rPr>
          <w:rFonts w:ascii="Source Sans Pro" w:hAnsi="Source Sans Pro"/>
          <w:sz w:val="34"/>
          <w:szCs w:val="34"/>
        </w:rPr>
        <w:t>3</w:t>
      </w:r>
      <w:r w:rsidR="00E464A9" w:rsidRPr="00BF1541">
        <w:rPr>
          <w:rFonts w:ascii="Source Sans Pro" w:hAnsi="Source Sans Pro"/>
          <w:sz w:val="34"/>
          <w:szCs w:val="34"/>
        </w:rPr>
        <w:tab/>
      </w:r>
      <w:r w:rsidRPr="00332C8F">
        <w:rPr>
          <w:rFonts w:ascii="Source Sans Pro" w:hAnsi="Source Sans Pro" w:cs="Times New Roman"/>
          <w:sz w:val="34"/>
          <w:szCs w:val="34"/>
        </w:rPr>
        <w:t>Einleitung</w:t>
      </w:r>
      <w:bookmarkEnd w:id="49"/>
    </w:p>
    <w:p w14:paraId="12F164F6" w14:textId="593F0646" w:rsidR="00773906" w:rsidRDefault="00C3142F" w:rsidP="00216B2A">
      <w:pPr>
        <w:spacing w:before="180"/>
      </w:pPr>
      <w:r w:rsidRPr="00CA2F65">
        <w:t>D</w:t>
      </w:r>
      <w:r w:rsidR="00CA2F65">
        <w:t xml:space="preserve">as </w:t>
      </w:r>
      <w:r w:rsidR="00CA2F65" w:rsidRPr="00CA2F65">
        <w:t>erste Kapitel, mit dem eine schriftliche Arbeit eigentlich beginnt</w:t>
      </w:r>
      <w:r w:rsidR="00CA2F65">
        <w:t>,</w:t>
      </w:r>
      <w:r w:rsidR="00CA2F65" w:rsidRPr="00CA2F65">
        <w:t xml:space="preserve"> </w:t>
      </w:r>
      <w:r w:rsidR="00CA2F65">
        <w:t xml:space="preserve">wird am </w:t>
      </w:r>
      <w:r w:rsidR="009A0780">
        <w:t>ö</w:t>
      </w:r>
      <w:r w:rsidR="00CA2F65">
        <w:t>ftesten ganz allgemein mit</w:t>
      </w:r>
      <w:r w:rsidR="00CA2F65" w:rsidRPr="00CA2F65">
        <w:t xml:space="preserve"> </w:t>
      </w:r>
      <w:r w:rsidR="00CA2F65">
        <w:t>„</w:t>
      </w:r>
      <w:r w:rsidR="00CA2F65" w:rsidRPr="00CA2F65">
        <w:t xml:space="preserve">Einleitung“ </w:t>
      </w:r>
      <w:r w:rsidR="00BB7993">
        <w:t>(</w:t>
      </w:r>
      <w:r w:rsidR="00CA2F65" w:rsidRPr="00CA2F65">
        <w:t>oder</w:t>
      </w:r>
      <w:r w:rsidR="00BB7993">
        <w:t xml:space="preserve"> eventuell etwas spezifischer mit</w:t>
      </w:r>
      <w:r w:rsidR="00CA2F65" w:rsidRPr="00CA2F65">
        <w:t xml:space="preserve"> „Einführung“</w:t>
      </w:r>
      <w:r w:rsidR="00BB7993">
        <w:t>)</w:t>
      </w:r>
      <w:r w:rsidR="00CA2F65" w:rsidRPr="00CA2F65">
        <w:t xml:space="preserve"> überschrieben. </w:t>
      </w:r>
      <w:r w:rsidR="00CA2F65">
        <w:t xml:space="preserve">Kann ein anderer Titel gefunden werden, der den Inhalt des ersten Kapitels </w:t>
      </w:r>
      <w:r w:rsidR="00CA2F65" w:rsidRPr="00CA2F65">
        <w:t xml:space="preserve">besser </w:t>
      </w:r>
      <w:r w:rsidR="00DE1DA7">
        <w:t>wiedergibt</w:t>
      </w:r>
      <w:r w:rsidR="00CA2F65" w:rsidRPr="00CA2F65">
        <w:t xml:space="preserve">, so kann auch dieser verwendet werden. Der Inhalt der Einleitung ist nämlich </w:t>
      </w:r>
      <w:r w:rsidRPr="00CA2F65">
        <w:t xml:space="preserve">nicht </w:t>
      </w:r>
      <w:r w:rsidR="00DE1DA7">
        <w:t>eindeutig</w:t>
      </w:r>
      <w:r w:rsidRPr="00CA2F65">
        <w:t xml:space="preserve"> bestimmt</w:t>
      </w:r>
      <w:r w:rsidR="00CA2F65" w:rsidRPr="00CA2F65">
        <w:t>.</w:t>
      </w:r>
      <w:r w:rsidR="00DE1DA7">
        <w:t xml:space="preserve"> Am Anfang </w:t>
      </w:r>
      <w:r w:rsidR="009A0780">
        <w:t>einer Arbeit</w:t>
      </w:r>
      <w:r w:rsidR="00DE1DA7" w:rsidRPr="00702D1C">
        <w:t xml:space="preserve"> </w:t>
      </w:r>
      <w:r w:rsidR="009A0780">
        <w:t xml:space="preserve">– </w:t>
      </w:r>
      <w:r w:rsidR="00DE1DA7" w:rsidRPr="00702D1C">
        <w:t xml:space="preserve">das heißt im ersten Kapitel </w:t>
      </w:r>
      <w:r w:rsidR="009A0780">
        <w:t xml:space="preserve">– </w:t>
      </w:r>
      <w:r w:rsidR="00DE1DA7" w:rsidRPr="00702D1C">
        <w:t xml:space="preserve">erwartet man sich </w:t>
      </w:r>
      <w:r w:rsidR="00DA5F28" w:rsidRPr="00702D1C">
        <w:t xml:space="preserve">auf </w:t>
      </w:r>
      <w:r w:rsidR="00702D1C" w:rsidRPr="00702D1C">
        <w:t>alle</w:t>
      </w:r>
      <w:r w:rsidR="00DA5F28" w:rsidRPr="00702D1C">
        <w:t xml:space="preserve"> F</w:t>
      </w:r>
      <w:r w:rsidR="00702D1C" w:rsidRPr="00702D1C">
        <w:t>ä</w:t>
      </w:r>
      <w:r w:rsidR="00DA5F28" w:rsidRPr="00702D1C">
        <w:t>ll</w:t>
      </w:r>
      <w:r w:rsidR="00702D1C" w:rsidRPr="00702D1C">
        <w:t>e</w:t>
      </w:r>
      <w:r w:rsidR="00DE1DA7" w:rsidRPr="00702D1C">
        <w:t xml:space="preserve">, </w:t>
      </w:r>
      <w:r w:rsidR="003C1EA6" w:rsidRPr="00702D1C">
        <w:t xml:space="preserve">das Wichtigste über die </w:t>
      </w:r>
      <w:r w:rsidR="0093795F">
        <w:t>Frage</w:t>
      </w:r>
      <w:r w:rsidR="003C1EA6" w:rsidRPr="00702D1C">
        <w:t>stellung</w:t>
      </w:r>
      <w:r w:rsidR="008B2E8D" w:rsidRPr="00702D1C">
        <w:t>, mit der sich die Arbeit beschäftigt,</w:t>
      </w:r>
      <w:r w:rsidR="00DE1DA7" w:rsidRPr="00702D1C">
        <w:t xml:space="preserve"> </w:t>
      </w:r>
      <w:r w:rsidR="00DA5F28" w:rsidRPr="00702D1C">
        <w:t xml:space="preserve">zu </w:t>
      </w:r>
      <w:r w:rsidR="003C1EA6" w:rsidRPr="00702D1C">
        <w:t>erfahr</w:t>
      </w:r>
      <w:r w:rsidR="00DA5F28" w:rsidRPr="00702D1C">
        <w:t>en</w:t>
      </w:r>
      <w:r w:rsidR="003C1EA6" w:rsidRPr="00702D1C">
        <w:t>. Die Einleitung soll den Leser</w:t>
      </w:r>
      <w:r w:rsidR="003C1EA6" w:rsidRPr="003C1EA6">
        <w:t xml:space="preserve"> an die Thematik der Arbeit heranführen, sein Verständnis fördern, sein</w:t>
      </w:r>
      <w:r w:rsidR="007E3E53">
        <w:t xml:space="preserve"> Interesse</w:t>
      </w:r>
      <w:r w:rsidR="003C1EA6" w:rsidRPr="003C1EA6">
        <w:t xml:space="preserve"> wecken.</w:t>
      </w:r>
      <w:r w:rsidR="003C1EA6">
        <w:t xml:space="preserve"> Aus dem </w:t>
      </w:r>
      <w:r w:rsidR="008B2E8D">
        <w:t xml:space="preserve">umrissenen </w:t>
      </w:r>
      <w:r w:rsidR="003C1EA6">
        <w:t xml:space="preserve">breiteren Themenkreis </w:t>
      </w:r>
      <w:r w:rsidR="007E3E53">
        <w:t>und</w:t>
      </w:r>
      <w:r w:rsidR="003C1EA6">
        <w:t xml:space="preserve"> einer übergeordneten Problemstellung soll </w:t>
      </w:r>
      <w:r w:rsidR="008B2E8D">
        <w:t xml:space="preserve">sich </w:t>
      </w:r>
      <w:r w:rsidR="003C1EA6">
        <w:t xml:space="preserve">dann die konkrete </w:t>
      </w:r>
      <w:r w:rsidR="0093795F">
        <w:t xml:space="preserve">Aufgabe </w:t>
      </w:r>
      <w:r w:rsidR="003C1EA6">
        <w:t>a</w:t>
      </w:r>
      <w:r w:rsidR="008B2E8D">
        <w:t>bheb</w:t>
      </w:r>
      <w:r w:rsidR="003C1EA6">
        <w:t>en</w:t>
      </w:r>
      <w:r w:rsidR="007E3E53">
        <w:t xml:space="preserve">, die in der Arbeit </w:t>
      </w:r>
      <w:r w:rsidR="007E3E53" w:rsidRPr="00773906">
        <w:t>behandelt wird.</w:t>
      </w:r>
      <w:r w:rsidR="00773906" w:rsidRPr="00773906">
        <w:t xml:space="preserve"> Daraus soll die</w:t>
      </w:r>
      <w:r w:rsidR="007E3E53" w:rsidRPr="00773906">
        <w:t xml:space="preserve"> </w:t>
      </w:r>
      <w:r w:rsidR="00773906" w:rsidRPr="00773906">
        <w:t>Motivation</w:t>
      </w:r>
      <w:r w:rsidR="0092296F">
        <w:t xml:space="preserve"> dafür</w:t>
      </w:r>
      <w:r w:rsidR="00C72F4F">
        <w:t xml:space="preserve"> erkennbar sein</w:t>
      </w:r>
      <w:r w:rsidR="009A0780">
        <w:t>,</w:t>
      </w:r>
      <w:r w:rsidR="00773906" w:rsidRPr="00773906">
        <w:t xml:space="preserve"> und das Ziel der Arbeit soll klar definiert werden.</w:t>
      </w:r>
    </w:p>
    <w:p w14:paraId="51BAE43E" w14:textId="1A159DFE" w:rsidR="00C5554F" w:rsidRPr="00D639F6" w:rsidRDefault="00E60993" w:rsidP="00216B2A">
      <w:pPr>
        <w:spacing w:before="180"/>
      </w:pPr>
      <w:r>
        <w:t>Die</w:t>
      </w:r>
      <w:r w:rsidR="00C5554F" w:rsidRPr="00C5554F">
        <w:t xml:space="preserve"> Einleitung bietet </w:t>
      </w:r>
      <w:proofErr w:type="gramStart"/>
      <w:r w:rsidR="004F33AE">
        <w:t>ganz allgemein</w:t>
      </w:r>
      <w:proofErr w:type="gramEnd"/>
      <w:r w:rsidR="004F33AE">
        <w:t xml:space="preserve"> </w:t>
      </w:r>
      <w:r>
        <w:t>einen Platz</w:t>
      </w:r>
      <w:r w:rsidR="00C5554F" w:rsidRPr="00C5554F">
        <w:t xml:space="preserve">, </w:t>
      </w:r>
      <w:r>
        <w:t xml:space="preserve">wo </w:t>
      </w:r>
      <w:r w:rsidR="00C5554F" w:rsidRPr="00C5554F">
        <w:t>die wichtigsten</w:t>
      </w:r>
      <w:r w:rsidR="004F33AE">
        <w:t>, für die Arbeit rele</w:t>
      </w:r>
      <w:r w:rsidR="00C10039">
        <w:softHyphen/>
      </w:r>
      <w:r w:rsidR="004F33AE">
        <w:t>vanten</w:t>
      </w:r>
      <w:r w:rsidR="00C5554F" w:rsidRPr="00C5554F">
        <w:t xml:space="preserve"> </w:t>
      </w:r>
      <w:r w:rsidR="00C5554F" w:rsidRPr="004F33AE">
        <w:t xml:space="preserve">Fachbegriffe </w:t>
      </w:r>
      <w:r w:rsidR="00C5554F" w:rsidRPr="00D639F6">
        <w:t>ein</w:t>
      </w:r>
      <w:r>
        <w:t>ge</w:t>
      </w:r>
      <w:r w:rsidR="00C5554F" w:rsidRPr="00D639F6">
        <w:t>führ</w:t>
      </w:r>
      <w:r>
        <w:t>t</w:t>
      </w:r>
      <w:r w:rsidR="00C5554F" w:rsidRPr="00D639F6">
        <w:t xml:space="preserve"> und in den Kontext der Arbeit </w:t>
      </w:r>
      <w:r>
        <w:t>ge</w:t>
      </w:r>
      <w:r w:rsidR="004F33AE" w:rsidRPr="00D639F6">
        <w:t>stell</w:t>
      </w:r>
      <w:r>
        <w:t>t werd</w:t>
      </w:r>
      <w:r w:rsidR="004F33AE" w:rsidRPr="00D639F6">
        <w:t>en</w:t>
      </w:r>
      <w:r>
        <w:t xml:space="preserve"> können</w:t>
      </w:r>
      <w:r w:rsidR="00C5554F" w:rsidRPr="00D639F6">
        <w:t>. Da k</w:t>
      </w:r>
      <w:r>
        <w:t>a</w:t>
      </w:r>
      <w:r w:rsidR="00C5554F" w:rsidRPr="00D639F6">
        <w:t>nn auch auf den Stand der Technik</w:t>
      </w:r>
      <w:r w:rsidR="004F33AE" w:rsidRPr="00D639F6">
        <w:t xml:space="preserve">, </w:t>
      </w:r>
      <w:r w:rsidR="00C5554F" w:rsidRPr="00D639F6">
        <w:t xml:space="preserve">des Wissens </w:t>
      </w:r>
      <w:r w:rsidR="004F33AE" w:rsidRPr="00D639F6">
        <w:t>oder</w:t>
      </w:r>
      <w:r w:rsidR="00C5554F" w:rsidRPr="00D639F6">
        <w:t xml:space="preserve"> der Forschung zum</w:t>
      </w:r>
      <w:r w:rsidR="004F33AE" w:rsidRPr="00D639F6">
        <w:t xml:space="preserve"> </w:t>
      </w:r>
      <w:r w:rsidR="00C5554F" w:rsidRPr="00D639F6">
        <w:t xml:space="preserve">Thema der </w:t>
      </w:r>
      <w:r w:rsidR="00C5554F" w:rsidRPr="00D639F6">
        <w:lastRenderedPageBreak/>
        <w:t>A</w:t>
      </w:r>
      <w:r w:rsidR="004F33AE" w:rsidRPr="00D639F6">
        <w:t xml:space="preserve">rbeit </w:t>
      </w:r>
      <w:r w:rsidR="00C10039">
        <w:t xml:space="preserve">– </w:t>
      </w:r>
      <w:r w:rsidR="004F33AE" w:rsidRPr="00D639F6">
        <w:t>entweder nur übersichtshalber oder ausführlich</w:t>
      </w:r>
      <w:r w:rsidR="00C5554F" w:rsidRPr="00D639F6">
        <w:t xml:space="preserve"> </w:t>
      </w:r>
      <w:r w:rsidR="00C10039">
        <w:t xml:space="preserve">– </w:t>
      </w:r>
      <w:r w:rsidR="00956A08" w:rsidRPr="00D639F6">
        <w:t xml:space="preserve">eingegangen werden. Dies kann die Darlegung der zum Verständnis der Arbeit erforderlichen </w:t>
      </w:r>
      <w:r w:rsidR="00C5554F" w:rsidRPr="00D639F6">
        <w:t>Grundlagen</w:t>
      </w:r>
      <w:r w:rsidR="00956A08" w:rsidRPr="00D639F6">
        <w:t xml:space="preserve">, aber auch eine kritische </w:t>
      </w:r>
      <w:r w:rsidR="00C5554F" w:rsidRPr="00D639F6">
        <w:t>Literaturübersicht</w:t>
      </w:r>
      <w:r w:rsidR="00956A08" w:rsidRPr="00D639F6">
        <w:t xml:space="preserve"> zum behandelten Thema umfassen. Nimmt das einen er</w:t>
      </w:r>
      <w:r w:rsidR="007E16B1">
        <w:softHyphen/>
      </w:r>
      <w:r w:rsidR="00956A08" w:rsidRPr="00D639F6">
        <w:t xml:space="preserve">heblicheren Teil der gesamten Arbeit </w:t>
      </w:r>
      <w:r w:rsidR="00D639F6" w:rsidRPr="00D639F6">
        <w:t>ein, so kann das in ein eigenes Kapitel im Hauptteil der Arbeit ausgegl</w:t>
      </w:r>
      <w:r w:rsidR="009A0780">
        <w:t>ie</w:t>
      </w:r>
      <w:r w:rsidR="00D639F6" w:rsidRPr="00D639F6">
        <w:t>dert werden.</w:t>
      </w:r>
    </w:p>
    <w:p w14:paraId="09D3052E" w14:textId="51F76818" w:rsidR="00C72F4F" w:rsidRPr="008B1E77" w:rsidRDefault="0092296F" w:rsidP="00E464A9">
      <w:pPr>
        <w:spacing w:before="180"/>
      </w:pPr>
      <w:r>
        <w:t xml:space="preserve">Nach der Festlegung der </w:t>
      </w:r>
      <w:r w:rsidR="0093795F">
        <w:t xml:space="preserve">Aufgabe </w:t>
      </w:r>
      <w:r w:rsidR="00D639F6">
        <w:t xml:space="preserve">und einer eventuellen Darlegung der </w:t>
      </w:r>
      <w:r w:rsidR="00D639F6" w:rsidRPr="00D639F6">
        <w:t>Grundlagen</w:t>
      </w:r>
      <w:r w:rsidR="00D639F6">
        <w:t xml:space="preserve"> </w:t>
      </w:r>
      <w:r w:rsidR="00C72F4F" w:rsidRPr="00C72F4F">
        <w:t>können</w:t>
      </w:r>
      <w:r w:rsidR="007E3E53" w:rsidRPr="00C72F4F">
        <w:t xml:space="preserve"> die </w:t>
      </w:r>
      <w:r w:rsidR="00530147">
        <w:t>Arbeitsh</w:t>
      </w:r>
      <w:r w:rsidR="00773906" w:rsidRPr="00C72F4F">
        <w:t>ypothese</w:t>
      </w:r>
      <w:r w:rsidR="00C72F4F" w:rsidRPr="00C72F4F">
        <w:t xml:space="preserve"> </w:t>
      </w:r>
      <w:r w:rsidR="00C72F4F" w:rsidRPr="008B1E77">
        <w:t xml:space="preserve">und der </w:t>
      </w:r>
      <w:proofErr w:type="gramStart"/>
      <w:r w:rsidR="00C72F4F" w:rsidRPr="008B1E77">
        <w:t xml:space="preserve">auf ihr </w:t>
      </w:r>
      <w:r w:rsidR="00C5554F" w:rsidRPr="008B1E77">
        <w:t>aufgebau</w:t>
      </w:r>
      <w:r w:rsidR="00C72F4F" w:rsidRPr="008B1E77">
        <w:t>te Ansatz</w:t>
      </w:r>
      <w:proofErr w:type="gramEnd"/>
      <w:r w:rsidR="00773906" w:rsidRPr="008B1E77">
        <w:t xml:space="preserve"> zur Lösung der Aufgabe </w:t>
      </w:r>
      <w:r w:rsidR="00C5554F" w:rsidRPr="008B1E77">
        <w:t xml:space="preserve">geschildert </w:t>
      </w:r>
      <w:r w:rsidR="00773906" w:rsidRPr="008B1E77">
        <w:t xml:space="preserve">werden. </w:t>
      </w:r>
      <w:r w:rsidR="00C72F4F" w:rsidRPr="008B1E77">
        <w:t xml:space="preserve">Neben dem Lösungsansatz </w:t>
      </w:r>
      <w:r w:rsidR="00C5554F" w:rsidRPr="008B1E77">
        <w:t>k</w:t>
      </w:r>
      <w:r w:rsidR="002A0331" w:rsidRPr="008B1E77">
        <w:t>a</w:t>
      </w:r>
      <w:r w:rsidR="00C5554F" w:rsidRPr="008B1E77">
        <w:t xml:space="preserve">nn </w:t>
      </w:r>
      <w:r w:rsidR="00C72F4F" w:rsidRPr="008B1E77">
        <w:t xml:space="preserve">auch </w:t>
      </w:r>
      <w:r w:rsidR="00C5554F" w:rsidRPr="008B1E77">
        <w:t>die</w:t>
      </w:r>
      <w:r w:rsidR="00C72F4F" w:rsidRPr="008B1E77">
        <w:t xml:space="preserve"> </w:t>
      </w:r>
      <w:r w:rsidR="00C5554F" w:rsidRPr="008B1E77">
        <w:t xml:space="preserve">verwendete Methode </w:t>
      </w:r>
      <w:r w:rsidR="002A0331" w:rsidRPr="008B1E77">
        <w:t>dar</w:t>
      </w:r>
      <w:r w:rsidR="007E16B1">
        <w:softHyphen/>
      </w:r>
      <w:r w:rsidR="002A0331" w:rsidRPr="008B1E77">
        <w:t xml:space="preserve">gestellt und ggf. </w:t>
      </w:r>
      <w:r w:rsidR="008B1E77" w:rsidRPr="008B1E77">
        <w:t xml:space="preserve">gegenüber ihren möglichen Alternativen </w:t>
      </w:r>
      <w:r w:rsidR="002A0331" w:rsidRPr="008B1E77">
        <w:t>gerechtfertigt</w:t>
      </w:r>
      <w:r w:rsidR="00C72F4F" w:rsidRPr="008B1E77">
        <w:t xml:space="preserve"> werden.</w:t>
      </w:r>
      <w:r w:rsidR="008B1E77" w:rsidRPr="008B1E77">
        <w:t xml:space="preserve"> Ähnlich wie bei der Darlegung der Grundlagen und Lit</w:t>
      </w:r>
      <w:r w:rsidR="00C10039">
        <w:t>e</w:t>
      </w:r>
      <w:r w:rsidR="008B1E77" w:rsidRPr="008B1E77">
        <w:t>raturübersicht kann dies bei Bedarf auch im Hauptteil der Arbeit ausge</w:t>
      </w:r>
      <w:r w:rsidR="00AB5D27">
        <w:t>führt</w:t>
      </w:r>
      <w:r w:rsidR="008B1E77" w:rsidRPr="008B1E77">
        <w:t xml:space="preserve"> werden.</w:t>
      </w:r>
    </w:p>
    <w:p w14:paraId="7F7A6357" w14:textId="47842BE7" w:rsidR="007F5C3A" w:rsidRPr="001746FC" w:rsidRDefault="00E60993" w:rsidP="00E464A9">
      <w:pPr>
        <w:spacing w:before="180"/>
      </w:pPr>
      <w:r>
        <w:t>I</w:t>
      </w:r>
      <w:r w:rsidRPr="00E60993">
        <w:t xml:space="preserve">n der Einleitung </w:t>
      </w:r>
      <w:r>
        <w:t xml:space="preserve">soll </w:t>
      </w:r>
      <w:r w:rsidRPr="00E60993">
        <w:t>auf jede</w:t>
      </w:r>
      <w:r w:rsidR="00C10039">
        <w:t>n</w:t>
      </w:r>
      <w:r w:rsidRPr="00E60993">
        <w:t xml:space="preserve"> </w:t>
      </w:r>
      <w:r w:rsidRPr="00D36A96">
        <w:t>Fall</w:t>
      </w:r>
      <w:r w:rsidR="00D36A96" w:rsidRPr="00D36A96">
        <w:t>,</w:t>
      </w:r>
      <w:r w:rsidRPr="00D36A96">
        <w:t xml:space="preserve"> </w:t>
      </w:r>
      <w:r w:rsidR="00D36A96" w:rsidRPr="00D36A96">
        <w:t>mehr oder weniger det</w:t>
      </w:r>
      <w:r w:rsidR="00C10039">
        <w:t>a</w:t>
      </w:r>
      <w:r w:rsidR="00D36A96" w:rsidRPr="00D36A96">
        <w:t xml:space="preserve">illiert, </w:t>
      </w:r>
      <w:r w:rsidRPr="00D36A96">
        <w:t xml:space="preserve">der Bezug zu anderen </w:t>
      </w:r>
      <w:r w:rsidR="00D36A96" w:rsidRPr="00D36A96">
        <w:t>über- und nebengeordnete</w:t>
      </w:r>
      <w:r w:rsidRPr="00D36A96">
        <w:t>n Them</w:t>
      </w:r>
      <w:r w:rsidRPr="00E60993">
        <w:t xml:space="preserve">en und verwandten Arbeiten </w:t>
      </w:r>
      <w:r w:rsidR="00C10039">
        <w:t>h</w:t>
      </w:r>
      <w:r w:rsidRPr="00E60993">
        <w:t>er</w:t>
      </w:r>
      <w:r w:rsidR="00C10039">
        <w:t>ge</w:t>
      </w:r>
      <w:r w:rsidRPr="00E60993">
        <w:t>stellt</w:t>
      </w:r>
      <w:r>
        <w:t xml:space="preserve"> werden.</w:t>
      </w:r>
      <w:r w:rsidRPr="00E60993">
        <w:t xml:space="preserve"> </w:t>
      </w:r>
      <w:r w:rsidR="00702D1C" w:rsidRPr="00E60993">
        <w:t>D</w:t>
      </w:r>
      <w:r>
        <w:t>arü</w:t>
      </w:r>
      <w:r w:rsidR="003576D5">
        <w:softHyphen/>
      </w:r>
      <w:r>
        <w:t>ber hinaus soll d</w:t>
      </w:r>
      <w:r w:rsidR="00702D1C" w:rsidRPr="00E60993">
        <w:t xml:space="preserve">urch die Abgrenzung der </w:t>
      </w:r>
      <w:r w:rsidR="0093795F">
        <w:t>Frage</w:t>
      </w:r>
      <w:r w:rsidR="0093795F" w:rsidRPr="00702D1C">
        <w:t>stellung</w:t>
      </w:r>
      <w:r w:rsidR="0093795F">
        <w:t xml:space="preserve"> </w:t>
      </w:r>
      <w:r w:rsidR="00702D1C" w:rsidRPr="00E60993">
        <w:t xml:space="preserve">und des Vorgangs zur Lösung der </w:t>
      </w:r>
      <w:r w:rsidR="0093795F">
        <w:t xml:space="preserve">gestellten </w:t>
      </w:r>
      <w:r w:rsidR="00702D1C" w:rsidRPr="00E60993">
        <w:t>Aufgabe, indem</w:t>
      </w:r>
      <w:r w:rsidR="00430C00">
        <w:t xml:space="preserve"> es</w:t>
      </w:r>
      <w:r w:rsidR="00702D1C" w:rsidRPr="00E60993">
        <w:t xml:space="preserve"> erklärt </w:t>
      </w:r>
      <w:r w:rsidR="001D4B11">
        <w:t xml:space="preserve">wird, was – </w:t>
      </w:r>
      <w:r w:rsidR="00702D1C" w:rsidRPr="001746FC">
        <w:t>und warum etwas</w:t>
      </w:r>
      <w:r w:rsidR="001D4B11">
        <w:t xml:space="preserve"> – </w:t>
      </w:r>
      <w:r w:rsidR="00E76A15" w:rsidRPr="001746FC">
        <w:t>außer Acht gelassen</w:t>
      </w:r>
      <w:r w:rsidR="00702D1C" w:rsidRPr="001746FC">
        <w:t xml:space="preserve"> wurde, ein</w:t>
      </w:r>
      <w:r w:rsidR="00DA5F28" w:rsidRPr="001746FC">
        <w:t xml:space="preserve"> </w:t>
      </w:r>
      <w:r w:rsidR="00702D1C" w:rsidRPr="001746FC">
        <w:t xml:space="preserve">fester </w:t>
      </w:r>
      <w:r w:rsidR="00DA5F28" w:rsidRPr="001746FC">
        <w:t xml:space="preserve">Rahmen für die Ergebnisse der </w:t>
      </w:r>
      <w:r w:rsidR="00702D1C" w:rsidRPr="001746FC">
        <w:t xml:space="preserve">eigenen </w:t>
      </w:r>
      <w:r w:rsidR="00DA5F28" w:rsidRPr="001746FC">
        <w:t>A</w:t>
      </w:r>
      <w:r w:rsidR="00702D1C" w:rsidRPr="001746FC">
        <w:t>rbeit ge</w:t>
      </w:r>
      <w:r w:rsidR="00DA5F28" w:rsidRPr="001746FC">
        <w:t>bilde</w:t>
      </w:r>
      <w:r w:rsidR="00702D1C" w:rsidRPr="001746FC">
        <w:t>t</w:t>
      </w:r>
      <w:r w:rsidR="001D4B11">
        <w:t xml:space="preserve"> werden</w:t>
      </w:r>
      <w:r w:rsidR="00702D1C" w:rsidRPr="001746FC">
        <w:t>.</w:t>
      </w:r>
    </w:p>
    <w:p w14:paraId="1541F233" w14:textId="621BC762" w:rsidR="00161840" w:rsidRPr="00E464A9" w:rsidRDefault="009E360C" w:rsidP="00E464A9">
      <w:pPr>
        <w:spacing w:before="180"/>
      </w:pPr>
      <w:r w:rsidRPr="001746FC">
        <w:t xml:space="preserve">Als Letztes soll </w:t>
      </w:r>
      <w:r w:rsidR="004E2C15">
        <w:t>die</w:t>
      </w:r>
      <w:r w:rsidRPr="001746FC">
        <w:t xml:space="preserve"> Einleitung ein</w:t>
      </w:r>
      <w:r w:rsidR="004E2C15">
        <w:t>en</w:t>
      </w:r>
      <w:r w:rsidRPr="001746FC">
        <w:t xml:space="preserve"> </w:t>
      </w:r>
      <w:r w:rsidR="000F0D34" w:rsidRPr="001746FC">
        <w:t xml:space="preserve">Überblick über den </w:t>
      </w:r>
      <w:r w:rsidR="00161840" w:rsidRPr="001746FC">
        <w:t xml:space="preserve">Aufbau </w:t>
      </w:r>
      <w:r w:rsidR="00743E05">
        <w:t xml:space="preserve">– </w:t>
      </w:r>
      <w:r w:rsidRPr="001746FC">
        <w:t>und</w:t>
      </w:r>
      <w:r w:rsidR="000F0D34" w:rsidRPr="001746FC">
        <w:t xml:space="preserve"> </w:t>
      </w:r>
      <w:r w:rsidRPr="001746FC">
        <w:t xml:space="preserve">evtl. auch die </w:t>
      </w:r>
      <w:r w:rsidR="000F0D34" w:rsidRPr="001746FC">
        <w:t xml:space="preserve">Schwerpunkte </w:t>
      </w:r>
      <w:r w:rsidR="00743E05">
        <w:t xml:space="preserve">– </w:t>
      </w:r>
      <w:r w:rsidR="00161840" w:rsidRPr="001746FC">
        <w:t xml:space="preserve">der </w:t>
      </w:r>
      <w:r w:rsidR="00430C00">
        <w:t xml:space="preserve">vorliegenden </w:t>
      </w:r>
      <w:r w:rsidR="00161840" w:rsidRPr="001746FC">
        <w:t>Arbeit</w:t>
      </w:r>
      <w:r w:rsidRPr="001746FC">
        <w:t xml:space="preserve"> beinhalten. In diesem Zusammenhang können </w:t>
      </w:r>
      <w:r w:rsidR="001746FC" w:rsidRPr="001746FC">
        <w:t xml:space="preserve">auch </w:t>
      </w:r>
      <w:r w:rsidRPr="001746FC">
        <w:t xml:space="preserve">die </w:t>
      </w:r>
      <w:r w:rsidR="001746FC" w:rsidRPr="001746FC">
        <w:t>Brücken</w:t>
      </w:r>
      <w:r w:rsidRPr="001746FC">
        <w:t xml:space="preserve"> zwischen den einzelnen Abschnitten </w:t>
      </w:r>
      <w:r w:rsidR="001746FC" w:rsidRPr="001746FC">
        <w:t>geschlagen</w:t>
      </w:r>
      <w:r w:rsidRPr="001746FC">
        <w:t xml:space="preserve"> werden, wo</w:t>
      </w:r>
      <w:r w:rsidR="001746FC" w:rsidRPr="001746FC">
        <w:t>mit</w:t>
      </w:r>
      <w:r w:rsidRPr="001746FC">
        <w:t xml:space="preserve"> </w:t>
      </w:r>
      <w:r w:rsidR="002D17FE" w:rsidRPr="001746FC">
        <w:t>de</w:t>
      </w:r>
      <w:r w:rsidRPr="001746FC">
        <w:t>r</w:t>
      </w:r>
      <w:r w:rsidR="002D17FE" w:rsidRPr="001746FC">
        <w:t xml:space="preserve"> </w:t>
      </w:r>
      <w:r w:rsidR="009E5A65" w:rsidRPr="001746FC">
        <w:t xml:space="preserve">rote </w:t>
      </w:r>
      <w:r w:rsidR="002D17FE" w:rsidRPr="001746FC">
        <w:t xml:space="preserve">Faden </w:t>
      </w:r>
      <w:r w:rsidR="009E5A65" w:rsidRPr="001746FC">
        <w:t>durch die A</w:t>
      </w:r>
      <w:r w:rsidRPr="001746FC">
        <w:t>rbeit</w:t>
      </w:r>
      <w:r w:rsidR="009E5A65" w:rsidRPr="001746FC">
        <w:t xml:space="preserve"> </w:t>
      </w:r>
      <w:r w:rsidR="001746FC" w:rsidRPr="001746FC">
        <w:t>gezogen</w:t>
      </w:r>
      <w:r w:rsidRPr="001746FC">
        <w:t xml:space="preserve"> wird.</w:t>
      </w:r>
    </w:p>
    <w:p w14:paraId="1DF55018" w14:textId="470E6B17" w:rsidR="008965EA" w:rsidRPr="00D57069" w:rsidRDefault="001E1C1B" w:rsidP="00E464A9">
      <w:pPr>
        <w:spacing w:before="180"/>
      </w:pPr>
      <w:r w:rsidRPr="00D57069">
        <w:t xml:space="preserve">Überschreitet der Umfang der Einleitung ein paar Seiten, so kann sie, wie </w:t>
      </w:r>
      <w:r w:rsidR="00791BD6">
        <w:t xml:space="preserve">auch </w:t>
      </w:r>
      <w:r w:rsidRPr="00D57069">
        <w:t xml:space="preserve">jedes </w:t>
      </w:r>
      <w:r w:rsidR="001746FC">
        <w:t>an</w:t>
      </w:r>
      <w:r w:rsidRPr="00D57069">
        <w:t>dere Kapitel, untergliedert werden.</w:t>
      </w:r>
    </w:p>
    <w:p w14:paraId="670E59B8" w14:textId="67CFBE4D" w:rsidR="00161840" w:rsidRPr="00BF1541" w:rsidRDefault="00161840" w:rsidP="003838EC">
      <w:pPr>
        <w:pStyle w:val="berschrift2"/>
        <w:tabs>
          <w:tab w:val="clear" w:pos="567"/>
          <w:tab w:val="left" w:pos="794"/>
        </w:tabs>
        <w:spacing w:before="440" w:after="200" w:line="520" w:lineRule="atLeast"/>
        <w:ind w:left="794" w:hanging="794"/>
        <w:rPr>
          <w:rFonts w:ascii="Source Sans Pro" w:hAnsi="Source Sans Pro"/>
          <w:sz w:val="34"/>
          <w:szCs w:val="34"/>
        </w:rPr>
      </w:pPr>
      <w:bookmarkStart w:id="50" w:name="_Toc81488897"/>
      <w:r w:rsidRPr="00BF1541">
        <w:rPr>
          <w:rFonts w:ascii="Source Sans Pro" w:hAnsi="Source Sans Pro"/>
          <w:sz w:val="34"/>
          <w:szCs w:val="34"/>
        </w:rPr>
        <w:t>4.</w:t>
      </w:r>
      <w:r w:rsidR="00CE7F86" w:rsidRPr="00BF1541">
        <w:rPr>
          <w:rFonts w:ascii="Source Sans Pro" w:hAnsi="Source Sans Pro"/>
          <w:sz w:val="34"/>
          <w:szCs w:val="34"/>
        </w:rPr>
        <w:t>1</w:t>
      </w:r>
      <w:r w:rsidR="00DE7462" w:rsidRPr="00BF1541">
        <w:rPr>
          <w:rFonts w:ascii="Source Sans Pro" w:hAnsi="Source Sans Pro"/>
          <w:sz w:val="34"/>
          <w:szCs w:val="34"/>
        </w:rPr>
        <w:t>4</w:t>
      </w:r>
      <w:r w:rsidR="00E464A9" w:rsidRPr="00BF1541">
        <w:rPr>
          <w:rFonts w:ascii="Source Sans Pro" w:hAnsi="Source Sans Pro"/>
          <w:sz w:val="34"/>
          <w:szCs w:val="34"/>
        </w:rPr>
        <w:tab/>
      </w:r>
      <w:r w:rsidRPr="00332C8F">
        <w:rPr>
          <w:rFonts w:ascii="Source Sans Pro" w:hAnsi="Source Sans Pro" w:cs="Times New Roman"/>
          <w:sz w:val="34"/>
          <w:szCs w:val="34"/>
        </w:rPr>
        <w:t>Hauptteil</w:t>
      </w:r>
      <w:bookmarkEnd w:id="50"/>
    </w:p>
    <w:p w14:paraId="2C94E01B" w14:textId="567463B3" w:rsidR="00A10602" w:rsidRDefault="0055073C" w:rsidP="00E464A9">
      <w:pPr>
        <w:spacing w:before="180"/>
      </w:pPr>
      <w:r w:rsidRPr="00B455B1">
        <w:t xml:space="preserve">Im Hauptteil </w:t>
      </w:r>
      <w:r w:rsidR="00CD7F50">
        <w:t>ein</w:t>
      </w:r>
      <w:r w:rsidRPr="00B455B1">
        <w:t>er A</w:t>
      </w:r>
      <w:r w:rsidR="00743E05">
        <w:t xml:space="preserve">rbeit, der normalerweise </w:t>
      </w:r>
      <w:r w:rsidR="00743E05" w:rsidRPr="00EE185C">
        <w:t>in meh</w:t>
      </w:r>
      <w:r w:rsidRPr="00EE185C">
        <w:t>rere Kapitel aufgeteilt wird,</w:t>
      </w:r>
      <w:r w:rsidR="009E03BE" w:rsidRPr="00EE185C">
        <w:t xml:space="preserve"> die selbst in der Regel (sehr unterschiedlich) weiter untergliedert werden (s. dazu </w:t>
      </w:r>
      <w:proofErr w:type="spellStart"/>
      <w:r w:rsidR="00685D70" w:rsidRPr="00EE185C">
        <w:t>Unterkap</w:t>
      </w:r>
      <w:proofErr w:type="spellEnd"/>
      <w:r w:rsidR="00685D70" w:rsidRPr="00EE185C">
        <w:t>. 4.1</w:t>
      </w:r>
      <w:r w:rsidR="00432780" w:rsidRPr="00EE185C">
        <w:t>8</w:t>
      </w:r>
      <w:r w:rsidR="009E03BE" w:rsidRPr="00EE185C">
        <w:t>),</w:t>
      </w:r>
      <w:r w:rsidRPr="00EE185C">
        <w:t xml:space="preserve"> wird systematisch auf die Lösung der</w:t>
      </w:r>
      <w:r w:rsidRPr="00B455B1">
        <w:t xml:space="preserve"> gestellten Aufgabe herangegangen.</w:t>
      </w:r>
      <w:r>
        <w:t xml:space="preserve"> Die </w:t>
      </w:r>
      <w:r w:rsidR="006D0D41">
        <w:t xml:space="preserve">sorgfältige </w:t>
      </w:r>
      <w:r>
        <w:t>Ausarbeitung des Stoffes</w:t>
      </w:r>
      <w:r w:rsidR="006D0D41">
        <w:t xml:space="preserve"> im Hauptteil stellt den zentralen, den umfangreichsten und den wichtigsten Teil </w:t>
      </w:r>
      <w:r w:rsidR="00F16DB1">
        <w:t>jed</w:t>
      </w:r>
      <w:r w:rsidR="00813E4F">
        <w:t xml:space="preserve">er </w:t>
      </w:r>
      <w:r w:rsidR="006D0D41">
        <w:t>fachlich-wissenschaftlichen Arbei</w:t>
      </w:r>
      <w:r w:rsidR="00555331">
        <w:t>t dar</w:t>
      </w:r>
      <w:r w:rsidR="006D0D41">
        <w:t>.</w:t>
      </w:r>
    </w:p>
    <w:p w14:paraId="666633BD" w14:textId="1A74CE3F" w:rsidR="009D0151" w:rsidRPr="005D5358" w:rsidRDefault="00813E4F" w:rsidP="00E464A9">
      <w:pPr>
        <w:spacing w:before="180"/>
      </w:pPr>
      <w:r>
        <w:t>Sowohl i</w:t>
      </w:r>
      <w:r w:rsidR="009E03BE">
        <w:t xml:space="preserve">nhaltlich </w:t>
      </w:r>
      <w:r>
        <w:t xml:space="preserve">als </w:t>
      </w:r>
      <w:r w:rsidRPr="004417DE">
        <w:t xml:space="preserve">auch in ihrem Aufbau </w:t>
      </w:r>
      <w:r w:rsidR="00EC2F5B" w:rsidRPr="004417DE">
        <w:t>untersch</w:t>
      </w:r>
      <w:r w:rsidR="00EC2F5B">
        <w:t>ei</w:t>
      </w:r>
      <w:r w:rsidR="00EC2F5B" w:rsidRPr="004417DE">
        <w:t>d</w:t>
      </w:r>
      <w:r w:rsidR="00EC2F5B">
        <w:t>en sich</w:t>
      </w:r>
      <w:r w:rsidR="00EC2F5B" w:rsidRPr="004417DE">
        <w:t xml:space="preserve"> </w:t>
      </w:r>
      <w:r w:rsidR="00EC2F5B">
        <w:t>fachlich-wissenschaftliche</w:t>
      </w:r>
      <w:r w:rsidR="00A10602">
        <w:t xml:space="preserve"> </w:t>
      </w:r>
      <w:r w:rsidRPr="004417DE">
        <w:t xml:space="preserve">Arbeiten </w:t>
      </w:r>
      <w:r w:rsidR="00EC2F5B">
        <w:t>erheblich vonein</w:t>
      </w:r>
      <w:r w:rsidR="00473718">
        <w:t>and</w:t>
      </w:r>
      <w:r w:rsidR="00EC2F5B">
        <w:t>er</w:t>
      </w:r>
      <w:r w:rsidR="00B435FD" w:rsidRPr="004417DE">
        <w:t xml:space="preserve">, </w:t>
      </w:r>
      <w:r w:rsidR="00473718">
        <w:t>so</w:t>
      </w:r>
      <w:r w:rsidR="004417DE" w:rsidRPr="004417DE">
        <w:t xml:space="preserve">dass es nicht möglich ist, die </w:t>
      </w:r>
      <w:r w:rsidR="004417DE" w:rsidRPr="009D0151">
        <w:t>Bestandteile des H</w:t>
      </w:r>
      <w:r w:rsidR="00473718">
        <w:t>a</w:t>
      </w:r>
      <w:r w:rsidR="004417DE" w:rsidRPr="009D0151">
        <w:t>upt</w:t>
      </w:r>
      <w:r w:rsidR="003576D5">
        <w:softHyphen/>
      </w:r>
      <w:r w:rsidR="004417DE" w:rsidRPr="009D0151">
        <w:t xml:space="preserve">teils einer </w:t>
      </w:r>
      <w:r w:rsidR="009D0151" w:rsidRPr="009D0151">
        <w:t>solchen</w:t>
      </w:r>
      <w:r w:rsidR="004417DE" w:rsidRPr="009D0151">
        <w:t xml:space="preserve"> Arbeit genau zu bestimmen und aufzuzählen.</w:t>
      </w:r>
      <w:r w:rsidR="00B435FD" w:rsidRPr="009D0151">
        <w:t xml:space="preserve"> </w:t>
      </w:r>
      <w:r w:rsidR="004417DE" w:rsidRPr="009D0151">
        <w:t xml:space="preserve">Trotzdem </w:t>
      </w:r>
      <w:r w:rsidR="009D0151" w:rsidRPr="009D0151">
        <w:t>ist</w:t>
      </w:r>
      <w:r w:rsidR="004417DE" w:rsidRPr="009D0151">
        <w:t xml:space="preserve"> </w:t>
      </w:r>
      <w:r w:rsidR="009D0151" w:rsidRPr="009D0151">
        <w:t>folgende</w:t>
      </w:r>
      <w:r w:rsidR="004417DE" w:rsidRPr="009D0151">
        <w:t xml:space="preserve"> </w:t>
      </w:r>
      <w:r w:rsidR="004417DE" w:rsidRPr="009D0151">
        <w:lastRenderedPageBreak/>
        <w:t xml:space="preserve">grobe </w:t>
      </w:r>
      <w:r w:rsidR="00473718">
        <w:t>the</w:t>
      </w:r>
      <w:r w:rsidR="009D0151">
        <w:t xml:space="preserve">matische </w:t>
      </w:r>
      <w:r w:rsidR="009D0151" w:rsidRPr="009D0151">
        <w:t>Ein</w:t>
      </w:r>
      <w:r w:rsidR="004417DE" w:rsidRPr="009D0151">
        <w:t>teilung des Stoffes den meisten fachlich-wissenschaftlichen Arbei</w:t>
      </w:r>
      <w:r w:rsidR="003576D5">
        <w:softHyphen/>
      </w:r>
      <w:r w:rsidR="004417DE" w:rsidRPr="009D0151">
        <w:t xml:space="preserve">ten </w:t>
      </w:r>
      <w:r w:rsidR="004417DE" w:rsidRPr="005D5358">
        <w:t>gemeinsam</w:t>
      </w:r>
      <w:r w:rsidR="009D0151" w:rsidRPr="005D5358">
        <w:t>:</w:t>
      </w:r>
    </w:p>
    <w:p w14:paraId="79DBC1E2" w14:textId="2E27D45F" w:rsidR="009D0151" w:rsidRPr="009D0151" w:rsidRDefault="009D0151" w:rsidP="000F67C4">
      <w:pPr>
        <w:numPr>
          <w:ilvl w:val="0"/>
          <w:numId w:val="27"/>
        </w:numPr>
        <w:tabs>
          <w:tab w:val="left" w:pos="652"/>
        </w:tabs>
        <w:spacing w:before="120"/>
        <w:ind w:left="652" w:hanging="312"/>
        <w:jc w:val="left"/>
      </w:pPr>
      <w:r w:rsidRPr="009D0151">
        <w:t xml:space="preserve">der </w:t>
      </w:r>
      <w:r w:rsidR="00464212" w:rsidRPr="009D0151">
        <w:t>retrospektive</w:t>
      </w:r>
      <w:r w:rsidR="00464212">
        <w:t xml:space="preserve"> </w:t>
      </w:r>
      <w:r w:rsidR="00526074">
        <w:t>(</w:t>
      </w:r>
      <w:r w:rsidR="00464212">
        <w:t>rückblickende</w:t>
      </w:r>
      <w:r w:rsidR="00526074">
        <w:t>)</w:t>
      </w:r>
      <w:r w:rsidRPr="009D0151">
        <w:t xml:space="preserve"> </w:t>
      </w:r>
      <w:r w:rsidR="00526074">
        <w:t>und</w:t>
      </w:r>
      <w:r w:rsidRPr="009D0151">
        <w:t xml:space="preserve"> </w:t>
      </w:r>
      <w:r w:rsidR="00464212" w:rsidRPr="009D0151">
        <w:t>explikativ</w:t>
      </w:r>
      <w:r w:rsidR="00464212">
        <w:t xml:space="preserve">e </w:t>
      </w:r>
      <w:r w:rsidR="00526074">
        <w:t>(</w:t>
      </w:r>
      <w:r w:rsidR="00464212">
        <w:t>erläute</w:t>
      </w:r>
      <w:r w:rsidR="005100B9">
        <w:t>r</w:t>
      </w:r>
      <w:r w:rsidR="00464212">
        <w:t>nde</w:t>
      </w:r>
      <w:r w:rsidR="00526074">
        <w:t>)</w:t>
      </w:r>
      <w:r>
        <w:t xml:space="preserve"> Teil</w:t>
      </w:r>
      <w:r w:rsidRPr="009D0151">
        <w:t>,</w:t>
      </w:r>
    </w:p>
    <w:p w14:paraId="7EA9EE56" w14:textId="77777777" w:rsidR="009D0151" w:rsidRDefault="00526074" w:rsidP="000F67C4">
      <w:pPr>
        <w:numPr>
          <w:ilvl w:val="0"/>
          <w:numId w:val="27"/>
        </w:numPr>
        <w:tabs>
          <w:tab w:val="left" w:pos="652"/>
        </w:tabs>
        <w:spacing w:before="80"/>
        <w:ind w:left="652" w:hanging="312"/>
        <w:jc w:val="left"/>
      </w:pPr>
      <w:r w:rsidRPr="00526074">
        <w:t>der anal</w:t>
      </w:r>
      <w:r w:rsidR="00464212">
        <w:t>y</w:t>
      </w:r>
      <w:r w:rsidRPr="00526074">
        <w:t>tisch</w:t>
      </w:r>
      <w:r>
        <w:t>e</w:t>
      </w:r>
      <w:r w:rsidRPr="00526074">
        <w:t xml:space="preserve"> Teil</w:t>
      </w:r>
      <w:r w:rsidR="009D0151">
        <w:t>,</w:t>
      </w:r>
    </w:p>
    <w:p w14:paraId="58296788" w14:textId="77777777" w:rsidR="009D0151" w:rsidRDefault="009D0151" w:rsidP="000F67C4">
      <w:pPr>
        <w:numPr>
          <w:ilvl w:val="0"/>
          <w:numId w:val="27"/>
        </w:numPr>
        <w:tabs>
          <w:tab w:val="left" w:pos="652"/>
        </w:tabs>
        <w:spacing w:before="80"/>
        <w:ind w:left="652" w:hanging="312"/>
        <w:jc w:val="left"/>
      </w:pPr>
      <w:r w:rsidRPr="00033622">
        <w:t xml:space="preserve">der </w:t>
      </w:r>
      <w:r w:rsidR="00464212" w:rsidRPr="00DF0FB9">
        <w:t>perspektivische</w:t>
      </w:r>
      <w:r w:rsidR="00464212">
        <w:t xml:space="preserve"> </w:t>
      </w:r>
      <w:r w:rsidR="00526074">
        <w:t>(</w:t>
      </w:r>
      <w:r w:rsidR="002C2543">
        <w:t>vorausschauen</w:t>
      </w:r>
      <w:r w:rsidR="00464212">
        <w:t>de</w:t>
      </w:r>
      <w:r w:rsidR="00526074">
        <w:t>) Teil</w:t>
      </w:r>
      <w:r w:rsidR="009C19EB">
        <w:t>.</w:t>
      </w:r>
    </w:p>
    <w:p w14:paraId="4775A3D9" w14:textId="70CC2160" w:rsidR="00BC136F" w:rsidRPr="00EE185C" w:rsidRDefault="00C26815" w:rsidP="00B40FEF">
      <w:pPr>
        <w:spacing w:before="300"/>
      </w:pPr>
      <w:r>
        <w:t>I</w:t>
      </w:r>
      <w:r w:rsidR="009D0151">
        <w:t xml:space="preserve">m </w:t>
      </w:r>
      <w:r>
        <w:t>ersten</w:t>
      </w:r>
      <w:r w:rsidR="009D0151">
        <w:t xml:space="preserve"> Teil </w:t>
      </w:r>
      <w:r>
        <w:t xml:space="preserve">werden theoretische Grundlagen zum Thema und zur </w:t>
      </w:r>
      <w:r w:rsidR="0093795F">
        <w:t>Frage</w:t>
      </w:r>
      <w:r w:rsidR="0093795F" w:rsidRPr="00702D1C">
        <w:t>stellung</w:t>
      </w:r>
      <w:r w:rsidR="0093795F">
        <w:t xml:space="preserve"> </w:t>
      </w:r>
      <w:r>
        <w:t>der Arbeit dargelegt, um weitere</w:t>
      </w:r>
      <w:r w:rsidR="00473718">
        <w:t>n</w:t>
      </w:r>
      <w:r>
        <w:t xml:space="preserve"> Aus</w:t>
      </w:r>
      <w:r w:rsidR="001F3A5C">
        <w:t>führ</w:t>
      </w:r>
      <w:r>
        <w:t>ungen lückenlos folgen zu können.</w:t>
      </w:r>
      <w:r w:rsidR="00BC136F">
        <w:t xml:space="preserve"> Dabei muss nicht alles </w:t>
      </w:r>
      <w:r w:rsidR="00BC136F" w:rsidRPr="00BC136F">
        <w:rPr>
          <w:i/>
        </w:rPr>
        <w:t>ab ovo</w:t>
      </w:r>
      <w:r w:rsidR="00BC136F">
        <w:t xml:space="preserve"> erklärt werden, da </w:t>
      </w:r>
      <w:r w:rsidR="00932DD0">
        <w:t>ein bestimmt</w:t>
      </w:r>
      <w:r w:rsidR="001F3A5C">
        <w:t xml:space="preserve">es </w:t>
      </w:r>
      <w:r w:rsidR="00932DD0">
        <w:t>allgemeines und fachliches</w:t>
      </w:r>
      <w:r w:rsidR="00BC136F">
        <w:t xml:space="preserve"> </w:t>
      </w:r>
      <w:r w:rsidR="00932DD0">
        <w:t>Grund</w:t>
      </w:r>
      <w:r w:rsidR="00473718">
        <w:softHyphen/>
      </w:r>
      <w:r w:rsidR="001F3A5C">
        <w:t>w</w:t>
      </w:r>
      <w:r w:rsidR="00BC136F">
        <w:t>issen vom Leser v</w:t>
      </w:r>
      <w:r w:rsidR="001F3A5C">
        <w:t>e</w:t>
      </w:r>
      <w:r w:rsidR="00BC136F">
        <w:t>r</w:t>
      </w:r>
      <w:r w:rsidR="001F3A5C">
        <w:t>lang</w:t>
      </w:r>
      <w:r w:rsidR="00BC136F">
        <w:t xml:space="preserve">t werden darf oder </w:t>
      </w:r>
      <w:r w:rsidR="001F3A5C">
        <w:t>anhand von</w:t>
      </w:r>
      <w:r w:rsidR="00BC136F">
        <w:t xml:space="preserve"> Hinweise</w:t>
      </w:r>
      <w:r w:rsidR="001F3A5C">
        <w:t>n</w:t>
      </w:r>
      <w:r w:rsidR="00BC136F">
        <w:t xml:space="preserve"> auf die entspre</w:t>
      </w:r>
      <w:r w:rsidR="00473718">
        <w:softHyphen/>
      </w:r>
      <w:r w:rsidR="00BC136F">
        <w:t>chen</w:t>
      </w:r>
      <w:r w:rsidR="00473718">
        <w:t>d</w:t>
      </w:r>
      <w:r w:rsidR="00BC136F">
        <w:t xml:space="preserve">e Literatur </w:t>
      </w:r>
      <w:r w:rsidR="001F3A5C">
        <w:t>erworben</w:t>
      </w:r>
      <w:r w:rsidR="00BC136F">
        <w:t xml:space="preserve"> werden kann.</w:t>
      </w:r>
      <w:r>
        <w:t xml:space="preserve"> </w:t>
      </w:r>
      <w:r w:rsidR="005D5358">
        <w:t>Hier soll auch ein Überblick über den</w:t>
      </w:r>
      <w:r w:rsidR="00BC136F">
        <w:t xml:space="preserve"> Stand </w:t>
      </w:r>
      <w:r w:rsidR="00BC136F" w:rsidRPr="00D639F6">
        <w:t>der Technik</w:t>
      </w:r>
      <w:r w:rsidR="00BC136F">
        <w:t xml:space="preserve"> und der Forschung</w:t>
      </w:r>
      <w:r w:rsidR="005D5358">
        <w:t xml:space="preserve"> gegeben werden</w:t>
      </w:r>
      <w:r w:rsidR="00BC136F">
        <w:t xml:space="preserve"> – was einen Bericht über die </w:t>
      </w:r>
      <w:r w:rsidR="001F14AC">
        <w:t>unter</w:t>
      </w:r>
      <w:r w:rsidR="00BC136F">
        <w:t xml:space="preserve">nommene Literaturrecherche </w:t>
      </w:r>
      <w:proofErr w:type="gramStart"/>
      <w:r w:rsidR="00BC136F">
        <w:t>mit einschließt</w:t>
      </w:r>
      <w:proofErr w:type="gramEnd"/>
      <w:r w:rsidR="00BC136F">
        <w:t xml:space="preserve"> –, um das </w:t>
      </w:r>
      <w:r w:rsidR="00BC136F" w:rsidRPr="00EE185C">
        <w:t xml:space="preserve">Spezifische und Neue in der Arbeit erkennen und sie in das bereits Bekannte und Vorhandene einordnen zu können. </w:t>
      </w:r>
      <w:r w:rsidR="005D5358" w:rsidRPr="00EE185C">
        <w:t xml:space="preserve">All das kann </w:t>
      </w:r>
      <w:r w:rsidR="00FA51A1" w:rsidRPr="00EE185C">
        <w:t>jedoch</w:t>
      </w:r>
      <w:r w:rsidR="005D5358" w:rsidRPr="00EE185C">
        <w:t xml:space="preserve"> schon in der Einleitung </w:t>
      </w:r>
      <w:r w:rsidR="002F5C27" w:rsidRPr="00EE185C">
        <w:t>P</w:t>
      </w:r>
      <w:r w:rsidR="00473718" w:rsidRPr="00EE185C">
        <w:t>l</w:t>
      </w:r>
      <w:r w:rsidR="002F5C27" w:rsidRPr="00EE185C">
        <w:t>atz gefunden haben</w:t>
      </w:r>
      <w:r w:rsidR="00BC136F" w:rsidRPr="00EE185C">
        <w:t xml:space="preserve"> (s. </w:t>
      </w:r>
      <w:proofErr w:type="spellStart"/>
      <w:r w:rsidR="00685D70" w:rsidRPr="00EE185C">
        <w:t>Unterkap</w:t>
      </w:r>
      <w:proofErr w:type="spellEnd"/>
      <w:r w:rsidR="00BC136F" w:rsidRPr="00EE185C">
        <w:t>. 4.</w:t>
      </w:r>
      <w:r w:rsidR="00685D70" w:rsidRPr="00EE185C">
        <w:t>1</w:t>
      </w:r>
      <w:r w:rsidR="00E43733" w:rsidRPr="00EE185C">
        <w:t>3</w:t>
      </w:r>
      <w:r w:rsidR="00BC136F" w:rsidRPr="00EE185C">
        <w:t>)</w:t>
      </w:r>
      <w:r w:rsidR="005D5358" w:rsidRPr="00EE185C">
        <w:t>.</w:t>
      </w:r>
    </w:p>
    <w:p w14:paraId="071B94B3" w14:textId="5F0A86B6" w:rsidR="002275C7" w:rsidRPr="00EE185C" w:rsidRDefault="0080551D" w:rsidP="00B40FEF">
      <w:pPr>
        <w:spacing w:before="180"/>
      </w:pPr>
      <w:r>
        <w:t xml:space="preserve">Der </w:t>
      </w:r>
      <w:r w:rsidR="005D5358" w:rsidRPr="005D5358">
        <w:t>zweite</w:t>
      </w:r>
      <w:r w:rsidR="002648B9">
        <w:t>, analytische</w:t>
      </w:r>
      <w:r>
        <w:t xml:space="preserve"> </w:t>
      </w:r>
      <w:r w:rsidR="005D5358" w:rsidRPr="005D5358">
        <w:t xml:space="preserve">Teil </w:t>
      </w:r>
      <w:r>
        <w:t>ist</w:t>
      </w:r>
      <w:r w:rsidR="005D5358" w:rsidRPr="005D5358">
        <w:t xml:space="preserve"> eigene</w:t>
      </w:r>
      <w:r>
        <w:t>n</w:t>
      </w:r>
      <w:r w:rsidR="005D5358" w:rsidRPr="005D5358">
        <w:t xml:space="preserve"> Untersuchung</w:t>
      </w:r>
      <w:r>
        <w:t>en</w:t>
      </w:r>
      <w:r w:rsidR="005D5358">
        <w:t xml:space="preserve"> </w:t>
      </w:r>
      <w:r>
        <w:t>gewidmet</w:t>
      </w:r>
      <w:r w:rsidR="005D5358">
        <w:t xml:space="preserve">. </w:t>
      </w:r>
      <w:r>
        <w:t>Der Verfasser erklärt, begründet und entwickelt seine Hypothese und seinen Lösungsansatz</w:t>
      </w:r>
      <w:r w:rsidR="003C0EAD">
        <w:t xml:space="preserve">, schildert und </w:t>
      </w:r>
      <w:r w:rsidR="00EF598E">
        <w:t>begründet</w:t>
      </w:r>
      <w:r w:rsidR="007F4BDF">
        <w:t xml:space="preserve"> den beschrittenen Lösungsweg und</w:t>
      </w:r>
      <w:r w:rsidR="003C0EAD">
        <w:t xml:space="preserve"> die verwendete Methode, </w:t>
      </w:r>
      <w:r w:rsidR="001F4AE6">
        <w:t>wenn</w:t>
      </w:r>
      <w:r w:rsidR="003C0EAD">
        <w:t xml:space="preserve"> dies nicht </w:t>
      </w:r>
      <w:r w:rsidR="001F4AE6">
        <w:t xml:space="preserve">bereits </w:t>
      </w:r>
      <w:r w:rsidR="003C0EAD">
        <w:t>in der</w:t>
      </w:r>
      <w:r w:rsidR="003C0EAD" w:rsidRPr="003C0EAD">
        <w:t xml:space="preserve"> </w:t>
      </w:r>
      <w:r w:rsidR="003C0EAD" w:rsidRPr="005D5358">
        <w:t>Einleitung</w:t>
      </w:r>
      <w:r w:rsidR="003C0EAD">
        <w:t xml:space="preserve"> geschah</w:t>
      </w:r>
      <w:r>
        <w:t>.</w:t>
      </w:r>
      <w:r w:rsidR="001F4AE6">
        <w:t xml:space="preserve"> Das alles führt – bis in die letzte Einzelheit </w:t>
      </w:r>
      <w:r w:rsidR="002275C7">
        <w:t>nachvoll</w:t>
      </w:r>
      <w:r w:rsidR="003576D5">
        <w:softHyphen/>
      </w:r>
      <w:r w:rsidR="002275C7">
        <w:t>ziehbar</w:t>
      </w:r>
      <w:r w:rsidR="000F109B">
        <w:t xml:space="preserve"> (!) </w:t>
      </w:r>
      <w:r w:rsidR="001F4AE6">
        <w:t>–</w:t>
      </w:r>
      <w:r w:rsidR="002275C7">
        <w:t xml:space="preserve"> zu den erzielten Ergebnissen oder </w:t>
      </w:r>
      <w:r w:rsidR="001F4AE6">
        <w:t>zur gefundenen</w:t>
      </w:r>
      <w:r w:rsidR="002275C7">
        <w:t xml:space="preserve"> oder erarbeiteten</w:t>
      </w:r>
      <w:r w:rsidR="001F4AE6">
        <w:t xml:space="preserve"> Lösung</w:t>
      </w:r>
      <w:r w:rsidR="002275C7">
        <w:t xml:space="preserve"> der gestellten Aufgabe. </w:t>
      </w:r>
      <w:r w:rsidR="00890080">
        <w:t xml:space="preserve">Manchmal stellt eine vom Verfasser entwickelte Methode </w:t>
      </w:r>
      <w:r w:rsidR="00FA51A1">
        <w:t>an sich</w:t>
      </w:r>
      <w:r w:rsidR="00890080">
        <w:t xml:space="preserve"> einen wesentlichen Beitrag zum Wissensstand </w:t>
      </w:r>
      <w:r w:rsidR="00FA51A1">
        <w:t xml:space="preserve">und ein wertvolles Ergebnis der </w:t>
      </w:r>
      <w:r w:rsidR="00FA51A1" w:rsidRPr="005D5358">
        <w:t>Unter</w:t>
      </w:r>
      <w:r w:rsidR="003576D5">
        <w:softHyphen/>
      </w:r>
      <w:r w:rsidR="00FA51A1" w:rsidRPr="005D5358">
        <w:t>suchung</w:t>
      </w:r>
      <w:r w:rsidR="00FA51A1">
        <w:t xml:space="preserve"> dar</w:t>
      </w:r>
      <w:r w:rsidR="007F4BDF">
        <w:t xml:space="preserve">, was </w:t>
      </w:r>
      <w:r w:rsidR="000F109B">
        <w:t xml:space="preserve">nach </w:t>
      </w:r>
      <w:r w:rsidR="007F4BDF">
        <w:t>ihre</w:t>
      </w:r>
      <w:r w:rsidR="000F109B">
        <w:t>r</w:t>
      </w:r>
      <w:r w:rsidR="007F4BDF">
        <w:t xml:space="preserve"> besonders </w:t>
      </w:r>
      <w:r w:rsidR="00BC60CB">
        <w:t>sorgfä</w:t>
      </w:r>
      <w:r w:rsidR="000F109B">
        <w:t>ltigen</w:t>
      </w:r>
      <w:r w:rsidR="007F4BDF">
        <w:t xml:space="preserve"> Darlegung in diesem Teil der Arbeit verlangt.</w:t>
      </w:r>
      <w:r w:rsidR="00890080">
        <w:t xml:space="preserve"> </w:t>
      </w:r>
      <w:r w:rsidR="002275C7">
        <w:t xml:space="preserve">Sowohl die </w:t>
      </w:r>
      <w:r w:rsidR="001F14AC">
        <w:t xml:space="preserve">durchgeführte </w:t>
      </w:r>
      <w:r w:rsidR="00973314" w:rsidRPr="005D5358">
        <w:t>Untersuchung</w:t>
      </w:r>
      <w:r w:rsidR="00973314">
        <w:t xml:space="preserve"> </w:t>
      </w:r>
      <w:r w:rsidR="002275C7">
        <w:t>als auch ihre Ergebnisse, die in d</w:t>
      </w:r>
      <w:r w:rsidR="00BC60CB">
        <w:t>ie</w:t>
      </w:r>
      <w:r w:rsidR="002275C7">
        <w:t xml:space="preserve">sem Teil dargestellt werden, haben </w:t>
      </w:r>
      <w:r w:rsidR="00FA51A1">
        <w:t xml:space="preserve">allerdings </w:t>
      </w:r>
      <w:r w:rsidR="002275C7">
        <w:t xml:space="preserve">oft einen praktischen Charakter und </w:t>
      </w:r>
      <w:r w:rsidR="001F14AC">
        <w:t xml:space="preserve">sind von </w:t>
      </w:r>
      <w:r w:rsidR="002275C7">
        <w:t>praktische</w:t>
      </w:r>
      <w:r w:rsidR="001F14AC">
        <w:t>r</w:t>
      </w:r>
      <w:r w:rsidR="002275C7">
        <w:t xml:space="preserve"> Bed</w:t>
      </w:r>
      <w:r w:rsidR="00BC60CB">
        <w:t>eu</w:t>
      </w:r>
      <w:r w:rsidR="002275C7">
        <w:t>tung.</w:t>
      </w:r>
      <w:r w:rsidR="001F14AC">
        <w:t xml:space="preserve"> Die Arbeit </w:t>
      </w:r>
      <w:r w:rsidR="00890080">
        <w:t>selbst</w:t>
      </w:r>
      <w:r w:rsidR="001F14AC">
        <w:t xml:space="preserve"> kann </w:t>
      </w:r>
      <w:r w:rsidR="00890080">
        <w:t>beispielsweise Versuche</w:t>
      </w:r>
      <w:r w:rsidR="001F14AC">
        <w:t>, Berechnungen</w:t>
      </w:r>
      <w:r w:rsidR="00973314">
        <w:t>, statistische Analysen</w:t>
      </w:r>
      <w:r w:rsidR="001F14AC">
        <w:t xml:space="preserve"> oder konstruktive,</w:t>
      </w:r>
      <w:r w:rsidR="00890080">
        <w:t xml:space="preserve"> programmier</w:t>
      </w:r>
      <w:r w:rsidR="000F109B">
        <w:t>ungstechnische</w:t>
      </w:r>
      <w:r w:rsidR="001F14AC">
        <w:t xml:space="preserve"> </w:t>
      </w:r>
      <w:r w:rsidR="00890080">
        <w:t xml:space="preserve">und </w:t>
      </w:r>
      <w:r w:rsidR="001F14AC">
        <w:t>organisatori</w:t>
      </w:r>
      <w:r w:rsidR="003576D5">
        <w:softHyphen/>
      </w:r>
      <w:r w:rsidR="001F14AC">
        <w:t>sche</w:t>
      </w:r>
      <w:r w:rsidR="00973314">
        <w:t xml:space="preserve"> </w:t>
      </w:r>
      <w:r w:rsidR="00890080">
        <w:t xml:space="preserve">Tätigkeiten beinhalten und in einer </w:t>
      </w:r>
      <w:r w:rsidR="000F109B">
        <w:t xml:space="preserve">konstruktiven oder softwaretechnischen Lösung, einem </w:t>
      </w:r>
      <w:r w:rsidR="00ED11BF">
        <w:t>vorgeschlagen</w:t>
      </w:r>
      <w:r w:rsidR="000F109B">
        <w:t xml:space="preserve">en organisatorischen oder </w:t>
      </w:r>
      <w:r w:rsidR="00ED11BF">
        <w:t xml:space="preserve">einem </w:t>
      </w:r>
      <w:r w:rsidR="000F109B">
        <w:t xml:space="preserve">Produktionsablauf </w:t>
      </w:r>
      <w:r w:rsidR="006068AC">
        <w:t>resultieren, was alles methodisch und nachvollziehbar dargestellt und er</w:t>
      </w:r>
      <w:r w:rsidR="00AE3581">
        <w:t>läuter</w:t>
      </w:r>
      <w:r w:rsidR="006068AC">
        <w:t>t werden soll.</w:t>
      </w:r>
    </w:p>
    <w:p w14:paraId="48245AD6" w14:textId="3FB46DA3" w:rsidR="00C16B01" w:rsidRPr="00EE185C" w:rsidRDefault="002648B9" w:rsidP="00B40FEF">
      <w:pPr>
        <w:spacing w:before="180"/>
      </w:pPr>
      <w:r w:rsidRPr="00EE185C">
        <w:t>Basierend auf den erworbenen Erken</w:t>
      </w:r>
      <w:r w:rsidR="005B52F8" w:rsidRPr="00EE185C">
        <w:t>n</w:t>
      </w:r>
      <w:r w:rsidRPr="00EE185C">
        <w:t xml:space="preserve">tnissen oder </w:t>
      </w:r>
      <w:r w:rsidR="005B52F8" w:rsidRPr="00EE185C">
        <w:t>ge</w:t>
      </w:r>
      <w:r w:rsidRPr="00EE185C">
        <w:t xml:space="preserve">fundenen Lösungen werden </w:t>
      </w:r>
      <w:r w:rsidR="006A22D9" w:rsidRPr="00EE185C">
        <w:t>norma</w:t>
      </w:r>
      <w:r w:rsidR="003576D5">
        <w:softHyphen/>
      </w:r>
      <w:r w:rsidR="006A22D9" w:rsidRPr="00EE185C">
        <w:t xml:space="preserve">lerweise </w:t>
      </w:r>
      <w:r w:rsidRPr="00EE185C">
        <w:t>i</w:t>
      </w:r>
      <w:r w:rsidR="006A22D9" w:rsidRPr="00EE185C">
        <w:t>n eine</w:t>
      </w:r>
      <w:r w:rsidRPr="00EE185C">
        <w:t>m</w:t>
      </w:r>
      <w:r w:rsidR="006A22D9" w:rsidRPr="00EE185C">
        <w:t xml:space="preserve"> weiteren,</w:t>
      </w:r>
      <w:r w:rsidRPr="00EE185C">
        <w:t xml:space="preserve"> dritten, perspektivischen Teil konkrete Vorschl</w:t>
      </w:r>
      <w:r w:rsidR="006A22D9" w:rsidRPr="00EE185C">
        <w:t>ä</w:t>
      </w:r>
      <w:r w:rsidRPr="00EE185C">
        <w:t>g</w:t>
      </w:r>
      <w:r w:rsidR="006A22D9" w:rsidRPr="00EE185C">
        <w:t>e zu deren praktischen Umsetzung gemacht. Sind die erzielten Ergebnisse jedoch eher theoretische</w:t>
      </w:r>
      <w:r w:rsidR="00656FB9" w:rsidRPr="00EE185C">
        <w:t>r</w:t>
      </w:r>
      <w:r w:rsidR="006A22D9" w:rsidRPr="00EE185C">
        <w:t xml:space="preserve"> Natur</w:t>
      </w:r>
      <w:r w:rsidR="00EE779E" w:rsidRPr="00EE185C">
        <w:t xml:space="preserve">, so wird </w:t>
      </w:r>
      <w:r w:rsidR="006A22D9" w:rsidRPr="00EE185C">
        <w:t xml:space="preserve">das vorher bestehende Wissen im neuen Licht, das die </w:t>
      </w:r>
      <w:r w:rsidR="005A1D6C" w:rsidRPr="00EE185C">
        <w:t>gewonnen</w:t>
      </w:r>
      <w:r w:rsidR="006A22D9" w:rsidRPr="00EE185C">
        <w:t>en Er</w:t>
      </w:r>
      <w:r w:rsidR="003576D5">
        <w:softHyphen/>
      </w:r>
      <w:r w:rsidR="006A22D9" w:rsidRPr="00EE185C">
        <w:lastRenderedPageBreak/>
        <w:t xml:space="preserve">kenntnisse </w:t>
      </w:r>
      <w:r w:rsidR="005B52F8" w:rsidRPr="00EE185C">
        <w:t>dar</w:t>
      </w:r>
      <w:r w:rsidR="006A22D9" w:rsidRPr="00EE185C">
        <w:t>auf werfen, reflektiert</w:t>
      </w:r>
      <w:r w:rsidR="00EE779E" w:rsidRPr="00EE185C">
        <w:t>,</w:t>
      </w:r>
      <w:r w:rsidRPr="00EE185C">
        <w:t xml:space="preserve"> </w:t>
      </w:r>
      <w:r w:rsidR="00374CE4" w:rsidRPr="00EE185C">
        <w:t>um</w:t>
      </w:r>
      <w:r w:rsidR="00EE779E" w:rsidRPr="00EE185C">
        <w:t xml:space="preserve"> </w:t>
      </w:r>
      <w:r w:rsidR="00374CE4" w:rsidRPr="00EE185C">
        <w:t xml:space="preserve">neue </w:t>
      </w:r>
      <w:r w:rsidR="00EE779E" w:rsidRPr="00EE185C">
        <w:t>Blickwinkel</w:t>
      </w:r>
      <w:r w:rsidR="005A1D6C" w:rsidRPr="00EE185C">
        <w:t xml:space="preserve"> aufzuzeigen</w:t>
      </w:r>
      <w:r w:rsidR="003F4B55" w:rsidRPr="00EE185C">
        <w:t xml:space="preserve"> und</w:t>
      </w:r>
      <w:r w:rsidR="005A1D6C" w:rsidRPr="00EE185C">
        <w:t xml:space="preserve"> neue </w:t>
      </w:r>
      <w:r w:rsidR="00374CE4" w:rsidRPr="00EE185C">
        <w:t>Ausbli</w:t>
      </w:r>
      <w:r w:rsidR="003576D5">
        <w:softHyphen/>
      </w:r>
      <w:r w:rsidR="00374CE4" w:rsidRPr="00EE185C">
        <w:t xml:space="preserve">cke zu </w:t>
      </w:r>
      <w:r w:rsidR="005B52F8" w:rsidRPr="00EE185C">
        <w:t>ö</w:t>
      </w:r>
      <w:r w:rsidR="00374CE4" w:rsidRPr="00EE185C">
        <w:t>ffnen</w:t>
      </w:r>
      <w:r w:rsidR="003F4B55" w:rsidRPr="00EE185C">
        <w:t xml:space="preserve">. Genauso </w:t>
      </w:r>
      <w:r w:rsidR="00060AD9" w:rsidRPr="00EE185C">
        <w:t>lassen sich am öftesten</w:t>
      </w:r>
      <w:r w:rsidR="003F4B55" w:rsidRPr="00EE185C">
        <w:t xml:space="preserve"> auch Anstöße für </w:t>
      </w:r>
      <w:r w:rsidR="00ED06D5" w:rsidRPr="00EE185C">
        <w:t>wei</w:t>
      </w:r>
      <w:r w:rsidR="003F4B55" w:rsidRPr="00EE185C">
        <w:t>tere Untersuchungen und Arbeiten</w:t>
      </w:r>
      <w:r w:rsidR="00060AD9" w:rsidRPr="00EE185C">
        <w:t xml:space="preserve"> ableiten</w:t>
      </w:r>
      <w:r w:rsidR="00EE779E" w:rsidRPr="00EE185C">
        <w:t>.</w:t>
      </w:r>
      <w:r w:rsidR="00996710" w:rsidRPr="00EE185C">
        <w:t xml:space="preserve"> D</w:t>
      </w:r>
      <w:r w:rsidR="00EE779E" w:rsidRPr="00EE185C">
        <w:t xml:space="preserve">er </w:t>
      </w:r>
      <w:r w:rsidR="00996710" w:rsidRPr="00EE185C">
        <w:t xml:space="preserve">perspektivische </w:t>
      </w:r>
      <w:r w:rsidR="00C16B01" w:rsidRPr="00EE185C">
        <w:t xml:space="preserve">Teil </w:t>
      </w:r>
      <w:r w:rsidR="003F4B55" w:rsidRPr="00EE185C">
        <w:t xml:space="preserve">überschneidet sich inhaltlich mit dem darauffolgenden, abschließenden Kapitel und </w:t>
      </w:r>
      <w:r w:rsidR="00C16B01" w:rsidRPr="00EE185C">
        <w:t xml:space="preserve">kann </w:t>
      </w:r>
      <w:r w:rsidR="005B52F8" w:rsidRPr="00EE185C">
        <w:t>– teilweise oder gänzlich</w:t>
      </w:r>
      <w:r w:rsidR="00C16B01" w:rsidRPr="00EE185C">
        <w:t xml:space="preserve"> </w:t>
      </w:r>
      <w:r w:rsidR="005B52F8" w:rsidRPr="00EE185C">
        <w:t xml:space="preserve">– </w:t>
      </w:r>
      <w:r w:rsidR="00C16B01" w:rsidRPr="00EE185C">
        <w:t xml:space="preserve">auch </w:t>
      </w:r>
      <w:r w:rsidR="003F4B55" w:rsidRPr="00EE185C">
        <w:t>dort</w:t>
      </w:r>
      <w:r w:rsidR="00C16B01" w:rsidRPr="00EE185C">
        <w:t xml:space="preserve"> pla</w:t>
      </w:r>
      <w:r w:rsidR="005B52F8" w:rsidRPr="00EE185C">
        <w:t>t</w:t>
      </w:r>
      <w:r w:rsidR="00C16B01" w:rsidRPr="00EE185C">
        <w:t xml:space="preserve">ziert werden (s. </w:t>
      </w:r>
      <w:proofErr w:type="spellStart"/>
      <w:r w:rsidR="00391990" w:rsidRPr="00EE185C">
        <w:t>Unterkap</w:t>
      </w:r>
      <w:proofErr w:type="spellEnd"/>
      <w:r w:rsidR="00391990" w:rsidRPr="00EE185C">
        <w:t>. 4.1</w:t>
      </w:r>
      <w:r w:rsidR="00E43733" w:rsidRPr="00EE185C">
        <w:t>5</w:t>
      </w:r>
      <w:r w:rsidR="00C16B01" w:rsidRPr="00EE185C">
        <w:t>).</w:t>
      </w:r>
    </w:p>
    <w:p w14:paraId="35BDAC58" w14:textId="0B775413" w:rsidR="00A75621" w:rsidRDefault="00303B69" w:rsidP="007F6018">
      <w:pPr>
        <w:spacing w:before="180"/>
      </w:pPr>
      <w:r>
        <w:t>E</w:t>
      </w:r>
      <w:r w:rsidR="00B455B1" w:rsidRPr="00D52C8F">
        <w:t>ine</w:t>
      </w:r>
      <w:r w:rsidR="006F59F4">
        <w:t xml:space="preserve"> gut</w:t>
      </w:r>
      <w:r w:rsidR="00B455B1" w:rsidRPr="00D52C8F">
        <w:t xml:space="preserve"> </w:t>
      </w:r>
      <w:r w:rsidR="006F59F4">
        <w:t xml:space="preserve">überlegte und </w:t>
      </w:r>
      <w:r w:rsidR="00B455B1" w:rsidRPr="00D52C8F">
        <w:t xml:space="preserve">logische Aufteilung des Stoffes und </w:t>
      </w:r>
      <w:r w:rsidR="00677903">
        <w:t xml:space="preserve">damit verbundene </w:t>
      </w:r>
      <w:r w:rsidR="00B455B1" w:rsidRPr="00D52C8F">
        <w:t>Struk</w:t>
      </w:r>
      <w:r w:rsidR="00662856">
        <w:softHyphen/>
      </w:r>
      <w:r w:rsidR="00B455B1" w:rsidRPr="00D52C8F">
        <w:t>turierung der Darlegungen</w:t>
      </w:r>
      <w:r>
        <w:t xml:space="preserve"> ist</w:t>
      </w:r>
      <w:r w:rsidR="00B455B1" w:rsidRPr="00D52C8F">
        <w:t xml:space="preserve"> für die </w:t>
      </w:r>
      <w:r w:rsidR="00677903">
        <w:t xml:space="preserve">Nachvollziehbarkeit von Ausführungen und </w:t>
      </w:r>
      <w:r w:rsidR="005B52F8">
        <w:t xml:space="preserve">die </w:t>
      </w:r>
      <w:r w:rsidR="00B455B1" w:rsidRPr="00D52C8F">
        <w:t>Förderung des Verständnisses</w:t>
      </w:r>
      <w:r>
        <w:t xml:space="preserve"> </w:t>
      </w:r>
      <w:r w:rsidR="00D52C8F">
        <w:t>ausschlaggeb</w:t>
      </w:r>
      <w:r w:rsidR="00B455B1" w:rsidRPr="00D52C8F">
        <w:t>end.</w:t>
      </w:r>
      <w:r w:rsidR="00B455B1">
        <w:t xml:space="preserve"> </w:t>
      </w:r>
      <w:r w:rsidR="00677903">
        <w:t xml:space="preserve">Über diesen methodologisch-formalen </w:t>
      </w:r>
      <w:r w:rsidR="0093795F">
        <w:t>Gesichtspunkt</w:t>
      </w:r>
      <w:r w:rsidR="00677903">
        <w:t xml:space="preserve"> hinaus hat sie </w:t>
      </w:r>
      <w:r w:rsidR="00677903" w:rsidRPr="006F59F4">
        <w:t xml:space="preserve">auch </w:t>
      </w:r>
      <w:r w:rsidR="006F59F4" w:rsidRPr="006F59F4">
        <w:t xml:space="preserve">an sich </w:t>
      </w:r>
      <w:r w:rsidRPr="006F59F4">
        <w:t xml:space="preserve">eine </w:t>
      </w:r>
      <w:r w:rsidR="00677903" w:rsidRPr="006F59F4">
        <w:t>wesentliche Bedeutung</w:t>
      </w:r>
      <w:r w:rsidR="006F59F4" w:rsidRPr="006F59F4">
        <w:t xml:space="preserve">, indem sie einen wissenschaftlich fundierten, systematischen Zugang zur Untersuchung und Bearbeitung </w:t>
      </w:r>
      <w:r w:rsidR="0074571B">
        <w:t>einer konkreten</w:t>
      </w:r>
      <w:r w:rsidR="006F59F4" w:rsidRPr="006F59F4">
        <w:t xml:space="preserve"> </w:t>
      </w:r>
      <w:r w:rsidR="0093795F">
        <w:t>Fragestellung</w:t>
      </w:r>
      <w:r w:rsidR="006F59F4" w:rsidRPr="006F59F4">
        <w:t xml:space="preserve"> </w:t>
      </w:r>
      <w:r w:rsidR="00E45E53">
        <w:t>beweist</w:t>
      </w:r>
      <w:r w:rsidR="006F59F4">
        <w:t>.</w:t>
      </w:r>
    </w:p>
    <w:p w14:paraId="48897553" w14:textId="07367DBC" w:rsidR="00170AE4" w:rsidRPr="00EE185C" w:rsidRDefault="00A75621" w:rsidP="007F6018">
      <w:pPr>
        <w:spacing w:before="180"/>
      </w:pPr>
      <w:r>
        <w:t xml:space="preserve">Bei der Aufteilung des Stoffes </w:t>
      </w:r>
      <w:r w:rsidRPr="00170AE4">
        <w:t xml:space="preserve">soll </w:t>
      </w:r>
      <w:r w:rsidR="0074571B" w:rsidRPr="00170AE4">
        <w:t>da</w:t>
      </w:r>
      <w:r w:rsidRPr="00170AE4">
        <w:t>rauf geachtet werden, dass gewisse Sachen mög</w:t>
      </w:r>
      <w:r w:rsidR="00662856">
        <w:softHyphen/>
      </w:r>
      <w:r w:rsidR="006A43C0">
        <w:t>lichst auseinander</w:t>
      </w:r>
      <w:r w:rsidRPr="00170AE4">
        <w:t>gehalten werden</w:t>
      </w:r>
      <w:r w:rsidR="00AC546A">
        <w:t>;</w:t>
      </w:r>
      <w:r w:rsidR="002C6AE0" w:rsidRPr="00170AE4">
        <w:t xml:space="preserve"> so sollen z.</w:t>
      </w:r>
      <w:r w:rsidR="002C6AE0" w:rsidRPr="009A6C02">
        <w:rPr>
          <w:sz w:val="16"/>
          <w:szCs w:val="16"/>
        </w:rPr>
        <w:t> </w:t>
      </w:r>
      <w:r w:rsidR="002C6AE0" w:rsidRPr="00170AE4">
        <w:t>B. jegliche Mess- oder Berech</w:t>
      </w:r>
      <w:r w:rsidR="00662856">
        <w:t>n</w:t>
      </w:r>
      <w:r w:rsidR="002C6AE0" w:rsidRPr="00170AE4">
        <w:t>ungser</w:t>
      </w:r>
      <w:r w:rsidR="00662856">
        <w:softHyphen/>
      </w:r>
      <w:r w:rsidR="002C6AE0" w:rsidRPr="00170AE4">
        <w:t xml:space="preserve">gebnisse von deren Auswertung und </w:t>
      </w:r>
      <w:r w:rsidR="00AC546A">
        <w:t xml:space="preserve">anschließender </w:t>
      </w:r>
      <w:r w:rsidR="002C6AE0" w:rsidRPr="00170AE4">
        <w:t>Diskussion getrennt werden. Trotz der Aufteilung, oder gerade dank einer sinnvollen Aufteilung</w:t>
      </w:r>
      <w:r w:rsidR="00170AE4" w:rsidRPr="00170AE4">
        <w:t xml:space="preserve"> </w:t>
      </w:r>
      <w:r w:rsidR="00170AE4" w:rsidRPr="00EE185C">
        <w:t>des Stoffes</w:t>
      </w:r>
      <w:r w:rsidR="002C6AE0" w:rsidRPr="00EE185C">
        <w:t>, sollen die ein</w:t>
      </w:r>
      <w:r w:rsidR="00662856" w:rsidRPr="00EE185C">
        <w:softHyphen/>
      </w:r>
      <w:r w:rsidR="002C6AE0" w:rsidRPr="00EE185C">
        <w:t xml:space="preserve">zelnen Teile der schriftlichen Arbeit, inklusive Einleitung und </w:t>
      </w:r>
      <w:r w:rsidR="002A4FED" w:rsidRPr="00EE185C">
        <w:t>Sc</w:t>
      </w:r>
      <w:r w:rsidR="002C6AE0" w:rsidRPr="00EE185C">
        <w:t>hluss</w:t>
      </w:r>
      <w:r w:rsidR="002A4FED" w:rsidRPr="00EE185C">
        <w:t>kapitel</w:t>
      </w:r>
      <w:r w:rsidR="002C6AE0" w:rsidRPr="00EE185C">
        <w:t>, eine fest zusammen</w:t>
      </w:r>
      <w:r w:rsidR="003C7398" w:rsidRPr="00EE185C">
        <w:t>häng</w:t>
      </w:r>
      <w:r w:rsidR="002C6AE0" w:rsidRPr="00EE185C">
        <w:t>ende</w:t>
      </w:r>
      <w:r w:rsidR="00170AE4" w:rsidRPr="00EE185C">
        <w:t xml:space="preserve"> und</w:t>
      </w:r>
      <w:r w:rsidR="002C6AE0" w:rsidRPr="00EE185C">
        <w:t xml:space="preserve"> abgerundete</w:t>
      </w:r>
      <w:r w:rsidR="00170AE4" w:rsidRPr="00EE185C">
        <w:t xml:space="preserve"> </w:t>
      </w:r>
      <w:r w:rsidR="002C6AE0" w:rsidRPr="00EE185C">
        <w:t>Einheit bilden.</w:t>
      </w:r>
    </w:p>
    <w:p w14:paraId="5C66C452" w14:textId="2A3AA705" w:rsidR="0074571B" w:rsidRPr="00EE185C" w:rsidRDefault="00F22629" w:rsidP="007F6018">
      <w:pPr>
        <w:spacing w:before="180"/>
      </w:pPr>
      <w:r w:rsidRPr="00EE185C">
        <w:t>Die</w:t>
      </w:r>
      <w:r w:rsidR="00A75621" w:rsidRPr="00EE185C">
        <w:t xml:space="preserve"> </w:t>
      </w:r>
      <w:r w:rsidRPr="00EE185C">
        <w:t>Vorgab</w:t>
      </w:r>
      <w:r w:rsidR="004F4ED7" w:rsidRPr="00EE185C">
        <w:t>en zur</w:t>
      </w:r>
      <w:r w:rsidR="00A75621" w:rsidRPr="00EE185C">
        <w:t xml:space="preserve"> korrekten Gl</w:t>
      </w:r>
      <w:r w:rsidR="00662856" w:rsidRPr="00EE185C">
        <w:t>ie</w:t>
      </w:r>
      <w:r w:rsidR="00A75621" w:rsidRPr="00EE185C">
        <w:t>derung der Arbeit</w:t>
      </w:r>
      <w:r w:rsidR="00170AE4" w:rsidRPr="00EE185C">
        <w:t>, welche</w:t>
      </w:r>
      <w:r w:rsidR="00AC546A" w:rsidRPr="00EE185C">
        <w:t xml:space="preserve"> </w:t>
      </w:r>
      <w:r w:rsidR="00E3174B" w:rsidRPr="00EE185C">
        <w:t>eine klare Strukturierung der</w:t>
      </w:r>
      <w:r w:rsidR="004F4ED7" w:rsidRPr="00EE185C">
        <w:t xml:space="preserve"> Aufteilu</w:t>
      </w:r>
      <w:r w:rsidR="00520833" w:rsidRPr="00EE185C">
        <w:t>n</w:t>
      </w:r>
      <w:r w:rsidR="004F4ED7" w:rsidRPr="00EE185C">
        <w:t xml:space="preserve">g des Stoffes </w:t>
      </w:r>
      <w:r w:rsidR="00E3174B" w:rsidRPr="00EE185C">
        <w:t>fördert</w:t>
      </w:r>
      <w:r w:rsidR="00170AE4" w:rsidRPr="00EE185C">
        <w:t xml:space="preserve">, </w:t>
      </w:r>
      <w:r w:rsidRPr="00EE185C">
        <w:t>werden</w:t>
      </w:r>
      <w:r w:rsidR="00A75621" w:rsidRPr="00EE185C">
        <w:t xml:space="preserve"> im </w:t>
      </w:r>
      <w:r w:rsidR="00391990" w:rsidRPr="00EE185C">
        <w:t>Unterkap</w:t>
      </w:r>
      <w:r w:rsidR="00E6625B" w:rsidRPr="00EE185C">
        <w:t>itel</w:t>
      </w:r>
      <w:r w:rsidR="00B1146A">
        <w:t xml:space="preserve"> </w:t>
      </w:r>
      <w:r w:rsidR="00391990" w:rsidRPr="00EE185C">
        <w:t>4.1</w:t>
      </w:r>
      <w:r w:rsidR="00432780" w:rsidRPr="00EE185C">
        <w:t>8</w:t>
      </w:r>
      <w:r w:rsidR="00391990" w:rsidRPr="00EE185C">
        <w:t xml:space="preserve"> </w:t>
      </w:r>
      <w:r w:rsidRPr="00EE185C">
        <w:t>festgelegt</w:t>
      </w:r>
      <w:r w:rsidR="00A75621" w:rsidRPr="00EE185C">
        <w:t>.</w:t>
      </w:r>
    </w:p>
    <w:p w14:paraId="6D866F74" w14:textId="77752BDF" w:rsidR="00161840" w:rsidRPr="00EE185C" w:rsidRDefault="00161840" w:rsidP="003838EC">
      <w:pPr>
        <w:pStyle w:val="berschrift2"/>
        <w:tabs>
          <w:tab w:val="clear" w:pos="567"/>
          <w:tab w:val="left" w:pos="794"/>
        </w:tabs>
        <w:spacing w:before="440" w:after="200" w:line="520" w:lineRule="atLeast"/>
        <w:ind w:left="794" w:hanging="794"/>
        <w:rPr>
          <w:rFonts w:ascii="Source Sans Pro" w:hAnsi="Source Sans Pro"/>
          <w:sz w:val="34"/>
          <w:szCs w:val="34"/>
        </w:rPr>
      </w:pPr>
      <w:bookmarkStart w:id="51" w:name="_Toc81488898"/>
      <w:r w:rsidRPr="00EE185C">
        <w:rPr>
          <w:rFonts w:ascii="Source Sans Pro" w:hAnsi="Source Sans Pro"/>
          <w:sz w:val="34"/>
          <w:szCs w:val="34"/>
        </w:rPr>
        <w:t>4.</w:t>
      </w:r>
      <w:r w:rsidR="00CE7F86" w:rsidRPr="00EE185C">
        <w:rPr>
          <w:rFonts w:ascii="Source Sans Pro" w:hAnsi="Source Sans Pro"/>
          <w:sz w:val="34"/>
          <w:szCs w:val="34"/>
        </w:rPr>
        <w:t>1</w:t>
      </w:r>
      <w:r w:rsidR="00DE7462" w:rsidRPr="00EE185C">
        <w:rPr>
          <w:rFonts w:ascii="Source Sans Pro" w:hAnsi="Source Sans Pro"/>
          <w:sz w:val="34"/>
          <w:szCs w:val="34"/>
        </w:rPr>
        <w:t>5</w:t>
      </w:r>
      <w:r w:rsidRPr="00EE185C">
        <w:rPr>
          <w:rFonts w:ascii="Source Sans Pro" w:hAnsi="Source Sans Pro"/>
          <w:sz w:val="34"/>
          <w:szCs w:val="34"/>
        </w:rPr>
        <w:tab/>
      </w:r>
      <w:r w:rsidR="002A4FED" w:rsidRPr="00332C8F">
        <w:rPr>
          <w:rFonts w:ascii="Source Sans Pro" w:hAnsi="Source Sans Pro" w:cs="Times New Roman"/>
          <w:sz w:val="34"/>
          <w:szCs w:val="34"/>
        </w:rPr>
        <w:t>Sc</w:t>
      </w:r>
      <w:r w:rsidRPr="00332C8F">
        <w:rPr>
          <w:rFonts w:ascii="Source Sans Pro" w:hAnsi="Source Sans Pro" w:cs="Times New Roman"/>
          <w:sz w:val="34"/>
          <w:szCs w:val="34"/>
        </w:rPr>
        <w:t>hluss</w:t>
      </w:r>
      <w:bookmarkEnd w:id="51"/>
    </w:p>
    <w:p w14:paraId="596EA409" w14:textId="7812557E" w:rsidR="00161840" w:rsidRDefault="00161840" w:rsidP="00CC501B">
      <w:pPr>
        <w:spacing w:before="180"/>
      </w:pPr>
      <w:r w:rsidRPr="00033622">
        <w:t>Jede Arbeit muss mit</w:t>
      </w:r>
      <w:r w:rsidR="00A7047D">
        <w:t xml:space="preserve"> einem abschließenden Kapitel </w:t>
      </w:r>
      <w:r w:rsidR="00CD7C0B">
        <w:t>be</w:t>
      </w:r>
      <w:r w:rsidRPr="00033622">
        <w:t>ende</w:t>
      </w:r>
      <w:r w:rsidR="00CD7C0B">
        <w:t>t werde</w:t>
      </w:r>
      <w:r w:rsidRPr="00033622">
        <w:t>n. Dieses wird, in Ab</w:t>
      </w:r>
      <w:r w:rsidR="003576D5">
        <w:softHyphen/>
      </w:r>
      <w:r w:rsidRPr="00033622">
        <w:t xml:space="preserve">hängigkeit von seinem </w:t>
      </w:r>
      <w:r w:rsidR="002F22A2">
        <w:t>Ge</w:t>
      </w:r>
      <w:r w:rsidRPr="00033622">
        <w:t xml:space="preserve">halt, </w:t>
      </w:r>
      <w:r w:rsidR="00115ACD">
        <w:t>am öftesten</w:t>
      </w:r>
      <w:r w:rsidRPr="00033622">
        <w:t xml:space="preserve"> als Schlussfolgerung(en), Zusammenfassung, Resümee</w:t>
      </w:r>
      <w:r w:rsidR="00F22629">
        <w:t>,</w:t>
      </w:r>
      <w:r w:rsidRPr="00033622">
        <w:t xml:space="preserve"> Fazit </w:t>
      </w:r>
      <w:r w:rsidR="00F22629" w:rsidRPr="00033622">
        <w:t xml:space="preserve">oder Schluss </w:t>
      </w:r>
      <w:r w:rsidRPr="00033622">
        <w:t xml:space="preserve">betitelt. Dem kann gegebenenfalls auch „und Ausblick“ hinzugefügt werden. </w:t>
      </w:r>
      <w:r w:rsidR="00E75337">
        <w:t xml:space="preserve">Der </w:t>
      </w:r>
      <w:r w:rsidRPr="00033622">
        <w:t xml:space="preserve">Ausblick kann </w:t>
      </w:r>
      <w:r w:rsidR="002149A2">
        <w:t xml:space="preserve">unter Umständen </w:t>
      </w:r>
      <w:r w:rsidRPr="00033622">
        <w:t xml:space="preserve">auch in ein </w:t>
      </w:r>
      <w:r w:rsidR="00067421">
        <w:t>eigenes</w:t>
      </w:r>
      <w:r w:rsidRPr="00033622">
        <w:t>, allerletztes Kapitel ausgegliedert werden.</w:t>
      </w:r>
    </w:p>
    <w:p w14:paraId="0497C085" w14:textId="77777777" w:rsidR="00452E33" w:rsidRPr="002C2543" w:rsidRDefault="00815389" w:rsidP="00CC501B">
      <w:pPr>
        <w:spacing w:before="180"/>
      </w:pPr>
      <w:r>
        <w:t>Sofern dies nicht bereit</w:t>
      </w:r>
      <w:r w:rsidR="00B8029A">
        <w:t>s</w:t>
      </w:r>
      <w:r>
        <w:t xml:space="preserve"> im Hauptteil ge</w:t>
      </w:r>
      <w:r w:rsidR="00021005">
        <w:t>tan</w:t>
      </w:r>
      <w:r>
        <w:t xml:space="preserve"> wurde, werden i</w:t>
      </w:r>
      <w:r w:rsidR="00F22629">
        <w:t xml:space="preserve">n einer „Schlussfolgerung“ </w:t>
      </w:r>
      <w:r w:rsidR="00026679">
        <w:t xml:space="preserve">Schlüsse </w:t>
      </w:r>
      <w:r w:rsidR="00452E33">
        <w:t xml:space="preserve">aus der durchgeführten Untersuchung </w:t>
      </w:r>
      <w:r w:rsidR="00026679">
        <w:t>gezogen</w:t>
      </w:r>
      <w:r w:rsidR="00452E33">
        <w:t>. Da</w:t>
      </w:r>
      <w:r w:rsidR="002149A2">
        <w:t>bei</w:t>
      </w:r>
      <w:r w:rsidR="00452E33">
        <w:t xml:space="preserve"> handelt </w:t>
      </w:r>
      <w:r w:rsidR="00021005">
        <w:t xml:space="preserve">es </w:t>
      </w:r>
      <w:r w:rsidR="00452E33">
        <w:t xml:space="preserve">sich in </w:t>
      </w:r>
      <w:r w:rsidR="00452E33" w:rsidRPr="00452E33">
        <w:t>erste</w:t>
      </w:r>
      <w:r w:rsidR="002149A2">
        <w:t>r</w:t>
      </w:r>
      <w:r w:rsidR="00452E33" w:rsidRPr="00452E33">
        <w:t xml:space="preserve"> Linie um wesentliche Konsequenzen, die </w:t>
      </w:r>
      <w:r w:rsidR="00452E33">
        <w:t>aus den</w:t>
      </w:r>
      <w:r w:rsidR="00452E33" w:rsidRPr="00452E33">
        <w:t xml:space="preserve"> </w:t>
      </w:r>
      <w:r w:rsidR="006568AB">
        <w:t xml:space="preserve">gewonnenen </w:t>
      </w:r>
      <w:r w:rsidR="00452E33" w:rsidRPr="00452E33">
        <w:t xml:space="preserve">Ergebnissen </w:t>
      </w:r>
      <w:r w:rsidR="00452E33">
        <w:t>folgen</w:t>
      </w:r>
      <w:r w:rsidR="00452E33" w:rsidRPr="00452E33">
        <w:t xml:space="preserve">. </w:t>
      </w:r>
      <w:r w:rsidR="006568AB">
        <w:t xml:space="preserve">Das setzt auch eine Deutung und </w:t>
      </w:r>
      <w:r w:rsidR="002149A2">
        <w:t>Abwäg</w:t>
      </w:r>
      <w:r w:rsidR="006568AB">
        <w:t xml:space="preserve">ung der erzielten Ergebnisse voraus. Aus den </w:t>
      </w:r>
      <w:r w:rsidR="006568AB" w:rsidRPr="00014C74">
        <w:t>gezo</w:t>
      </w:r>
      <w:r w:rsidR="00A6394E">
        <w:softHyphen/>
      </w:r>
      <w:r w:rsidR="006568AB" w:rsidRPr="00014C74">
        <w:t xml:space="preserve">genen Schlüssen lassen sich dann auch Anstöße und Ideen für weitere </w:t>
      </w:r>
      <w:r w:rsidR="006568AB" w:rsidRPr="002C2543">
        <w:t xml:space="preserve">Untersuchungen </w:t>
      </w:r>
      <w:r w:rsidR="00014C74" w:rsidRPr="002C2543">
        <w:lastRenderedPageBreak/>
        <w:t xml:space="preserve">auf dem Arbeitsgebiet </w:t>
      </w:r>
      <w:r w:rsidR="006568AB" w:rsidRPr="002C2543">
        <w:t>ableiten</w:t>
      </w:r>
      <w:r w:rsidR="002C2543">
        <w:t xml:space="preserve">, was zur Vorausschau </w:t>
      </w:r>
      <w:r w:rsidR="004C1328">
        <w:t xml:space="preserve">– </w:t>
      </w:r>
      <w:r w:rsidR="002C2543">
        <w:t>also zum Ausblick</w:t>
      </w:r>
      <w:r w:rsidR="004C1328">
        <w:t xml:space="preserve"> – </w:t>
      </w:r>
      <w:r w:rsidR="002C2543">
        <w:t>gehört</w:t>
      </w:r>
      <w:r w:rsidR="006568AB" w:rsidRPr="002C2543">
        <w:t>.</w:t>
      </w:r>
      <w:r w:rsidR="002C2543">
        <w:t xml:space="preserve"> </w:t>
      </w:r>
      <w:r w:rsidR="004C1328">
        <w:t>Aus den</w:t>
      </w:r>
      <w:r w:rsidR="002C2543">
        <w:t xml:space="preserve"> Schlussfolgerung</w:t>
      </w:r>
      <w:r w:rsidR="004C1328">
        <w:t>en</w:t>
      </w:r>
      <w:r w:rsidR="002C2543">
        <w:t xml:space="preserve"> sollte</w:t>
      </w:r>
      <w:r w:rsidR="004C1328">
        <w:t xml:space="preserve"> sich eigentlich </w:t>
      </w:r>
      <w:r w:rsidR="00934D47">
        <w:t xml:space="preserve">immer </w:t>
      </w:r>
      <w:r w:rsidR="004C1328">
        <w:t>auch ein</w:t>
      </w:r>
      <w:r w:rsidR="002C2543">
        <w:t xml:space="preserve"> Ausblick </w:t>
      </w:r>
      <w:r w:rsidR="004C1328">
        <w:t>er</w:t>
      </w:r>
      <w:r w:rsidR="002C2543">
        <w:t>geben.</w:t>
      </w:r>
    </w:p>
    <w:p w14:paraId="4CC15A39" w14:textId="446B64BC" w:rsidR="00BC10BB" w:rsidRPr="00BD2135" w:rsidRDefault="00021005" w:rsidP="00CC501B">
      <w:pPr>
        <w:spacing w:before="180"/>
      </w:pPr>
      <w:r w:rsidRPr="00021005">
        <w:t xml:space="preserve">Eine Zusammenfassung </w:t>
      </w:r>
      <w:r>
        <w:t xml:space="preserve">ist inhaltlich </w:t>
      </w:r>
      <w:r w:rsidRPr="00021005">
        <w:t>selbstständig</w:t>
      </w:r>
      <w:r w:rsidR="00511F8B">
        <w:t>er</w:t>
      </w:r>
      <w:r w:rsidRPr="00021005">
        <w:t xml:space="preserve"> </w:t>
      </w:r>
      <w:r w:rsidR="00924C95">
        <w:t>und auch umfassen</w:t>
      </w:r>
      <w:r w:rsidR="002C4C88">
        <w:t>d</w:t>
      </w:r>
      <w:r w:rsidR="00511F8B">
        <w:t>er</w:t>
      </w:r>
      <w:r w:rsidR="002C4C88" w:rsidRPr="00021005">
        <w:t xml:space="preserve"> </w:t>
      </w:r>
      <w:r w:rsidRPr="00021005">
        <w:t xml:space="preserve">als eine </w:t>
      </w:r>
      <w:r w:rsidRPr="0007736D">
        <w:t>Schlussfolgerung.</w:t>
      </w:r>
      <w:r w:rsidR="00627256" w:rsidRPr="0007736D">
        <w:t xml:space="preserve"> In ihr werden nicht nur Schlussfolgerungen als solche, sondern </w:t>
      </w:r>
      <w:r w:rsidR="00BC3B42">
        <w:t xml:space="preserve">– </w:t>
      </w:r>
      <w:r w:rsidR="0007736D">
        <w:t xml:space="preserve">und vor allem </w:t>
      </w:r>
      <w:r w:rsidR="00BC3B42">
        <w:t xml:space="preserve">– </w:t>
      </w:r>
      <w:r w:rsidR="00627256" w:rsidRPr="0007736D">
        <w:t>auch</w:t>
      </w:r>
      <w:r w:rsidR="00304D67" w:rsidRPr="0007736D">
        <w:t xml:space="preserve"> </w:t>
      </w:r>
      <w:r w:rsidR="00304D67" w:rsidRPr="00ED3F3F">
        <w:t>Ergebnisse, aus</w:t>
      </w:r>
      <w:r w:rsidR="00304D67" w:rsidRPr="0007736D">
        <w:t xml:space="preserve"> welchen </w:t>
      </w:r>
      <w:r w:rsidR="0007736D" w:rsidRPr="0007736D">
        <w:t xml:space="preserve">Schlüsse gezogen werden konnten, </w:t>
      </w:r>
      <w:r w:rsidR="00ED3F3F" w:rsidRPr="00ED3F3F">
        <w:t>inklusive ihrer Deutung</w:t>
      </w:r>
      <w:r w:rsidR="00ED3F3F" w:rsidRPr="0007736D">
        <w:t xml:space="preserve"> </w:t>
      </w:r>
      <w:r w:rsidR="00627256" w:rsidRPr="0007736D">
        <w:t xml:space="preserve">zusammengefasst. </w:t>
      </w:r>
      <w:r w:rsidR="0007736D" w:rsidRPr="00021005">
        <w:t>Eine Zusammenfassung</w:t>
      </w:r>
      <w:r w:rsidR="0007736D">
        <w:t xml:space="preserve"> kann genauso </w:t>
      </w:r>
      <w:r w:rsidR="00924C95">
        <w:t xml:space="preserve">– </w:t>
      </w:r>
      <w:r w:rsidR="0007736D">
        <w:t>ähnlich wie ein Kurzreferat,</w:t>
      </w:r>
      <w:r w:rsidR="00BC3B42">
        <w:t xml:space="preserve"> </w:t>
      </w:r>
      <w:r w:rsidR="0007736D">
        <w:t xml:space="preserve">jedoch ohne </w:t>
      </w:r>
      <w:r w:rsidR="000B6463">
        <w:t>strikte</w:t>
      </w:r>
      <w:r w:rsidR="00BC3B42">
        <w:t xml:space="preserve"> </w:t>
      </w:r>
      <w:r w:rsidR="0007736D">
        <w:t>räumliche Einschränkung und Selbstständigkeitsgebot</w:t>
      </w:r>
      <w:r w:rsidR="00924C95">
        <w:t xml:space="preserve"> – </w:t>
      </w:r>
      <w:r w:rsidR="0007736D">
        <w:t>die gesamte Arbeit rückblickend umfassen: von der Fragestellung</w:t>
      </w:r>
      <w:r w:rsidR="00BC10BB">
        <w:t xml:space="preserve"> und Zielsetzung über </w:t>
      </w:r>
      <w:r w:rsidR="00924C95">
        <w:t xml:space="preserve">die </w:t>
      </w:r>
      <w:r w:rsidR="00BC10BB">
        <w:t xml:space="preserve">Lösungsansätze und </w:t>
      </w:r>
      <w:r w:rsidR="000B6463">
        <w:t xml:space="preserve">die </w:t>
      </w:r>
      <w:r w:rsidR="00BC10BB">
        <w:t>verwendete</w:t>
      </w:r>
      <w:r w:rsidR="000B6463">
        <w:t>n</w:t>
      </w:r>
      <w:r w:rsidR="00BC10BB">
        <w:t xml:space="preserve"> Methoden bis zu den Ergebnissen und Schlu</w:t>
      </w:r>
      <w:r w:rsidR="002A4FED">
        <w:t>ss</w:t>
      </w:r>
      <w:r w:rsidR="003576D5">
        <w:softHyphen/>
      </w:r>
      <w:r w:rsidR="00BC10BB">
        <w:t xml:space="preserve">folgerungen. </w:t>
      </w:r>
      <w:r w:rsidR="00BC10BB" w:rsidRPr="00BC10BB">
        <w:t xml:space="preserve">Hier </w:t>
      </w:r>
      <w:r w:rsidR="00115ACD" w:rsidRPr="00BC10BB">
        <w:t xml:space="preserve">wird </w:t>
      </w:r>
      <w:r w:rsidR="00115ACD" w:rsidRPr="00BD2135">
        <w:t>die Frage beantwortet, die in der Einl</w:t>
      </w:r>
      <w:r w:rsidR="00BC10BB" w:rsidRPr="00BD2135">
        <w:t>eitung</w:t>
      </w:r>
      <w:r w:rsidR="00115ACD" w:rsidRPr="00BD2135">
        <w:t xml:space="preserve"> </w:t>
      </w:r>
      <w:r w:rsidR="00BC10BB" w:rsidRPr="00BD2135">
        <w:t>gestellt</w:t>
      </w:r>
      <w:r w:rsidR="00115ACD" w:rsidRPr="00BD2135">
        <w:t xml:space="preserve"> wurde</w:t>
      </w:r>
      <w:r w:rsidR="00BC10BB" w:rsidRPr="00BD2135">
        <w:t xml:space="preserve">, und </w:t>
      </w:r>
      <w:r w:rsidR="00115ACD" w:rsidRPr="00BD2135">
        <w:t>es</w:t>
      </w:r>
      <w:r w:rsidR="00F341DE" w:rsidRPr="00BD2135">
        <w:t xml:space="preserve"> </w:t>
      </w:r>
      <w:r w:rsidR="00115ACD" w:rsidRPr="00BD2135">
        <w:t xml:space="preserve">wird </w:t>
      </w:r>
      <w:r w:rsidR="00BC10BB" w:rsidRPr="00BD2135">
        <w:t>geklärt</w:t>
      </w:r>
      <w:r w:rsidR="00BD2135">
        <w:t xml:space="preserve">, </w:t>
      </w:r>
      <w:r w:rsidR="00115ACD" w:rsidRPr="00BD2135">
        <w:t>inwieweit es gelungen ist, die gestellte Aufgabe zu lösen</w:t>
      </w:r>
      <w:r w:rsidR="00924C95">
        <w:t xml:space="preserve"> oder die ge</w:t>
      </w:r>
      <w:r w:rsidR="003576D5">
        <w:softHyphen/>
      </w:r>
      <w:r w:rsidR="00924C95">
        <w:t>setzten Ziele zu erreichen</w:t>
      </w:r>
      <w:r w:rsidR="00BC10BB" w:rsidRPr="00BD2135">
        <w:t>.</w:t>
      </w:r>
    </w:p>
    <w:p w14:paraId="30AF277B" w14:textId="137335FA" w:rsidR="007A760B" w:rsidRDefault="00C428EF" w:rsidP="00CC501B">
      <w:pPr>
        <w:spacing w:before="180"/>
      </w:pPr>
      <w:r w:rsidRPr="00C428EF">
        <w:t xml:space="preserve">Was sonstige </w:t>
      </w:r>
      <w:r w:rsidR="007A760B">
        <w:t>gebräuch</w:t>
      </w:r>
      <w:r w:rsidRPr="00C428EF">
        <w:t xml:space="preserve">liche Überschriften </w:t>
      </w:r>
      <w:r w:rsidR="002A4FED">
        <w:t>d</w:t>
      </w:r>
      <w:r w:rsidRPr="00C428EF">
        <w:t xml:space="preserve">es </w:t>
      </w:r>
      <w:r w:rsidR="00413661">
        <w:t>a</w:t>
      </w:r>
      <w:r w:rsidRPr="00C428EF">
        <w:t>bschl</w:t>
      </w:r>
      <w:r w:rsidR="00413661">
        <w:t>ießenden K</w:t>
      </w:r>
      <w:r w:rsidRPr="00C428EF">
        <w:t xml:space="preserve">apitels betrifft, so </w:t>
      </w:r>
      <w:r w:rsidR="002A4FED">
        <w:t>ist</w:t>
      </w:r>
      <w:r w:rsidRPr="00C428EF">
        <w:t xml:space="preserve"> die</w:t>
      </w:r>
      <w:r w:rsidR="007A760B">
        <w:t xml:space="preserve"> </w:t>
      </w:r>
      <w:r w:rsidR="00413661">
        <w:t xml:space="preserve">begriffliche </w:t>
      </w:r>
      <w:r w:rsidR="002A4FED">
        <w:t xml:space="preserve">Differenzierung </w:t>
      </w:r>
      <w:r w:rsidR="00413661">
        <w:t>zwischen</w:t>
      </w:r>
      <w:r w:rsidR="007A760B" w:rsidRPr="007A760B">
        <w:t xml:space="preserve"> </w:t>
      </w:r>
      <w:r w:rsidR="007A760B" w:rsidRPr="00033622">
        <w:t>Resümee</w:t>
      </w:r>
      <w:r w:rsidR="007A760B">
        <w:t>,</w:t>
      </w:r>
      <w:r w:rsidR="007A760B" w:rsidRPr="00033622">
        <w:t xml:space="preserve"> Fazit </w:t>
      </w:r>
      <w:r w:rsidR="007A760B">
        <w:t>oder</w:t>
      </w:r>
      <w:r w:rsidR="007A760B" w:rsidRPr="00033622">
        <w:t xml:space="preserve"> Schluss</w:t>
      </w:r>
      <w:r w:rsidR="007A760B">
        <w:t xml:space="preserve"> nicht </w:t>
      </w:r>
      <w:r w:rsidR="00413661">
        <w:t>greifbar</w:t>
      </w:r>
      <w:r w:rsidR="007A760B">
        <w:t xml:space="preserve">, und es kommt auf das individuelle Sprachgefühl und den Usus </w:t>
      </w:r>
      <w:r w:rsidR="002F4847">
        <w:t xml:space="preserve">einer Fachgemeinschaft oder </w:t>
      </w:r>
      <w:r w:rsidR="007A760B">
        <w:t>an einer Institution an</w:t>
      </w:r>
      <w:r w:rsidR="002F4847">
        <w:t>, welche von denen wofür bevorzugt wird</w:t>
      </w:r>
      <w:r w:rsidR="007A760B">
        <w:t>.</w:t>
      </w:r>
      <w:r w:rsidR="002F4847">
        <w:t xml:space="preserve"> Sonst könnte ein </w:t>
      </w:r>
      <w:r w:rsidR="002F4847" w:rsidRPr="00033622">
        <w:t>Resümee</w:t>
      </w:r>
      <w:r w:rsidR="002F4847">
        <w:t xml:space="preserve"> als eine kurze (allgemeine) Zusam</w:t>
      </w:r>
      <w:r w:rsidR="000B6463">
        <w:t>m</w:t>
      </w:r>
      <w:r w:rsidR="002F4847">
        <w:t>enfassung verstanden werden, ein Fazit bez</w:t>
      </w:r>
      <w:r w:rsidR="00924C95">
        <w:t>ög</w:t>
      </w:r>
      <w:r w:rsidR="002F4847">
        <w:t>e sich eher a</w:t>
      </w:r>
      <w:r w:rsidR="00924C95">
        <w:t>uf</w:t>
      </w:r>
      <w:r w:rsidR="002F4847">
        <w:t xml:space="preserve"> eine Zusammenfassung der Ergebnisse, und ein Schluss st</w:t>
      </w:r>
      <w:r w:rsidR="00924C95">
        <w:t>ünd</w:t>
      </w:r>
      <w:r w:rsidR="002F4847">
        <w:t xml:space="preserve">e für </w:t>
      </w:r>
      <w:r w:rsidR="002F4847" w:rsidRPr="0007736D">
        <w:t>Schlussfol</w:t>
      </w:r>
      <w:r w:rsidR="003576D5">
        <w:softHyphen/>
      </w:r>
      <w:r w:rsidR="002F4847" w:rsidRPr="0007736D">
        <w:t>gerung</w:t>
      </w:r>
      <w:r w:rsidR="002F4847">
        <w:t>.</w:t>
      </w:r>
    </w:p>
    <w:p w14:paraId="4A8A6D4E" w14:textId="67044F45" w:rsidR="002F4847" w:rsidRPr="00EB14F0" w:rsidRDefault="002F4847" w:rsidP="00CC501B">
      <w:pPr>
        <w:spacing w:before="180"/>
      </w:pPr>
      <w:r w:rsidRPr="00A20C1E">
        <w:t xml:space="preserve">Unabhängig </w:t>
      </w:r>
      <w:r w:rsidRPr="00EB14F0">
        <w:t xml:space="preserve">davon, wie das Schlusskapitel heißen </w:t>
      </w:r>
      <w:r w:rsidR="00A20C1E" w:rsidRPr="00EB14F0">
        <w:t>mag</w:t>
      </w:r>
      <w:r w:rsidRPr="00EB14F0">
        <w:t xml:space="preserve">, gewisse </w:t>
      </w:r>
      <w:r w:rsidR="00CD70B7">
        <w:t>Punkte</w:t>
      </w:r>
      <w:r w:rsidRPr="00EB14F0">
        <w:t xml:space="preserve"> sind auf alle Fälle zu beachten: Es </w:t>
      </w:r>
      <w:proofErr w:type="gramStart"/>
      <w:r w:rsidRPr="00EB14F0">
        <w:t>ist vergleichs</w:t>
      </w:r>
      <w:r w:rsidR="000B6463">
        <w:t>weise</w:t>
      </w:r>
      <w:proofErr w:type="gramEnd"/>
      <w:r w:rsidRPr="00EB14F0">
        <w:t xml:space="preserve"> kurz, es darf kein</w:t>
      </w:r>
      <w:r w:rsidR="00B77092">
        <w:t>en</w:t>
      </w:r>
      <w:r w:rsidR="00EB14F0">
        <w:t xml:space="preserve"> neue</w:t>
      </w:r>
      <w:r w:rsidR="00B77092">
        <w:t>n</w:t>
      </w:r>
      <w:r w:rsidR="00EB14F0">
        <w:t xml:space="preserve"> </w:t>
      </w:r>
      <w:r w:rsidR="00B77092">
        <w:t>Stoff</w:t>
      </w:r>
      <w:r w:rsidR="00EB14F0">
        <w:t xml:space="preserve"> (auch keine </w:t>
      </w:r>
      <w:r w:rsidR="00471A0D">
        <w:t xml:space="preserve">neuen </w:t>
      </w:r>
      <w:r w:rsidRPr="00EB14F0">
        <w:t>Ergebnisse</w:t>
      </w:r>
      <w:r w:rsidR="00EB14F0">
        <w:t>)</w:t>
      </w:r>
      <w:r w:rsidRPr="00EB14F0">
        <w:t xml:space="preserve"> </w:t>
      </w:r>
      <w:r w:rsidR="005B6BDE">
        <w:t>bring</w:t>
      </w:r>
      <w:r w:rsidRPr="00EB14F0">
        <w:t>en</w:t>
      </w:r>
      <w:r w:rsidR="00EB14F0">
        <w:t xml:space="preserve">, </w:t>
      </w:r>
      <w:r w:rsidR="006F5FB5">
        <w:t>d</w:t>
      </w:r>
      <w:r w:rsidR="005B6BDE">
        <w:t>e</w:t>
      </w:r>
      <w:r w:rsidR="00B77092">
        <w:t>r</w:t>
      </w:r>
      <w:r w:rsidR="00EB14F0">
        <w:t xml:space="preserve"> nicht schon im Hauptteil</w:t>
      </w:r>
      <w:r w:rsidR="005B6BDE">
        <w:t xml:space="preserve"> vorgetragen oder erörte</w:t>
      </w:r>
      <w:r w:rsidR="00CD70B7">
        <w:t>r</w:t>
      </w:r>
      <w:r w:rsidR="005B6BDE">
        <w:t>t wurde</w:t>
      </w:r>
      <w:r w:rsidRPr="00EB14F0">
        <w:t>,</w:t>
      </w:r>
      <w:r w:rsidR="00EB14F0">
        <w:t xml:space="preserve"> </w:t>
      </w:r>
      <w:r w:rsidRPr="00EB14F0">
        <w:t xml:space="preserve">und </w:t>
      </w:r>
      <w:r w:rsidR="00EB14F0">
        <w:t xml:space="preserve">es </w:t>
      </w:r>
      <w:r w:rsidRPr="00EB14F0">
        <w:t xml:space="preserve">darf keine </w:t>
      </w:r>
      <w:r w:rsidR="00EC465D">
        <w:t>Quellen</w:t>
      </w:r>
      <w:r w:rsidRPr="00EB14F0">
        <w:t>hinweise enthalten</w:t>
      </w:r>
      <w:r w:rsidR="00EB14F0">
        <w:t>.</w:t>
      </w:r>
    </w:p>
    <w:p w14:paraId="3B901816" w14:textId="7280CA6D" w:rsidR="00161840" w:rsidRPr="00B40FEF" w:rsidRDefault="00161840" w:rsidP="003838EC">
      <w:pPr>
        <w:pStyle w:val="berschrift2"/>
        <w:tabs>
          <w:tab w:val="clear" w:pos="567"/>
          <w:tab w:val="left" w:pos="794"/>
        </w:tabs>
        <w:spacing w:before="440" w:after="200" w:line="520" w:lineRule="atLeast"/>
        <w:ind w:left="794" w:hanging="794"/>
        <w:rPr>
          <w:sz w:val="30"/>
          <w:szCs w:val="30"/>
        </w:rPr>
      </w:pPr>
      <w:bookmarkStart w:id="52" w:name="_Toc81488899"/>
      <w:r w:rsidRPr="00BF1541">
        <w:rPr>
          <w:rFonts w:ascii="Source Sans Pro" w:hAnsi="Source Sans Pro"/>
          <w:sz w:val="34"/>
          <w:szCs w:val="34"/>
        </w:rPr>
        <w:t>4.</w:t>
      </w:r>
      <w:r w:rsidR="00CE7F86" w:rsidRPr="00BF1541">
        <w:rPr>
          <w:rFonts w:ascii="Source Sans Pro" w:hAnsi="Source Sans Pro"/>
          <w:sz w:val="34"/>
          <w:szCs w:val="34"/>
        </w:rPr>
        <w:t>1</w:t>
      </w:r>
      <w:r w:rsidR="00DE7462" w:rsidRPr="00BF1541">
        <w:rPr>
          <w:rFonts w:ascii="Source Sans Pro" w:hAnsi="Source Sans Pro"/>
          <w:sz w:val="34"/>
          <w:szCs w:val="34"/>
        </w:rPr>
        <w:t>6</w:t>
      </w:r>
      <w:r w:rsidRPr="00BF1541">
        <w:rPr>
          <w:rFonts w:ascii="Source Sans Pro" w:hAnsi="Source Sans Pro"/>
          <w:sz w:val="34"/>
          <w:szCs w:val="34"/>
        </w:rPr>
        <w:tab/>
      </w:r>
      <w:r w:rsidRPr="00332C8F">
        <w:rPr>
          <w:rFonts w:ascii="Source Sans Pro" w:hAnsi="Source Sans Pro" w:cs="Times New Roman"/>
          <w:sz w:val="34"/>
          <w:szCs w:val="34"/>
        </w:rPr>
        <w:t>Quellenverzeichnis</w:t>
      </w:r>
      <w:bookmarkEnd w:id="52"/>
    </w:p>
    <w:p w14:paraId="21F8DA29" w14:textId="7500F467" w:rsidR="00B22373" w:rsidRDefault="004F16B3" w:rsidP="00CC501B">
      <w:pPr>
        <w:spacing w:before="180"/>
      </w:pPr>
      <w:r w:rsidRPr="00EC53BC">
        <w:t xml:space="preserve">Im Quellenverzeichnis </w:t>
      </w:r>
      <w:r w:rsidR="00EC53BC">
        <w:t>(</w:t>
      </w:r>
      <w:r w:rsidRPr="00EC53BC">
        <w:t>oder Literaturverzeichnis</w:t>
      </w:r>
      <w:r w:rsidR="00EC53BC">
        <w:t>)</w:t>
      </w:r>
      <w:r w:rsidRPr="00EC53BC">
        <w:t xml:space="preserve"> werden alle </w:t>
      </w:r>
      <w:r w:rsidR="00CD70B7">
        <w:t>bei der</w:t>
      </w:r>
      <w:r w:rsidRPr="00EC53BC">
        <w:t xml:space="preserve"> Erstellung einer schriftlichen Arbeit verwendeten</w:t>
      </w:r>
      <w:r w:rsidR="007B3395" w:rsidRPr="00EC53BC">
        <w:t xml:space="preserve"> und in ihr zitierten</w:t>
      </w:r>
      <w:r w:rsidRPr="00EC53BC">
        <w:t xml:space="preserve"> Quellen </w:t>
      </w:r>
      <w:r w:rsidR="0073298D">
        <w:t>belegt</w:t>
      </w:r>
      <w:r w:rsidR="00071806">
        <w:t xml:space="preserve"> und </w:t>
      </w:r>
      <w:r w:rsidR="00312E32">
        <w:t xml:space="preserve">übersichtlich </w:t>
      </w:r>
      <w:r w:rsidR="00071806">
        <w:t>aufgelistet</w:t>
      </w:r>
      <w:r w:rsidR="007B3395" w:rsidRPr="00EC53BC">
        <w:t>.</w:t>
      </w:r>
      <w:r w:rsidR="00433944" w:rsidRPr="00EC53BC">
        <w:t xml:space="preserve"> </w:t>
      </w:r>
      <w:r w:rsidR="00EC53BC" w:rsidRPr="00EC53BC">
        <w:t>Dies</w:t>
      </w:r>
      <w:r w:rsidR="0029328B">
        <w:t>e</w:t>
      </w:r>
      <w:r w:rsidR="00EC53BC" w:rsidRPr="00EC53BC">
        <w:t xml:space="preserve"> </w:t>
      </w:r>
      <w:r w:rsidR="0029328B" w:rsidRPr="0029328B">
        <w:t xml:space="preserve">können </w:t>
      </w:r>
      <w:r w:rsidR="00EC53BC" w:rsidRPr="0029328B">
        <w:t xml:space="preserve">Bücher, </w:t>
      </w:r>
      <w:r w:rsidR="00367CEE">
        <w:t>Aufsätze (</w:t>
      </w:r>
      <w:r w:rsidR="00EC53BC" w:rsidRPr="0029328B">
        <w:t>Artikel</w:t>
      </w:r>
      <w:r w:rsidR="00367CEE">
        <w:t>)</w:t>
      </w:r>
      <w:r w:rsidR="00EC53BC" w:rsidRPr="0029328B">
        <w:t xml:space="preserve"> in wissenschaftlichen oder fach</w:t>
      </w:r>
      <w:r w:rsidR="00292746">
        <w:softHyphen/>
      </w:r>
      <w:r w:rsidR="00EC53BC" w:rsidRPr="0029328B">
        <w:t>lichen Zeitschriften</w:t>
      </w:r>
      <w:r w:rsidR="0029328B">
        <w:t>,</w:t>
      </w:r>
      <w:r w:rsidR="00EC53BC" w:rsidRPr="0029328B">
        <w:t xml:space="preserve"> Beiträge </w:t>
      </w:r>
      <w:r w:rsidR="0029328B" w:rsidRPr="0029328B">
        <w:t>in Tagungsbänden</w:t>
      </w:r>
      <w:r w:rsidR="00367CEE">
        <w:t xml:space="preserve"> und sonstigen Sammelwerken</w:t>
      </w:r>
      <w:r w:rsidR="0029328B" w:rsidRPr="0029328B">
        <w:t xml:space="preserve">, </w:t>
      </w:r>
      <w:r w:rsidR="00257625">
        <w:t>Hoch</w:t>
      </w:r>
      <w:r w:rsidR="00292746">
        <w:softHyphen/>
      </w:r>
      <w:r w:rsidR="00257625">
        <w:t>schulschriften</w:t>
      </w:r>
      <w:r w:rsidR="00EE7B42">
        <w:t>,</w:t>
      </w:r>
      <w:r w:rsidR="00257625">
        <w:t xml:space="preserve"> </w:t>
      </w:r>
      <w:r w:rsidR="00EC53BC" w:rsidRPr="0029328B">
        <w:t>aber auch verschiedene</w:t>
      </w:r>
      <w:r w:rsidR="0045499C">
        <w:t xml:space="preserve"> (auch interne)</w:t>
      </w:r>
      <w:r w:rsidR="00EC53BC" w:rsidRPr="0029328B">
        <w:t xml:space="preserve"> Berichte, </w:t>
      </w:r>
      <w:r w:rsidR="00B22373" w:rsidRPr="009434C3">
        <w:t>Datenblätter</w:t>
      </w:r>
      <w:r w:rsidR="00B22373">
        <w:t xml:space="preserve">, </w:t>
      </w:r>
      <w:r w:rsidR="00EC53BC" w:rsidRPr="0029328B">
        <w:t>Firmen</w:t>
      </w:r>
      <w:r w:rsidR="00292746">
        <w:softHyphen/>
      </w:r>
      <w:r w:rsidR="00EC53BC" w:rsidRPr="0029328B">
        <w:t>broschüren</w:t>
      </w:r>
      <w:r w:rsidR="0029328B" w:rsidRPr="0029328B">
        <w:t>,</w:t>
      </w:r>
      <w:r w:rsidR="00EC53BC" w:rsidRPr="0029328B">
        <w:t xml:space="preserve"> </w:t>
      </w:r>
      <w:r w:rsidR="0045499C">
        <w:t>Vorschriften,</w:t>
      </w:r>
      <w:r w:rsidR="0045499C" w:rsidRPr="00085389">
        <w:t xml:space="preserve"> </w:t>
      </w:r>
      <w:r w:rsidR="0045499C">
        <w:t xml:space="preserve">Normen, </w:t>
      </w:r>
      <w:r w:rsidR="00B22373">
        <w:t>Patente</w:t>
      </w:r>
      <w:r w:rsidR="0045499C">
        <w:t xml:space="preserve"> </w:t>
      </w:r>
      <w:r w:rsidR="0029328B" w:rsidRPr="009434C3">
        <w:t>und</w:t>
      </w:r>
      <w:r w:rsidR="00EC53BC" w:rsidRPr="009434C3">
        <w:t xml:space="preserve"> sonstige </w:t>
      </w:r>
      <w:r w:rsidR="00B22373">
        <w:t>Informationsquellen</w:t>
      </w:r>
      <w:r w:rsidR="0029328B" w:rsidRPr="009434C3">
        <w:t xml:space="preserve"> sein</w:t>
      </w:r>
      <w:r w:rsidR="00EC53BC" w:rsidRPr="009434C3">
        <w:t xml:space="preserve">. </w:t>
      </w:r>
      <w:r w:rsidR="009434C3" w:rsidRPr="009434C3">
        <w:t xml:space="preserve">Die entsprechenden </w:t>
      </w:r>
      <w:r w:rsidR="00433944" w:rsidRPr="009434C3">
        <w:t>Quellen</w:t>
      </w:r>
      <w:r w:rsidR="003A0DCD">
        <w:t>angaben</w:t>
      </w:r>
      <w:r w:rsidR="00433944" w:rsidRPr="009434C3">
        <w:t xml:space="preserve"> </w:t>
      </w:r>
      <w:r w:rsidR="009434C3" w:rsidRPr="009434C3">
        <w:t xml:space="preserve">müssen alle </w:t>
      </w:r>
      <w:r w:rsidR="001A44E0">
        <w:t>wesentlich</w:t>
      </w:r>
      <w:r w:rsidR="009434C3" w:rsidRPr="009434C3">
        <w:t>en Daten beinhalten, die es er</w:t>
      </w:r>
      <w:r w:rsidR="00292746">
        <w:softHyphen/>
      </w:r>
      <w:r w:rsidR="009434C3" w:rsidRPr="009434C3">
        <w:lastRenderedPageBreak/>
        <w:t>möglichen, die genannte Quelle eindeutig zu identifizieren und</w:t>
      </w:r>
      <w:r w:rsidR="00F64491">
        <w:t xml:space="preserve"> </w:t>
      </w:r>
      <w:r w:rsidR="00564016">
        <w:t>im</w:t>
      </w:r>
      <w:r w:rsidR="00F64491">
        <w:t xml:space="preserve"> Bedarf</w:t>
      </w:r>
      <w:r w:rsidR="00564016">
        <w:t>sfall</w:t>
      </w:r>
      <w:r w:rsidR="009434C3" w:rsidRPr="009434C3">
        <w:t xml:space="preserve"> aufzufin</w:t>
      </w:r>
      <w:r w:rsidR="00564016">
        <w:softHyphen/>
      </w:r>
      <w:r w:rsidR="009434C3" w:rsidRPr="009434C3">
        <w:t>den</w:t>
      </w:r>
      <w:r w:rsidR="009434C3">
        <w:t xml:space="preserve">, und somit die </w:t>
      </w:r>
      <w:r w:rsidR="001A44E0">
        <w:t>Ausführ</w:t>
      </w:r>
      <w:r w:rsidR="009434C3">
        <w:t>ungen in der vorliegenden Arbeit nachvollziehbar machen</w:t>
      </w:r>
      <w:r w:rsidR="009434C3" w:rsidRPr="009434C3">
        <w:t>.</w:t>
      </w:r>
    </w:p>
    <w:p w14:paraId="62D62C63" w14:textId="2B65DCB5" w:rsidR="00A32F49" w:rsidRPr="003A0DCD" w:rsidRDefault="00A32F49" w:rsidP="00CC501B">
      <w:pPr>
        <w:spacing w:before="180"/>
      </w:pPr>
      <w:r>
        <w:t>Ausnahmsweise</w:t>
      </w:r>
      <w:r w:rsidRPr="009434C3">
        <w:t xml:space="preserve"> </w:t>
      </w:r>
      <w:r>
        <w:t>können</w:t>
      </w:r>
      <w:r w:rsidRPr="009434C3">
        <w:t xml:space="preserve"> auch </w:t>
      </w:r>
      <w:r>
        <w:t xml:space="preserve">Internetseiten und </w:t>
      </w:r>
      <w:r w:rsidR="0003478C">
        <w:t>gegebenenfalls</w:t>
      </w:r>
      <w:r>
        <w:t xml:space="preserve"> sogar </w:t>
      </w:r>
      <w:r w:rsidRPr="009434C3">
        <w:t>persönliche</w:t>
      </w:r>
      <w:r>
        <w:t xml:space="preserve"> </w:t>
      </w:r>
      <w:r w:rsidRPr="009434C3">
        <w:t>Mitteilung</w:t>
      </w:r>
      <w:r>
        <w:t>en</w:t>
      </w:r>
      <w:r w:rsidRPr="009434C3">
        <w:t xml:space="preserve"> als Quelle</w:t>
      </w:r>
      <w:r>
        <w:t>n</w:t>
      </w:r>
      <w:r w:rsidRPr="009434C3">
        <w:t xml:space="preserve"> angeführt werden.</w:t>
      </w:r>
      <w:r>
        <w:t xml:space="preserve"> In solchen Fällen stellt sich allerding die </w:t>
      </w:r>
      <w:r w:rsidR="00400F39">
        <w:t>essen</w:t>
      </w:r>
      <w:r w:rsidR="00214A4E">
        <w:t>z</w:t>
      </w:r>
      <w:r w:rsidR="00400F39">
        <w:t xml:space="preserve">ielle </w:t>
      </w:r>
      <w:r>
        <w:t xml:space="preserve">Frage nach der </w:t>
      </w:r>
      <w:r w:rsidR="00400F39" w:rsidRPr="003A0DCD">
        <w:t xml:space="preserve">Nachvollziehbarkeit und </w:t>
      </w:r>
      <w:r w:rsidRPr="003A0DCD">
        <w:t>Glaubwürdigkeit der ziti</w:t>
      </w:r>
      <w:r w:rsidR="00400F39">
        <w:t>erten In</w:t>
      </w:r>
      <w:r w:rsidR="00292746">
        <w:softHyphen/>
      </w:r>
      <w:r w:rsidR="00400F39">
        <w:t>formationen oder Daten.</w:t>
      </w:r>
    </w:p>
    <w:p w14:paraId="4D71B578" w14:textId="4C370243" w:rsidR="005751D4" w:rsidRPr="003A0DCD" w:rsidRDefault="002732F9" w:rsidP="00CC501B">
      <w:pPr>
        <w:spacing w:before="180"/>
        <w:rPr>
          <w:bCs/>
        </w:rPr>
      </w:pPr>
      <w:r w:rsidRPr="003A0DCD">
        <w:t xml:space="preserve">Die </w:t>
      </w:r>
      <w:r w:rsidR="00C729DD">
        <w:t>gena</w:t>
      </w:r>
      <w:r w:rsidR="004D5AE0" w:rsidRPr="003A0DCD">
        <w:t xml:space="preserve">uen Vorgaben zum Aufbau von Quellenangaben </w:t>
      </w:r>
      <w:r w:rsidR="003A0DCD" w:rsidRPr="003A0DCD">
        <w:t>und</w:t>
      </w:r>
      <w:r w:rsidR="004D5AE0" w:rsidRPr="003A0DCD">
        <w:t xml:space="preserve"> zur Gestaltung des Quel</w:t>
      </w:r>
      <w:r w:rsidR="003A0DCD">
        <w:softHyphen/>
      </w:r>
      <w:r w:rsidR="004D5AE0" w:rsidRPr="003A0DCD">
        <w:t xml:space="preserve">lenverzeichnisses werden im </w:t>
      </w:r>
      <w:r w:rsidR="000306B2" w:rsidRPr="00366542">
        <w:t>Ka</w:t>
      </w:r>
      <w:r w:rsidRPr="00366542">
        <w:t>pitel 7</w:t>
      </w:r>
      <w:r w:rsidR="00B82D67" w:rsidRPr="00366542">
        <w:t xml:space="preserve"> (und speziell in den </w:t>
      </w:r>
      <w:r w:rsidR="00382D10" w:rsidRPr="00366542">
        <w:t>Unterkapiteln 7.4 und 7.5</w:t>
      </w:r>
      <w:r w:rsidR="00B82D67" w:rsidRPr="00366542">
        <w:t>)</w:t>
      </w:r>
      <w:r w:rsidRPr="00B82D67">
        <w:t xml:space="preserve"> </w:t>
      </w:r>
      <w:r w:rsidR="00B005EE">
        <w:t>dar</w:t>
      </w:r>
      <w:r w:rsidR="004D5AE0" w:rsidRPr="003A0DCD">
        <w:t>gelegt</w:t>
      </w:r>
      <w:r w:rsidRPr="003A0DCD">
        <w:t>.</w:t>
      </w:r>
    </w:p>
    <w:p w14:paraId="1E4B9ED4" w14:textId="42D89B1B" w:rsidR="00161840" w:rsidRPr="00B40FEF" w:rsidRDefault="00161840" w:rsidP="003838EC">
      <w:pPr>
        <w:pStyle w:val="berschrift2"/>
        <w:tabs>
          <w:tab w:val="clear" w:pos="567"/>
          <w:tab w:val="left" w:pos="794"/>
        </w:tabs>
        <w:spacing w:before="440" w:after="200" w:line="520" w:lineRule="atLeast"/>
        <w:ind w:left="794" w:hanging="794"/>
        <w:rPr>
          <w:sz w:val="30"/>
          <w:szCs w:val="30"/>
        </w:rPr>
      </w:pPr>
      <w:bookmarkStart w:id="53" w:name="_Toc81488900"/>
      <w:r w:rsidRPr="0099696C">
        <w:rPr>
          <w:rFonts w:ascii="Source Sans Pro" w:hAnsi="Source Sans Pro"/>
          <w:sz w:val="34"/>
          <w:szCs w:val="34"/>
        </w:rPr>
        <w:t>4.</w:t>
      </w:r>
      <w:r w:rsidR="00CE7F86" w:rsidRPr="0099696C">
        <w:rPr>
          <w:rFonts w:ascii="Source Sans Pro" w:hAnsi="Source Sans Pro"/>
          <w:sz w:val="34"/>
          <w:szCs w:val="34"/>
        </w:rPr>
        <w:t>1</w:t>
      </w:r>
      <w:r w:rsidR="00DE7462" w:rsidRPr="0099696C">
        <w:rPr>
          <w:rFonts w:ascii="Source Sans Pro" w:hAnsi="Source Sans Pro"/>
          <w:sz w:val="34"/>
          <w:szCs w:val="34"/>
        </w:rPr>
        <w:t>7</w:t>
      </w:r>
      <w:r w:rsidRPr="0099696C">
        <w:rPr>
          <w:rFonts w:ascii="Source Sans Pro" w:hAnsi="Source Sans Pro"/>
          <w:sz w:val="34"/>
          <w:szCs w:val="34"/>
        </w:rPr>
        <w:tab/>
      </w:r>
      <w:r w:rsidRPr="00332C8F">
        <w:rPr>
          <w:rFonts w:ascii="Source Sans Pro" w:hAnsi="Source Sans Pro" w:cs="Times New Roman"/>
          <w:sz w:val="34"/>
          <w:szCs w:val="34"/>
        </w:rPr>
        <w:t>Anhänge</w:t>
      </w:r>
      <w:bookmarkEnd w:id="53"/>
    </w:p>
    <w:p w14:paraId="5618E383" w14:textId="5B342BA8" w:rsidR="00161840" w:rsidRPr="00085389" w:rsidRDefault="006A1864" w:rsidP="00CC501B">
      <w:pPr>
        <w:spacing w:before="180"/>
      </w:pPr>
      <w:r w:rsidRPr="00883C42">
        <w:t xml:space="preserve">Um den </w:t>
      </w:r>
      <w:r w:rsidR="007B5064" w:rsidRPr="00883C42">
        <w:t xml:space="preserve">Textteil </w:t>
      </w:r>
      <w:r w:rsidRPr="00883C42">
        <w:t>übersichtlich zu gestalten</w:t>
      </w:r>
      <w:r w:rsidR="00473B03" w:rsidRPr="00883C42">
        <w:t xml:space="preserve"> und </w:t>
      </w:r>
      <w:r w:rsidR="004A2EB0">
        <w:t>dessen Umfang in Grenzen zu halten</w:t>
      </w:r>
      <w:r w:rsidRPr="00883C42">
        <w:t>, k</w:t>
      </w:r>
      <w:r w:rsidR="00473B03" w:rsidRPr="00883C42">
        <w:t>an</w:t>
      </w:r>
      <w:r w:rsidRPr="00883C42">
        <w:t xml:space="preserve">n </w:t>
      </w:r>
      <w:r w:rsidR="004A2EB0">
        <w:t>e</w:t>
      </w:r>
      <w:r w:rsidR="00883C42">
        <w:t>inig</w:t>
      </w:r>
      <w:r w:rsidR="00883C42" w:rsidRPr="00883C42">
        <w:t>es</w:t>
      </w:r>
      <w:r w:rsidR="00883C42">
        <w:t xml:space="preserve">, </w:t>
      </w:r>
      <w:r w:rsidR="00AE6EA7">
        <w:t>w</w:t>
      </w:r>
      <w:r w:rsidR="00883C42">
        <w:t>as</w:t>
      </w:r>
      <w:r w:rsidR="00883C42" w:rsidRPr="00883C42">
        <w:t xml:space="preserve"> für das allgemeine Verständnis der Arbeit nicht unabdingbar</w:t>
      </w:r>
      <w:r w:rsidR="00883C42">
        <w:t xml:space="preserve"> ist,</w:t>
      </w:r>
      <w:r w:rsidR="00883C42" w:rsidRPr="00883C42">
        <w:t xml:space="preserve"> </w:t>
      </w:r>
      <w:r w:rsidR="00473B03" w:rsidRPr="00883C42">
        <w:t xml:space="preserve">in </w:t>
      </w:r>
      <w:r w:rsidR="00883C42" w:rsidRPr="00883C42">
        <w:t xml:space="preserve">einen </w:t>
      </w:r>
      <w:r w:rsidRPr="00883C42">
        <w:t>Anh</w:t>
      </w:r>
      <w:r w:rsidR="00883C42" w:rsidRPr="00883C42">
        <w:t>ang</w:t>
      </w:r>
      <w:r w:rsidRPr="00883C42">
        <w:t xml:space="preserve"> </w:t>
      </w:r>
      <w:r w:rsidR="00883C42">
        <w:t xml:space="preserve">oder mehrere Anhänge </w:t>
      </w:r>
      <w:r w:rsidR="00473B03" w:rsidRPr="00883C42">
        <w:t>ausgegliedert werden</w:t>
      </w:r>
      <w:r w:rsidRPr="00883C42">
        <w:t>.</w:t>
      </w:r>
      <w:r w:rsidR="00883C42">
        <w:t xml:space="preserve"> Das in </w:t>
      </w:r>
      <w:r w:rsidR="00883C42" w:rsidRPr="00883C42">
        <w:t xml:space="preserve">einen Anhang </w:t>
      </w:r>
      <w:r w:rsidR="00115D1D">
        <w:t>V</w:t>
      </w:r>
      <w:r w:rsidR="00883C42" w:rsidRPr="00883C42">
        <w:t xml:space="preserve">erlegte muss jedoch im Textteil entweder </w:t>
      </w:r>
      <w:r w:rsidR="00473B03" w:rsidRPr="00883C42">
        <w:t>summarisch oder anhand ausgewählter repräsentativer Beispiele an</w:t>
      </w:r>
      <w:r w:rsidR="00883C42">
        <w:t>ge</w:t>
      </w:r>
      <w:r w:rsidR="00473B03" w:rsidRPr="00883C42">
        <w:t>spr</w:t>
      </w:r>
      <w:r w:rsidR="00883C42">
        <w:t>o</w:t>
      </w:r>
      <w:r w:rsidR="00473B03" w:rsidRPr="00883C42">
        <w:t>chen</w:t>
      </w:r>
      <w:r w:rsidR="00883C42">
        <w:t xml:space="preserve"> werden</w:t>
      </w:r>
      <w:r w:rsidR="00506A04">
        <w:t>. Auf jeden Anhang muss auf alle Fälle an einer entspre</w:t>
      </w:r>
      <w:r w:rsidR="003576D5">
        <w:softHyphen/>
      </w:r>
      <w:r w:rsidR="00506A04">
        <w:t xml:space="preserve">chenden Stelle im </w:t>
      </w:r>
      <w:r w:rsidR="00506A04" w:rsidRPr="00883C42">
        <w:t>Textteil</w:t>
      </w:r>
      <w:r w:rsidR="00506A04">
        <w:t xml:space="preserve"> verwiesen </w:t>
      </w:r>
      <w:r w:rsidR="00506A04" w:rsidRPr="00506A04">
        <w:t>werden</w:t>
      </w:r>
      <w:r w:rsidR="00883C42" w:rsidRPr="00506A04">
        <w:t>.</w:t>
      </w:r>
      <w:r w:rsidR="00FB72A9">
        <w:t xml:space="preserve"> </w:t>
      </w:r>
      <w:r w:rsidR="00506A04" w:rsidRPr="00506A04">
        <w:t xml:space="preserve">Zum Begleitmaterial, </w:t>
      </w:r>
      <w:r w:rsidR="00AE6EA7">
        <w:t>das</w:t>
      </w:r>
      <w:r w:rsidR="00506A04" w:rsidRPr="00506A04">
        <w:t xml:space="preserve"> sich in einen Anhang ablegen </w:t>
      </w:r>
      <w:r w:rsidR="00506A04" w:rsidRPr="00A65FC5">
        <w:t>lässt, gehör</w:t>
      </w:r>
      <w:r w:rsidR="00A65FC5" w:rsidRPr="00A65FC5">
        <w:t>en</w:t>
      </w:r>
      <w:r w:rsidR="00506A04" w:rsidRPr="00A65FC5">
        <w:t xml:space="preserve"> typischerweise</w:t>
      </w:r>
      <w:r w:rsidR="00170AE4" w:rsidRPr="00A65FC5">
        <w:t xml:space="preserve"> </w:t>
      </w:r>
      <w:r w:rsidR="00F41522">
        <w:t>größere</w:t>
      </w:r>
      <w:r w:rsidR="00473B03" w:rsidRPr="00A65FC5">
        <w:t xml:space="preserve"> Datenm</w:t>
      </w:r>
      <w:r w:rsidR="00F41522">
        <w:t>engen</w:t>
      </w:r>
      <w:r w:rsidR="00506A04" w:rsidRPr="00A65FC5">
        <w:t xml:space="preserve">, </w:t>
      </w:r>
      <w:r w:rsidR="00A65FC5" w:rsidRPr="00A65FC5">
        <w:t xml:space="preserve">insbesondere detaillierte </w:t>
      </w:r>
      <w:r w:rsidR="003A17BD">
        <w:t>Versuchs-</w:t>
      </w:r>
      <w:r w:rsidR="003A17BD" w:rsidRPr="006E7BE5">
        <w:t xml:space="preserve"> </w:t>
      </w:r>
      <w:r w:rsidR="003A17BD">
        <w:t xml:space="preserve">und </w:t>
      </w:r>
      <w:r w:rsidR="00A65FC5" w:rsidRPr="006E7BE5">
        <w:t>Messprotokolle</w:t>
      </w:r>
      <w:r w:rsidR="003A17BD">
        <w:t xml:space="preserve"> </w:t>
      </w:r>
      <w:r w:rsidR="00A65FC5" w:rsidRPr="006E7BE5">
        <w:t>und -ergebnisse, umfangreiche, vor allem nu</w:t>
      </w:r>
      <w:r w:rsidR="003576D5">
        <w:softHyphen/>
      </w:r>
      <w:r w:rsidR="00A65FC5" w:rsidRPr="006E7BE5">
        <w:t xml:space="preserve">merische, Berechnungsergebnisse, aber auch </w:t>
      </w:r>
      <w:r w:rsidR="00170AE4" w:rsidRPr="006E7BE5">
        <w:t>Berechnungen</w:t>
      </w:r>
      <w:r w:rsidR="00A65FC5" w:rsidRPr="006E7BE5">
        <w:t xml:space="preserve"> und mathematische Her</w:t>
      </w:r>
      <w:r w:rsidR="003576D5">
        <w:softHyphen/>
      </w:r>
      <w:r w:rsidR="00A65FC5" w:rsidRPr="006E7BE5">
        <w:t>leitungen</w:t>
      </w:r>
      <w:r w:rsidR="006E7BE5" w:rsidRPr="006E7BE5">
        <w:t xml:space="preserve"> von untergeordneter Bedeutung</w:t>
      </w:r>
      <w:r w:rsidR="00473B03" w:rsidRPr="00085389">
        <w:t xml:space="preserve">, </w:t>
      </w:r>
      <w:r w:rsidR="006E7BE5" w:rsidRPr="00085389">
        <w:t xml:space="preserve">nebensächliches, </w:t>
      </w:r>
      <w:r w:rsidRPr="00085389">
        <w:t>zusätzliche</w:t>
      </w:r>
      <w:r w:rsidR="00A65FC5" w:rsidRPr="00085389">
        <w:t>s</w:t>
      </w:r>
      <w:r w:rsidRPr="00085389">
        <w:t xml:space="preserve"> </w:t>
      </w:r>
      <w:r w:rsidR="00170AE4" w:rsidRPr="00085389">
        <w:t>Bil</w:t>
      </w:r>
      <w:r w:rsidR="00F16BF8">
        <w:t>d</w:t>
      </w:r>
      <w:r w:rsidR="00170AE4" w:rsidRPr="00085389">
        <w:t xml:space="preserve">material, </w:t>
      </w:r>
      <w:r w:rsidR="00A65FC5" w:rsidRPr="00085389">
        <w:t>det</w:t>
      </w:r>
      <w:r w:rsidR="006E7BE5" w:rsidRPr="00085389">
        <w:t>a</w:t>
      </w:r>
      <w:r w:rsidR="00A65FC5" w:rsidRPr="00085389">
        <w:t xml:space="preserve">illierte </w:t>
      </w:r>
      <w:r w:rsidR="00170AE4" w:rsidRPr="00085389">
        <w:t>Zeichnungen</w:t>
      </w:r>
      <w:r w:rsidR="003A17BD" w:rsidRPr="00085389">
        <w:t>,</w:t>
      </w:r>
      <w:r w:rsidR="00170AE4" w:rsidRPr="00085389">
        <w:t xml:space="preserve"> bei computerbasierten A</w:t>
      </w:r>
      <w:r w:rsidR="003A17BD" w:rsidRPr="00085389">
        <w:t>rbeiten</w:t>
      </w:r>
      <w:r w:rsidR="00170AE4" w:rsidRPr="00085389">
        <w:t xml:space="preserve"> auch Programm- bzw. Soft</w:t>
      </w:r>
      <w:r w:rsidR="003576D5">
        <w:softHyphen/>
      </w:r>
      <w:r w:rsidR="00170AE4" w:rsidRPr="00085389">
        <w:t>waredokumentation (wie Flu</w:t>
      </w:r>
      <w:r w:rsidR="003A17BD" w:rsidRPr="00085389">
        <w:t>ss</w:t>
      </w:r>
      <w:r w:rsidR="00170AE4" w:rsidRPr="00085389">
        <w:t>diagramme, Quelltext</w:t>
      </w:r>
      <w:r w:rsidR="0084193A">
        <w:t xml:space="preserve"> oder</w:t>
      </w:r>
      <w:r w:rsidR="00CA2B35">
        <w:t xml:space="preserve"> </w:t>
      </w:r>
      <w:r w:rsidR="00AE6EA7">
        <w:t>Bildschirmaufnahmen</w:t>
      </w:r>
      <w:r w:rsidR="00085389" w:rsidRPr="00085389">
        <w:t xml:space="preserve">), </w:t>
      </w:r>
      <w:proofErr w:type="spellStart"/>
      <w:r w:rsidR="00A47330">
        <w:t>E-Mail</w:t>
      </w:r>
      <w:r w:rsidR="003576D5">
        <w:softHyphen/>
      </w:r>
      <w:r w:rsidR="00085389" w:rsidRPr="00085389">
        <w:t>gebögen</w:t>
      </w:r>
      <w:proofErr w:type="spellEnd"/>
      <w:r w:rsidR="00085389" w:rsidRPr="00085389">
        <w:t>, für die Arbeit relevante Normen</w:t>
      </w:r>
      <w:r w:rsidR="00115A93">
        <w:t>, Vorschriften</w:t>
      </w:r>
      <w:r w:rsidR="00085389" w:rsidRPr="00085389">
        <w:t xml:space="preserve"> und </w:t>
      </w:r>
      <w:r w:rsidR="00115A93">
        <w:t>Gesetzesauszüge</w:t>
      </w:r>
      <w:r w:rsidR="007B5064" w:rsidRPr="00085389">
        <w:t xml:space="preserve"> </w:t>
      </w:r>
      <w:r w:rsidR="00CA2B35" w:rsidRPr="00085389">
        <w:t>u.</w:t>
      </w:r>
      <w:r w:rsidR="00CA2B35" w:rsidRPr="009A6C02">
        <w:rPr>
          <w:sz w:val="16"/>
          <w:szCs w:val="16"/>
        </w:rPr>
        <w:t> </w:t>
      </w:r>
      <w:r w:rsidR="00CA2B35" w:rsidRPr="00085389">
        <w:t>a.</w:t>
      </w:r>
      <w:r w:rsidR="00FB72A9">
        <w:t xml:space="preserve"> Ein Anhang kann </w:t>
      </w:r>
      <w:proofErr w:type="gramStart"/>
      <w:r w:rsidR="00FB72A9">
        <w:t>dabei</w:t>
      </w:r>
      <w:proofErr w:type="gramEnd"/>
      <w:r w:rsidR="00FB72A9">
        <w:t xml:space="preserve"> wie ein Kapitel untergliedert werden.</w:t>
      </w:r>
    </w:p>
    <w:p w14:paraId="13DCF0C9" w14:textId="7D03BCD2" w:rsidR="007B5064" w:rsidRPr="009A31E7" w:rsidRDefault="007B5064" w:rsidP="00CA2B35">
      <w:r w:rsidRPr="00CA2B35">
        <w:t xml:space="preserve">Als </w:t>
      </w:r>
      <w:r w:rsidR="00CA2B35" w:rsidRPr="00CA2B35">
        <w:t xml:space="preserve">Anhang werden auch </w:t>
      </w:r>
      <w:r w:rsidRPr="00CA2B35">
        <w:t>Beig</w:t>
      </w:r>
      <w:r w:rsidR="00CA2B35" w:rsidRPr="00CA2B35">
        <w:t>a</w:t>
      </w:r>
      <w:r w:rsidRPr="00CA2B35">
        <w:t>ben</w:t>
      </w:r>
      <w:r w:rsidR="00CA2B35" w:rsidRPr="00CA2B35">
        <w:t xml:space="preserve"> zu einer </w:t>
      </w:r>
      <w:r w:rsidR="00CA2B35" w:rsidRPr="00115A93">
        <w:t>schriftliche</w:t>
      </w:r>
      <w:r w:rsidR="001C22A8">
        <w:t>n</w:t>
      </w:r>
      <w:r w:rsidR="00CA2B35" w:rsidRPr="00115A93">
        <w:t xml:space="preserve"> Arbeit verstanden</w:t>
      </w:r>
      <w:r w:rsidR="00115A93">
        <w:t xml:space="preserve"> und als solche gekennzeichnet</w:t>
      </w:r>
      <w:r w:rsidR="00CA2B35" w:rsidRPr="00115A93">
        <w:t xml:space="preserve">, die aufgrund ihres Formats oder </w:t>
      </w:r>
      <w:r w:rsidR="005D0649">
        <w:t xml:space="preserve">ihrer </w:t>
      </w:r>
      <w:r w:rsidR="00CA2B35" w:rsidRPr="00115A93">
        <w:t>Beschaffenheit nicht mit einge</w:t>
      </w:r>
      <w:r w:rsidR="003576D5">
        <w:softHyphen/>
      </w:r>
      <w:r w:rsidR="00CA2B35" w:rsidRPr="00115A93">
        <w:t>bunden werden könn</w:t>
      </w:r>
      <w:r w:rsidRPr="00115A93">
        <w:t>en</w:t>
      </w:r>
      <w:r w:rsidR="00CA2B35" w:rsidRPr="00115A93">
        <w:t xml:space="preserve">, </w:t>
      </w:r>
      <w:r w:rsidR="00AE6EA7">
        <w:t>wie z.</w:t>
      </w:r>
      <w:r w:rsidR="00AE6EA7" w:rsidRPr="009A6C02">
        <w:rPr>
          <w:sz w:val="16"/>
          <w:szCs w:val="16"/>
        </w:rPr>
        <w:t> </w:t>
      </w:r>
      <w:r w:rsidR="00AE6EA7">
        <w:t xml:space="preserve">B. </w:t>
      </w:r>
      <w:r w:rsidR="00CA2B35" w:rsidRPr="009A31E7">
        <w:t>größere Zeichnungen,</w:t>
      </w:r>
      <w:r w:rsidRPr="009A31E7">
        <w:t xml:space="preserve"> Karten, Materialproben</w:t>
      </w:r>
      <w:r w:rsidR="00115A93" w:rsidRPr="009A31E7">
        <w:t xml:space="preserve">, </w:t>
      </w:r>
      <w:r w:rsidR="009A31E7" w:rsidRPr="009A31E7">
        <w:t>Minia</w:t>
      </w:r>
      <w:r w:rsidR="003576D5">
        <w:softHyphen/>
      </w:r>
      <w:r w:rsidR="009A31E7" w:rsidRPr="009A31E7">
        <w:t>turmodelle</w:t>
      </w:r>
      <w:r w:rsidR="00115A93" w:rsidRPr="009A31E7">
        <w:t xml:space="preserve"> u.</w:t>
      </w:r>
      <w:r w:rsidR="00115A93" w:rsidRPr="009A6C02">
        <w:rPr>
          <w:sz w:val="16"/>
          <w:szCs w:val="16"/>
        </w:rPr>
        <w:t> </w:t>
      </w:r>
      <w:r w:rsidR="00115A93" w:rsidRPr="009A31E7">
        <w:t>ä</w:t>
      </w:r>
      <w:r w:rsidRPr="009A31E7">
        <w:t>.</w:t>
      </w:r>
    </w:p>
    <w:p w14:paraId="1E0DFA7B" w14:textId="000BA3CB" w:rsidR="00E21F78" w:rsidRPr="00B40FEF" w:rsidRDefault="00E21F78" w:rsidP="003838EC">
      <w:pPr>
        <w:pStyle w:val="berschrift2"/>
        <w:tabs>
          <w:tab w:val="clear" w:pos="567"/>
          <w:tab w:val="left" w:pos="794"/>
        </w:tabs>
        <w:spacing w:before="440" w:after="200" w:line="520" w:lineRule="atLeast"/>
        <w:ind w:left="794" w:hanging="794"/>
        <w:rPr>
          <w:sz w:val="30"/>
          <w:szCs w:val="30"/>
        </w:rPr>
      </w:pPr>
      <w:bookmarkStart w:id="54" w:name="_Toc81488901"/>
      <w:r w:rsidRPr="0099696C">
        <w:rPr>
          <w:rFonts w:ascii="Source Sans Pro" w:hAnsi="Source Sans Pro"/>
          <w:sz w:val="34"/>
          <w:szCs w:val="34"/>
        </w:rPr>
        <w:lastRenderedPageBreak/>
        <w:t>4.1</w:t>
      </w:r>
      <w:r w:rsidR="00DE7462" w:rsidRPr="0099696C">
        <w:rPr>
          <w:rFonts w:ascii="Source Sans Pro" w:hAnsi="Source Sans Pro"/>
          <w:sz w:val="34"/>
          <w:szCs w:val="34"/>
        </w:rPr>
        <w:t>8</w:t>
      </w:r>
      <w:r w:rsidRPr="0099696C">
        <w:rPr>
          <w:rFonts w:ascii="Source Sans Pro" w:hAnsi="Source Sans Pro"/>
          <w:sz w:val="34"/>
          <w:szCs w:val="34"/>
        </w:rPr>
        <w:tab/>
      </w:r>
      <w:r w:rsidR="005B0843" w:rsidRPr="004C4B0A">
        <w:rPr>
          <w:rFonts w:ascii="Source Sans Pro" w:hAnsi="Source Sans Pro"/>
          <w:sz w:val="34"/>
          <w:szCs w:val="34"/>
        </w:rPr>
        <w:t xml:space="preserve">Normgerechte </w:t>
      </w:r>
      <w:r w:rsidRPr="00332C8F">
        <w:rPr>
          <w:rFonts w:ascii="Source Sans Pro" w:hAnsi="Source Sans Pro" w:cs="Times New Roman"/>
          <w:sz w:val="34"/>
          <w:szCs w:val="34"/>
        </w:rPr>
        <w:t>Gliederung</w:t>
      </w:r>
      <w:r w:rsidRPr="004C4B0A">
        <w:rPr>
          <w:rFonts w:ascii="Source Sans Pro" w:hAnsi="Source Sans Pro" w:cs="Times New Roman"/>
          <w:sz w:val="34"/>
          <w:szCs w:val="34"/>
        </w:rPr>
        <w:t xml:space="preserve"> </w:t>
      </w:r>
      <w:r w:rsidR="005B0843" w:rsidRPr="004C4B0A">
        <w:rPr>
          <w:rFonts w:ascii="Source Sans Pro" w:hAnsi="Source Sans Pro" w:cs="Times New Roman"/>
          <w:sz w:val="34"/>
          <w:szCs w:val="34"/>
        </w:rPr>
        <w:t xml:space="preserve">einer </w:t>
      </w:r>
      <w:r w:rsidRPr="004C4B0A">
        <w:rPr>
          <w:rFonts w:ascii="Source Sans Pro" w:hAnsi="Source Sans Pro" w:cs="Times New Roman"/>
          <w:sz w:val="34"/>
          <w:szCs w:val="34"/>
        </w:rPr>
        <w:t>schriftliche</w:t>
      </w:r>
      <w:r w:rsidR="005B0843" w:rsidRPr="004C4B0A">
        <w:rPr>
          <w:rFonts w:ascii="Source Sans Pro" w:hAnsi="Source Sans Pro" w:cs="Times New Roman"/>
          <w:sz w:val="34"/>
          <w:szCs w:val="34"/>
        </w:rPr>
        <w:t>n</w:t>
      </w:r>
      <w:r w:rsidRPr="004C4B0A">
        <w:rPr>
          <w:rFonts w:ascii="Source Sans Pro" w:hAnsi="Source Sans Pro" w:cs="Times New Roman"/>
          <w:sz w:val="34"/>
          <w:szCs w:val="34"/>
        </w:rPr>
        <w:t xml:space="preserve"> Arbeit</w:t>
      </w:r>
      <w:bookmarkEnd w:id="54"/>
    </w:p>
    <w:p w14:paraId="194F01A6" w14:textId="3DADB23F" w:rsidR="00456B7A" w:rsidRPr="008A5026" w:rsidRDefault="00456B7A" w:rsidP="00CC501B">
      <w:pPr>
        <w:spacing w:before="180"/>
      </w:pPr>
      <w:r w:rsidRPr="00E44D03">
        <w:t xml:space="preserve">Eine </w:t>
      </w:r>
      <w:r w:rsidRPr="00456B7A">
        <w:t>regelrechte</w:t>
      </w:r>
      <w:r w:rsidRPr="00E44D03">
        <w:t xml:space="preserve"> Gliederung</w:t>
      </w:r>
      <w:r>
        <w:t xml:space="preserve"> einer fachlich-wissenschaftlichen Arbeit sollte laut der </w:t>
      </w:r>
      <w:r w:rsidRPr="00A57292">
        <w:t>ein</w:t>
      </w:r>
      <w:r w:rsidR="00BB5B2B">
        <w:softHyphen/>
      </w:r>
      <w:r w:rsidRPr="00A57292">
        <w:t>schlägigen N</w:t>
      </w:r>
      <w:r>
        <w:t>orm</w:t>
      </w:r>
      <w:r w:rsidRPr="00A57292">
        <w:t xml:space="preserve"> </w:t>
      </w:r>
      <w:r w:rsidR="00C97DD9">
        <w:rPr>
          <w:b/>
        </w:rPr>
        <w:t>DIN</w:t>
      </w:r>
      <w:r w:rsidR="00586BE1">
        <w:rPr>
          <w:b/>
        </w:rPr>
        <w:t xml:space="preserve"> </w:t>
      </w:r>
      <w:r w:rsidR="00E3036D">
        <w:rPr>
          <w:b/>
        </w:rPr>
        <w:t xml:space="preserve">1421 </w:t>
      </w:r>
      <w:r w:rsidR="00204B71" w:rsidRPr="00513B26">
        <w:rPr>
          <w:b/>
        </w:rPr>
        <w:t>1983</w:t>
      </w:r>
      <w:r w:rsidR="00C97DD9" w:rsidRPr="00DE69A9">
        <w:rPr>
          <w:b/>
        </w:rPr>
        <w:t>,</w:t>
      </w:r>
      <w:r w:rsidRPr="00DE69A9">
        <w:rPr>
          <w:b/>
        </w:rPr>
        <w:t xml:space="preserve"> </w:t>
      </w:r>
      <w:r w:rsidRPr="00E44D03">
        <w:t>unter anderem</w:t>
      </w:r>
      <w:r>
        <w:t>,</w:t>
      </w:r>
      <w:r w:rsidRPr="00E44D03">
        <w:t xml:space="preserve"> seine Übersichtlichkeit verbessern, Zusammenhänge der einzelnen Abschnitte verdeutlichen sowie Hinweise auf </w:t>
      </w:r>
      <w:r w:rsidRPr="008A5026">
        <w:t>Textstellen und deren Auffinden vereinfachen.</w:t>
      </w:r>
    </w:p>
    <w:p w14:paraId="06FF034B" w14:textId="77777777" w:rsidR="00456B7A" w:rsidRDefault="00456B7A" w:rsidP="00CC501B">
      <w:pPr>
        <w:spacing w:before="180"/>
      </w:pPr>
      <w:r>
        <w:t xml:space="preserve">Die </w:t>
      </w:r>
      <w:r w:rsidRPr="00456B7A">
        <w:t>Gliederung</w:t>
      </w:r>
      <w:r>
        <w:t xml:space="preserve"> eines</w:t>
      </w:r>
      <w:r w:rsidRPr="008A5026">
        <w:t xml:space="preserve"> </w:t>
      </w:r>
      <w:r>
        <w:t>Schriftstückes besteht in deren Aufteilung in Kapitel, die weiter in Unterkapitel, sie wieder in Unter-Unterkapitel usw. untergliedert werden können. Alle Teile einer Arbeit, die auf diese Weise entstehen, werden als Abschnitte bezeichnet und mit kennzeichnenden Abschnittsüberschriften versehen</w:t>
      </w:r>
      <w:r w:rsidRPr="00B03B19">
        <w:t>. Eine Abschnittsüberschrift be</w:t>
      </w:r>
      <w:r>
        <w:softHyphen/>
      </w:r>
      <w:r w:rsidRPr="00B03B19">
        <w:t xml:space="preserve">steht grundsätzlich aus einer </w:t>
      </w:r>
      <w:r w:rsidRPr="001C5FB8">
        <w:t>Abschnittsnummer als</w:t>
      </w:r>
      <w:r>
        <w:t xml:space="preserve"> dem</w:t>
      </w:r>
      <w:r w:rsidRPr="001C5FB8">
        <w:t xml:space="preserve"> Kennzeichnungsmerkmal und</w:t>
      </w:r>
      <w:r w:rsidRPr="00DD5852">
        <w:t xml:space="preserve"> einem </w:t>
      </w:r>
      <w:r>
        <w:t>Abschnittstitel.</w:t>
      </w:r>
    </w:p>
    <w:p w14:paraId="002DFA64" w14:textId="01C5D6FA" w:rsidR="00456B7A" w:rsidRPr="00B8788A" w:rsidRDefault="00456B7A" w:rsidP="00CC501B">
      <w:pPr>
        <w:spacing w:before="180"/>
      </w:pPr>
      <w:r w:rsidRPr="00B8788A">
        <w:t xml:space="preserve">Abschnittstitel </w:t>
      </w:r>
      <w:r w:rsidRPr="00456B7A">
        <w:t>müssen</w:t>
      </w:r>
      <w:r w:rsidRPr="00B8788A">
        <w:t xml:space="preserve"> den Inhalt des betreffenden Abschnitts in kurzer Form wieder</w:t>
      </w:r>
      <w:r>
        <w:softHyphen/>
      </w:r>
      <w:r w:rsidRPr="00B8788A">
        <w:t>geben</w:t>
      </w:r>
      <w:r w:rsidR="0014539F">
        <w:t xml:space="preserve"> (vgl.</w:t>
      </w:r>
      <w:r w:rsidR="00B1146A">
        <w:t xml:space="preserve"> </w:t>
      </w:r>
      <w:r w:rsidR="0014539F">
        <w:rPr>
          <w:b/>
        </w:rPr>
        <w:t xml:space="preserve">DIN 1422-1 </w:t>
      </w:r>
      <w:r w:rsidR="0014539F" w:rsidRPr="00513B26">
        <w:rPr>
          <w:b/>
        </w:rPr>
        <w:t>1983</w:t>
      </w:r>
      <w:r w:rsidR="0014539F" w:rsidRPr="00BB5B2B">
        <w:rPr>
          <w:bCs/>
        </w:rPr>
        <w:t>)</w:t>
      </w:r>
      <w:r w:rsidRPr="00BB5B2B">
        <w:rPr>
          <w:bCs/>
        </w:rPr>
        <w:t xml:space="preserve">. </w:t>
      </w:r>
      <w:r w:rsidRPr="00B8788A">
        <w:t xml:space="preserve">Sprachlich sollten alle </w:t>
      </w:r>
      <w:r w:rsidRPr="00EE185C">
        <w:t xml:space="preserve">Abschnittstitel auf der gleichen Hierarchiestufe – gleich wie Elemente einer Aufzählung (s. </w:t>
      </w:r>
      <w:proofErr w:type="spellStart"/>
      <w:r w:rsidR="00C57047" w:rsidRPr="00EE185C">
        <w:t>Unterkap</w:t>
      </w:r>
      <w:proofErr w:type="spellEnd"/>
      <w:r w:rsidRPr="00EE185C">
        <w:t>. </w:t>
      </w:r>
      <w:r w:rsidR="00076A9C" w:rsidRPr="00EE185C">
        <w:t>5</w:t>
      </w:r>
      <w:r w:rsidRPr="00EE185C">
        <w:t>.2) – nach</w:t>
      </w:r>
      <w:r w:rsidRPr="00B8788A">
        <w:t xml:space="preserve"> dem gleichen grammatikalischen Konstrukt aufgebaut werden.</w:t>
      </w:r>
      <w:r>
        <w:t xml:space="preserve"> Gemeinsam betrachtet </w:t>
      </w:r>
      <w:r w:rsidRPr="00B8788A">
        <w:t>ver</w:t>
      </w:r>
      <w:r w:rsidR="0014539F">
        <w:softHyphen/>
      </w:r>
      <w:r w:rsidRPr="00B8788A">
        <w:t>deutlichen</w:t>
      </w:r>
      <w:r>
        <w:t xml:space="preserve"> die </w:t>
      </w:r>
      <w:r w:rsidRPr="00B8788A">
        <w:t xml:space="preserve">Abschnittstitel die logische Gliederung des </w:t>
      </w:r>
      <w:r>
        <w:t>übergeordneten Abschnitts.</w:t>
      </w:r>
    </w:p>
    <w:p w14:paraId="7EEB6CE5" w14:textId="3429143B" w:rsidR="00456B7A" w:rsidRPr="00DE4530" w:rsidRDefault="00456B7A" w:rsidP="00CC501B">
      <w:pPr>
        <w:spacing w:before="180"/>
      </w:pPr>
      <w:r w:rsidRPr="00DD5852">
        <w:t>Zur Benummerung von Abschnitten – beginnend mit der Einleitung und endend mit dem Schlusskapitel – soll in Übereinstimm</w:t>
      </w:r>
      <w:r w:rsidRPr="008A5026">
        <w:t xml:space="preserve">ung mit </w:t>
      </w:r>
      <w:r w:rsidR="00572D5D">
        <w:rPr>
          <w:b/>
        </w:rPr>
        <w:t xml:space="preserve">DIN </w:t>
      </w:r>
      <w:r w:rsidR="00E3036D">
        <w:rPr>
          <w:b/>
        </w:rPr>
        <w:t xml:space="preserve">1421 </w:t>
      </w:r>
      <w:r w:rsidR="00572D5D" w:rsidRPr="00513B26">
        <w:rPr>
          <w:b/>
        </w:rPr>
        <w:t>1983</w:t>
      </w:r>
      <w:r w:rsidR="00572D5D">
        <w:rPr>
          <w:b/>
        </w:rPr>
        <w:t xml:space="preserve"> </w:t>
      </w:r>
      <w:r w:rsidR="00586BE1">
        <w:t>die Dezimalzäh</w:t>
      </w:r>
      <w:r>
        <w:t>lung verwendet werden. Das heißt, dass die Nummern der einzelnen Abschnitte eines weiter untergliederten Abschnitts aus der Nummer des Letzteren mit einem anschließende</w:t>
      </w:r>
      <w:r w:rsidR="001C22A8">
        <w:t>n</w:t>
      </w:r>
      <w:r>
        <w:t xml:space="preserve"> Punkt als </w:t>
      </w:r>
      <w:r w:rsidRPr="000635E7">
        <w:t xml:space="preserve">Gliederungszeichen (einem quasi Dezimalpunkt) und einer weiteren, eigenen, fortlaufenden Nummer bestehen. </w:t>
      </w:r>
      <w:r>
        <w:t>Auf diese Weise kommt</w:t>
      </w:r>
      <w:r w:rsidRPr="000635E7">
        <w:t xml:space="preserve"> die hierarchische Struktur eines Schriftstücks </w:t>
      </w:r>
      <w:r>
        <w:t xml:space="preserve">am </w:t>
      </w:r>
      <w:r w:rsidRPr="00F005C1">
        <w:t xml:space="preserve">besten zum </w:t>
      </w:r>
      <w:r w:rsidRPr="00DE4530">
        <w:t>Ausdruck.</w:t>
      </w:r>
    </w:p>
    <w:p w14:paraId="27ED8CDB" w14:textId="2B3C8794" w:rsidR="00EF5511" w:rsidRPr="00DE4530" w:rsidRDefault="00EF5511" w:rsidP="00CC501B">
      <w:pPr>
        <w:spacing w:before="180"/>
      </w:pPr>
      <w:r w:rsidRPr="00DE4530">
        <w:t xml:space="preserve">In diesem Zusammenhang soll noch darauf hingewiesen werden, dass bei einer DIN-konformen Gliederung zwischen der Überschrift eines weiter unterteilten Abschnitts und der ersten Abschnittsüberschrift </w:t>
      </w:r>
      <w:r w:rsidR="00CB0844" w:rsidRPr="00DE4530">
        <w:t>der unteren Gliederungse</w:t>
      </w:r>
      <w:r w:rsidRPr="00DE4530">
        <w:t>bene kein</w:t>
      </w:r>
      <w:r w:rsidR="00CB0844" w:rsidRPr="00DE4530">
        <w:t xml:space="preserve"> Text </w:t>
      </w:r>
      <w:r w:rsidR="00922BD6" w:rsidRPr="00DE4530">
        <w:t>vorhanden sein</w:t>
      </w:r>
      <w:r w:rsidR="00CB0844" w:rsidRPr="00DE4530">
        <w:t xml:space="preserve"> darf. Dieser </w:t>
      </w:r>
      <w:r w:rsidR="00922BD6" w:rsidRPr="00DE4530">
        <w:t xml:space="preserve">würde </w:t>
      </w:r>
      <w:proofErr w:type="gramStart"/>
      <w:r w:rsidR="00922BD6" w:rsidRPr="00DE4530">
        <w:t>sich</w:t>
      </w:r>
      <w:r w:rsidR="00CB0844" w:rsidRPr="00DE4530">
        <w:t xml:space="preserve"> sozusagen</w:t>
      </w:r>
      <w:proofErr w:type="gramEnd"/>
      <w:r w:rsidR="00CB0844" w:rsidRPr="00DE4530">
        <w:t xml:space="preserve"> „im Ni</w:t>
      </w:r>
      <w:r w:rsidR="00040FD1" w:rsidRPr="00DE4530">
        <w:t>e</w:t>
      </w:r>
      <w:r w:rsidR="00CB0844" w:rsidRPr="00DE4530">
        <w:t>mandsland“</w:t>
      </w:r>
      <w:r w:rsidR="00922BD6" w:rsidRPr="00DE4530">
        <w:t xml:space="preserve"> befinden</w:t>
      </w:r>
      <w:r w:rsidR="00CB0844" w:rsidRPr="00DE4530">
        <w:t xml:space="preserve">. </w:t>
      </w:r>
      <w:r w:rsidR="00F16092" w:rsidRPr="00DE4530">
        <w:t>Wenn</w:t>
      </w:r>
      <w:r w:rsidR="006461D0" w:rsidRPr="00DE4530">
        <w:t xml:space="preserve"> </w:t>
      </w:r>
      <w:r w:rsidR="00CB0844" w:rsidRPr="00DE4530">
        <w:t>man sich an diese einfache und logische Regel</w:t>
      </w:r>
      <w:r w:rsidR="00983F7E" w:rsidRPr="00DE4530">
        <w:t xml:space="preserve"> hält</w:t>
      </w:r>
      <w:r w:rsidR="00CB0844" w:rsidRPr="00DE4530">
        <w:t xml:space="preserve">, kann </w:t>
      </w:r>
      <w:r w:rsidR="00B04F7B" w:rsidRPr="00DE4530">
        <w:t xml:space="preserve">es </w:t>
      </w:r>
      <w:r w:rsidR="003A5356" w:rsidRPr="00DE4530">
        <w:t xml:space="preserve">auch </w:t>
      </w:r>
      <w:r w:rsidR="00B04F7B" w:rsidRPr="00DE4530">
        <w:t xml:space="preserve">nicht so leicht </w:t>
      </w:r>
      <w:r w:rsidR="003A5356" w:rsidRPr="00DE4530">
        <w:t>zur Merkwürdigkeit kommen</w:t>
      </w:r>
      <w:r w:rsidR="00CB0844" w:rsidRPr="00DE4530">
        <w:t>, dass ein Abschnitt (scheinbar) einen einzigen Unterabschnitt beinhaltet.</w:t>
      </w:r>
    </w:p>
    <w:p w14:paraId="28BD9198" w14:textId="0503C567" w:rsidR="00456B7A" w:rsidRPr="000244ED" w:rsidRDefault="00456B7A" w:rsidP="00CC501B">
      <w:pPr>
        <w:spacing w:before="180"/>
      </w:pPr>
      <w:r w:rsidRPr="00DE4530">
        <w:t>Selbst bei umfangreicheren studentischen schriftlichen Arbeiten sollten zwei oder drei – eventuell vier – Gliederungsebenen ausreichen, um die Arbeit sinnvoll</w:t>
      </w:r>
      <w:r w:rsidRPr="00D249CD">
        <w:t xml:space="preserve"> strukturieren zu können. Dabei ist auf die </w:t>
      </w:r>
      <w:r w:rsidRPr="00EF5511">
        <w:t xml:space="preserve">Ausgewogenheit der einzelnen Teile zu achten. Unter anderem </w:t>
      </w:r>
      <w:r w:rsidRPr="00EF5511">
        <w:lastRenderedPageBreak/>
        <w:t xml:space="preserve">sollten gleiche Gliederungsebenen auch inhaltlich vergleichbaren Ebenen entsprechen. </w:t>
      </w:r>
      <w:r w:rsidR="001447CF" w:rsidRPr="00EF5511">
        <w:t>Generell</w:t>
      </w:r>
      <w:r w:rsidRPr="00EF5511">
        <w:t xml:space="preserve"> empfiehlt </w:t>
      </w:r>
      <w:r w:rsidR="000B6463" w:rsidRPr="00EF5511">
        <w:t xml:space="preserve">es </w:t>
      </w:r>
      <w:r w:rsidRPr="00EF5511">
        <w:t>sich</w:t>
      </w:r>
      <w:r w:rsidR="000B6463" w:rsidRPr="00EF5511">
        <w:t>,</w:t>
      </w:r>
      <w:r w:rsidRPr="00EF5511">
        <w:t xml:space="preserve"> einen</w:t>
      </w:r>
      <w:r w:rsidRPr="00D249CD">
        <w:t xml:space="preserve"> Abschnitt in nicht mehr als sieben Unterabschnitte zu </w:t>
      </w:r>
      <w:r>
        <w:t>gliedern</w:t>
      </w:r>
      <w:r w:rsidRPr="00D249CD">
        <w:t>.</w:t>
      </w:r>
      <w:r w:rsidR="000B6463">
        <w:rPr>
          <w:rStyle w:val="Funotenzeichen"/>
        </w:rPr>
        <w:footnoteReference w:id="4"/>
      </w:r>
      <w:r w:rsidRPr="00D249CD">
        <w:t xml:space="preserve"> </w:t>
      </w:r>
      <w:r>
        <w:t xml:space="preserve">Andererseits </w:t>
      </w:r>
      <w:r w:rsidRPr="00D249CD">
        <w:t xml:space="preserve">soll </w:t>
      </w:r>
      <w:r>
        <w:t>i</w:t>
      </w:r>
      <w:r w:rsidRPr="00D249CD">
        <w:t>n der Regel höchstens nach fünf Seiten eine neue Ab</w:t>
      </w:r>
      <w:r w:rsidR="00512457">
        <w:softHyphen/>
      </w:r>
      <w:r w:rsidRPr="00D249CD">
        <w:t>schnittsüberschrift folg</w:t>
      </w:r>
      <w:r>
        <w:t xml:space="preserve">en. </w:t>
      </w:r>
      <w:r w:rsidRPr="000244ED">
        <w:t>Auf jeden Fall, wenn ein Abschnitt untergliedert werden sollte, dann muss er aus mindestens zwei Unterabschnitten bestehen. Die Dezimalzählung er</w:t>
      </w:r>
      <w:r w:rsidR="000762C5">
        <w:softHyphen/>
      </w:r>
      <w:r w:rsidRPr="000244ED">
        <w:t>möglicht es, eventuelle Verstöße gegen diese Regel leicht zu erkennen.</w:t>
      </w:r>
    </w:p>
    <w:p w14:paraId="0B873496" w14:textId="61D0F6C5" w:rsidR="00456B7A" w:rsidRDefault="00456B7A" w:rsidP="00CC501B">
      <w:pPr>
        <w:spacing w:before="180"/>
      </w:pPr>
      <w:r w:rsidRPr="00486C80">
        <w:t xml:space="preserve">Auf der untersten </w:t>
      </w:r>
      <w:r w:rsidRPr="004639FE">
        <w:t>Gliederungsebene – insbesondere</w:t>
      </w:r>
      <w:r w:rsidR="00F56E95">
        <w:t>,</w:t>
      </w:r>
      <w:r w:rsidRPr="004639FE">
        <w:t xml:space="preserve"> wenn es sich bereits um die vierte Ebene handelt – kann man</w:t>
      </w:r>
      <w:r w:rsidRPr="00486C80">
        <w:t xml:space="preserve"> auf die Abschnittsbenummerung verzichten und </w:t>
      </w:r>
      <w:r w:rsidRPr="004D3688">
        <w:t>den Ab</w:t>
      </w:r>
      <w:r w:rsidR="00BB5B2B">
        <w:softHyphen/>
      </w:r>
      <w:r w:rsidRPr="004D3688">
        <w:t>schnittstitel in die</w:t>
      </w:r>
      <w:r w:rsidRPr="00486C80">
        <w:t xml:space="preserve"> erste Zeile </w:t>
      </w:r>
      <w:r>
        <w:t>d</w:t>
      </w:r>
      <w:r w:rsidRPr="00486C80">
        <w:t xml:space="preserve">es Absatzes einbeziehen. </w:t>
      </w:r>
      <w:r>
        <w:t>Er</w:t>
      </w:r>
      <w:r w:rsidRPr="00486C80">
        <w:t xml:space="preserve"> wird dann durch einen Ge</w:t>
      </w:r>
      <w:r w:rsidR="00F56E95">
        <w:softHyphen/>
      </w:r>
      <w:r w:rsidRPr="00486C80">
        <w:t xml:space="preserve">dankenstrich </w:t>
      </w:r>
      <w:r w:rsidRPr="004639FE">
        <w:t xml:space="preserve">– </w:t>
      </w:r>
      <w:r>
        <w:t xml:space="preserve">und eventuell noch </w:t>
      </w:r>
      <w:r w:rsidRPr="00486C80">
        <w:t>einen Punkt</w:t>
      </w:r>
      <w:r>
        <w:t xml:space="preserve"> davor</w:t>
      </w:r>
      <w:r w:rsidRPr="00486C80">
        <w:t xml:space="preserve"> </w:t>
      </w:r>
      <w:r w:rsidRPr="004639FE">
        <w:t xml:space="preserve">– </w:t>
      </w:r>
      <w:r w:rsidRPr="00486C80">
        <w:t>abgeschlossen und durch einen besonderen Schriftstil</w:t>
      </w:r>
      <w:r>
        <w:t xml:space="preserve"> (Kursivschrift oder Fettdruck)</w:t>
      </w:r>
      <w:r w:rsidRPr="00486C80">
        <w:t xml:space="preserve"> hervorgehoben.</w:t>
      </w:r>
    </w:p>
    <w:p w14:paraId="44E47425" w14:textId="77777777" w:rsidR="00761496" w:rsidRDefault="00761496" w:rsidP="00ED7A74">
      <w:pPr>
        <w:pageBreakBefore/>
        <w:spacing w:before="0" w:after="1080" w:line="240" w:lineRule="auto"/>
        <w:jc w:val="center"/>
        <w:rPr>
          <w:rFonts w:ascii="News Gothic MT" w:hAnsi="News Gothic MT"/>
          <w:b/>
          <w:sz w:val="22"/>
          <w:szCs w:val="22"/>
        </w:rPr>
      </w:pPr>
      <w:bookmarkStart w:id="55" w:name="_Toc81488902"/>
    </w:p>
    <w:p w14:paraId="5CF91317" w14:textId="77777777" w:rsidR="00E21F78" w:rsidRPr="00096111" w:rsidRDefault="00E21F78" w:rsidP="00365636">
      <w:pPr>
        <w:pStyle w:val="berschrift1"/>
      </w:pPr>
      <w:r w:rsidRPr="00096111">
        <w:t>5</w:t>
      </w:r>
      <w:r w:rsidRPr="00096111">
        <w:tab/>
      </w:r>
      <w:r w:rsidRPr="00096111">
        <w:rPr>
          <w:rStyle w:val="berschrift1Zchn"/>
          <w:b/>
          <w:bCs/>
        </w:rPr>
        <w:t>Besondere</w:t>
      </w:r>
      <w:r w:rsidRPr="00096111">
        <w:t xml:space="preserve"> </w:t>
      </w:r>
      <w:r w:rsidRPr="00096111">
        <w:rPr>
          <w:rStyle w:val="berschrift1Zchn"/>
          <w:b/>
          <w:bCs/>
        </w:rPr>
        <w:t>Bestandteile</w:t>
      </w:r>
      <w:r w:rsidRPr="00096111">
        <w:t xml:space="preserve"> einer schriftlichen Arbeit</w:t>
      </w:r>
      <w:bookmarkEnd w:id="55"/>
    </w:p>
    <w:p w14:paraId="5A5E46D3" w14:textId="3D951773" w:rsidR="00E21F78" w:rsidRPr="001937C0" w:rsidRDefault="00E21F78" w:rsidP="003838EC">
      <w:pPr>
        <w:pStyle w:val="berschrift2"/>
        <w:spacing w:before="400" w:after="200" w:line="520" w:lineRule="atLeast"/>
        <w:rPr>
          <w:rFonts w:ascii="Source Sans Pro" w:hAnsi="Source Sans Pro"/>
          <w:sz w:val="34"/>
          <w:szCs w:val="34"/>
        </w:rPr>
      </w:pPr>
      <w:bookmarkStart w:id="56" w:name="_Toc81488903"/>
      <w:r w:rsidRPr="001937C0">
        <w:rPr>
          <w:rFonts w:ascii="Source Sans Pro" w:hAnsi="Source Sans Pro"/>
          <w:sz w:val="34"/>
          <w:szCs w:val="34"/>
        </w:rPr>
        <w:t>5.1</w:t>
      </w:r>
      <w:r w:rsidRPr="001937C0">
        <w:rPr>
          <w:rFonts w:ascii="Source Sans Pro" w:hAnsi="Source Sans Pro"/>
          <w:sz w:val="34"/>
          <w:szCs w:val="34"/>
        </w:rPr>
        <w:tab/>
        <w:t>Einführung</w:t>
      </w:r>
      <w:bookmarkEnd w:id="56"/>
    </w:p>
    <w:p w14:paraId="6DCFF4F3" w14:textId="774D4322" w:rsidR="00E21F78" w:rsidRPr="00EE185C" w:rsidRDefault="00E21F78" w:rsidP="00761496">
      <w:pPr>
        <w:spacing w:before="180"/>
      </w:pPr>
      <w:r>
        <w:t>Eine technische oder naturwissenschaftliche Arbeit beinhaltet mehrere besondere</w:t>
      </w:r>
      <w:r w:rsidR="00441F14">
        <w:t xml:space="preserve">, </w:t>
      </w:r>
      <w:r w:rsidR="00597A8C">
        <w:t>zum Teil</w:t>
      </w:r>
      <w:r w:rsidR="00441F14">
        <w:t xml:space="preserve"> auch charakteristische,</w:t>
      </w:r>
      <w:r>
        <w:t xml:space="preserve"> Bestandteile wie Aufzählungen, Abbildungen</w:t>
      </w:r>
      <w:r w:rsidR="00831142">
        <w:t>,</w:t>
      </w:r>
      <w:r>
        <w:t xml:space="preserve"> </w:t>
      </w:r>
      <w:r w:rsidR="00831142">
        <w:t xml:space="preserve">Tabellen </w:t>
      </w:r>
      <w:r>
        <w:t xml:space="preserve">und </w:t>
      </w:r>
      <w:r w:rsidR="00A559B9" w:rsidRPr="004639FE">
        <w:t xml:space="preserve">– </w:t>
      </w:r>
      <w:r w:rsidR="00A559B9">
        <w:t xml:space="preserve">vor allem </w:t>
      </w:r>
      <w:r w:rsidR="00A559B9" w:rsidRPr="004639FE">
        <w:t xml:space="preserve">– </w:t>
      </w:r>
      <w:r>
        <w:t>Formeln. Dazu kommen noch eve</w:t>
      </w:r>
      <w:r w:rsidR="00441F14">
        <w:t xml:space="preserve">ntuell Fußnoten. Im Folgenden werden die </w:t>
      </w:r>
      <w:r>
        <w:t>e</w:t>
      </w:r>
      <w:r w:rsidR="00441F14">
        <w:t>inzelnen</w:t>
      </w:r>
      <w:r>
        <w:t xml:space="preserve"> </w:t>
      </w:r>
      <w:r w:rsidR="00441F14">
        <w:t xml:space="preserve">angeführten besonderen Bestandteile </w:t>
      </w:r>
      <w:r w:rsidR="00A559B9">
        <w:t xml:space="preserve">einer </w:t>
      </w:r>
      <w:r w:rsidR="00441F14" w:rsidRPr="00EE185C">
        <w:t>schriftliche</w:t>
      </w:r>
      <w:r w:rsidR="00A559B9" w:rsidRPr="00EE185C">
        <w:t>n</w:t>
      </w:r>
      <w:r w:rsidR="00441F14" w:rsidRPr="00EE185C">
        <w:t xml:space="preserve"> Arbeit </w:t>
      </w:r>
      <w:r w:rsidR="003438DF" w:rsidRPr="00EE185C">
        <w:t>in H</w:t>
      </w:r>
      <w:r w:rsidR="00441F14" w:rsidRPr="00EE185C">
        <w:t>insich</w:t>
      </w:r>
      <w:r w:rsidR="003438DF" w:rsidRPr="00EE185C">
        <w:t>t auf</w:t>
      </w:r>
      <w:r w:rsidR="00441F14" w:rsidRPr="00EE185C">
        <w:t xml:space="preserve"> ihren Sinn</w:t>
      </w:r>
      <w:r w:rsidR="00A559B9" w:rsidRPr="00EE185C">
        <w:t xml:space="preserve">, Zweck </w:t>
      </w:r>
      <w:r w:rsidR="00226909" w:rsidRPr="00EE185C">
        <w:t>und sonstige</w:t>
      </w:r>
      <w:r w:rsidR="003438DF" w:rsidRPr="00EE185C">
        <w:t xml:space="preserve"> inhaltliche</w:t>
      </w:r>
      <w:r w:rsidR="00A559B9" w:rsidRPr="00EE185C">
        <w:t xml:space="preserve"> aber z.</w:t>
      </w:r>
      <w:r w:rsidR="00A559B9" w:rsidRPr="00EE185C">
        <w:rPr>
          <w:sz w:val="16"/>
          <w:szCs w:val="16"/>
        </w:rPr>
        <w:t> </w:t>
      </w:r>
      <w:r w:rsidR="00A559B9" w:rsidRPr="00EE185C">
        <w:t>T. auch formale</w:t>
      </w:r>
      <w:r w:rsidR="003438DF" w:rsidRPr="00EE185C">
        <w:t xml:space="preserve"> Aspekte</w:t>
      </w:r>
      <w:r w:rsidR="00A559B9" w:rsidRPr="00EE185C">
        <w:t xml:space="preserve"> behandelt. </w:t>
      </w:r>
      <w:r w:rsidR="00226909" w:rsidRPr="00EE185C">
        <w:t>Weitere formale Regeln zu ihrer Gesta</w:t>
      </w:r>
      <w:r w:rsidR="00A559B9" w:rsidRPr="00EE185C">
        <w:t xml:space="preserve">ltung werden </w:t>
      </w:r>
      <w:r w:rsidR="00597A8C" w:rsidRPr="00EE185C">
        <w:t>im Kapitel 6 (</w:t>
      </w:r>
      <w:proofErr w:type="spellStart"/>
      <w:r w:rsidR="00C57047" w:rsidRPr="00EE185C">
        <w:t>Unterkap</w:t>
      </w:r>
      <w:proofErr w:type="spellEnd"/>
      <w:r w:rsidR="00597A8C" w:rsidRPr="00EE185C">
        <w:t>. </w:t>
      </w:r>
      <w:r w:rsidR="00226909" w:rsidRPr="00EE185C">
        <w:t xml:space="preserve">6.3 bis </w:t>
      </w:r>
      <w:r w:rsidR="00226909" w:rsidRPr="003B6E9A">
        <w:t>6.</w:t>
      </w:r>
      <w:r w:rsidR="00904380" w:rsidRPr="003B6E9A">
        <w:t>7</w:t>
      </w:r>
      <w:r w:rsidR="00597A8C" w:rsidRPr="003B6E9A">
        <w:t>)</w:t>
      </w:r>
      <w:r w:rsidR="00226909" w:rsidRPr="00EE185C">
        <w:t xml:space="preserve"> festgelegt</w:t>
      </w:r>
      <w:r w:rsidR="00C105DC" w:rsidRPr="00EE185C">
        <w:t>.</w:t>
      </w:r>
    </w:p>
    <w:p w14:paraId="5DF5087C" w14:textId="77777777" w:rsidR="00161840" w:rsidRPr="00EE185C" w:rsidRDefault="00E21F78" w:rsidP="003838EC">
      <w:pPr>
        <w:pStyle w:val="berschrift2"/>
        <w:spacing w:before="440" w:after="200" w:line="520" w:lineRule="atLeast"/>
        <w:rPr>
          <w:sz w:val="30"/>
          <w:szCs w:val="30"/>
        </w:rPr>
      </w:pPr>
      <w:bookmarkStart w:id="57" w:name="_Toc81488904"/>
      <w:r w:rsidRPr="00EE185C">
        <w:rPr>
          <w:rFonts w:ascii="Source Sans Pro" w:hAnsi="Source Sans Pro"/>
          <w:sz w:val="34"/>
          <w:szCs w:val="34"/>
        </w:rPr>
        <w:t>5</w:t>
      </w:r>
      <w:r w:rsidR="00161840" w:rsidRPr="00EE185C">
        <w:rPr>
          <w:rFonts w:ascii="Source Sans Pro" w:hAnsi="Source Sans Pro"/>
          <w:sz w:val="34"/>
          <w:szCs w:val="34"/>
        </w:rPr>
        <w:t>.2</w:t>
      </w:r>
      <w:r w:rsidR="00161840" w:rsidRPr="00EE185C">
        <w:rPr>
          <w:rFonts w:ascii="Source Sans Pro" w:hAnsi="Source Sans Pro"/>
          <w:sz w:val="34"/>
          <w:szCs w:val="34"/>
        </w:rPr>
        <w:tab/>
        <w:t>Aufzählungen</w:t>
      </w:r>
      <w:bookmarkEnd w:id="57"/>
    </w:p>
    <w:p w14:paraId="1C5360C7" w14:textId="14E2136B" w:rsidR="00161840" w:rsidRDefault="00161840" w:rsidP="00761496">
      <w:pPr>
        <w:spacing w:before="180"/>
      </w:pPr>
      <w:r>
        <w:t>Aufzählungen</w:t>
      </w:r>
      <w:r w:rsidR="00265D36">
        <w:t xml:space="preserve"> (im typographischen Sinn)</w:t>
      </w:r>
      <w:r>
        <w:t xml:space="preserve"> </w:t>
      </w:r>
      <w:r w:rsidRPr="00E732F9">
        <w:t xml:space="preserve">dienen </w:t>
      </w:r>
      <w:r w:rsidR="002554CF">
        <w:t xml:space="preserve">der </w:t>
      </w:r>
      <w:r w:rsidRPr="00E732F9">
        <w:t>optischen Hervorhebung von Auf</w:t>
      </w:r>
      <w:r w:rsidR="00265D36">
        <w:softHyphen/>
      </w:r>
      <w:r w:rsidRPr="00E732F9">
        <w:t xml:space="preserve">gliederungen und können </w:t>
      </w:r>
      <w:r w:rsidR="002554CF">
        <w:t>zu</w:t>
      </w:r>
      <w:r w:rsidRPr="00E732F9">
        <w:t xml:space="preserve">r Übersichtlichkeit der Darstellung wesentlich </w:t>
      </w:r>
      <w:r>
        <w:t>beitragen. Gleichzeitig kann durch eine Aufzählung der gleichmäßige Textfluss einigermaßen ge</w:t>
      </w:r>
      <w:r w:rsidR="00265D36">
        <w:softHyphen/>
      </w:r>
      <w:r>
        <w:t>stört werden. Deswegen soll immer gut überlegt werden, ob eine Aufzählung verwendet werden soll.</w:t>
      </w:r>
    </w:p>
    <w:p w14:paraId="45B48311" w14:textId="57698C60" w:rsidR="00161840" w:rsidRPr="00827743" w:rsidRDefault="00A2714D" w:rsidP="00761496">
      <w:pPr>
        <w:spacing w:before="180"/>
      </w:pPr>
      <w:r>
        <w:t>Eine Aufzählung kann entweder in einen Satz eingeschlossen werden</w:t>
      </w:r>
      <w:r w:rsidRPr="00827743">
        <w:t>, oder die Elemente einer Aufzählung können selbst aus Sätzen bestehen.</w:t>
      </w:r>
      <w:r>
        <w:t xml:space="preserve"> Auf alle Fälle sollen </w:t>
      </w:r>
      <w:r w:rsidR="002554CF">
        <w:t>sie aber</w:t>
      </w:r>
      <w:r>
        <w:t xml:space="preserve"> nach </w:t>
      </w:r>
      <w:r w:rsidRPr="00B8788A">
        <w:t>dem gleichen grammatikalischen Konstrukt aufgebaut werden</w:t>
      </w:r>
      <w:r w:rsidR="00161840" w:rsidRPr="00827743">
        <w:t>.</w:t>
      </w:r>
    </w:p>
    <w:p w14:paraId="3914F5AC" w14:textId="64C8E315" w:rsidR="00161840" w:rsidRPr="009A62E4" w:rsidRDefault="00161840" w:rsidP="00761496">
      <w:pPr>
        <w:spacing w:before="180"/>
      </w:pPr>
      <w:r w:rsidRPr="009A62E4">
        <w:t xml:space="preserve">Die </w:t>
      </w:r>
      <w:r w:rsidR="00827743" w:rsidRPr="00827743">
        <w:t xml:space="preserve">Elemente </w:t>
      </w:r>
      <w:r w:rsidRPr="009A62E4">
        <w:t xml:space="preserve">einer </w:t>
      </w:r>
      <w:r>
        <w:t xml:space="preserve">Aufzählung können entweder durch einen </w:t>
      </w:r>
      <w:r w:rsidR="008100E4">
        <w:t>da</w:t>
      </w:r>
      <w:r>
        <w:t>vorstehenden Gedan</w:t>
      </w:r>
      <w:r w:rsidR="002554CF">
        <w:softHyphen/>
      </w:r>
      <w:r>
        <w:t xml:space="preserve">kenstrich oder ein sonstiges Zeichen </w:t>
      </w:r>
      <w:r w:rsidR="009319A9">
        <w:t>(</w:t>
      </w:r>
      <w:r>
        <w:t>wie z.</w:t>
      </w:r>
      <w:r w:rsidRPr="009A6C02">
        <w:rPr>
          <w:sz w:val="16"/>
          <w:szCs w:val="16"/>
        </w:rPr>
        <w:t> </w:t>
      </w:r>
      <w:r>
        <w:t xml:space="preserve">B. </w:t>
      </w:r>
      <w:r>
        <w:sym w:font="Symbol" w:char="F0B7"/>
      </w:r>
      <w:r w:rsidR="009319A9">
        <w:t>)</w:t>
      </w:r>
      <w:r>
        <w:t xml:space="preserve"> eingeleitet werden. Ist die Reihenfolge der </w:t>
      </w:r>
      <w:r w:rsidR="00827743" w:rsidRPr="00827743">
        <w:t xml:space="preserve">Elemente </w:t>
      </w:r>
      <w:r w:rsidRPr="009A62E4">
        <w:t xml:space="preserve">einer </w:t>
      </w:r>
      <w:r>
        <w:t xml:space="preserve">Aufzählung </w:t>
      </w:r>
      <w:r w:rsidRPr="000B2614">
        <w:t xml:space="preserve">von Bedeutung, oder </w:t>
      </w:r>
      <w:r w:rsidR="00067AFD">
        <w:t xml:space="preserve">soll </w:t>
      </w:r>
      <w:r>
        <w:t>im weiteren Textverlauf auf einige davon verwiesen werden, dann können sie auch durchnummeriert oder durch latei</w:t>
      </w:r>
      <w:r w:rsidR="000762C5">
        <w:softHyphen/>
      </w:r>
      <w:r>
        <w:lastRenderedPageBreak/>
        <w:t xml:space="preserve">nische </w:t>
      </w:r>
      <w:r w:rsidR="007E6350">
        <w:t>Kleinb</w:t>
      </w:r>
      <w:r>
        <w:t>uchstaben in alphabetischer Reihenfolge eingeleitet bzw. gekennzeichnet werden.</w:t>
      </w:r>
    </w:p>
    <w:p w14:paraId="7421A0CC" w14:textId="09BC7B91" w:rsidR="00161840" w:rsidRPr="00EE185C" w:rsidRDefault="00161840" w:rsidP="00805F6E">
      <w:pPr>
        <w:spacing w:before="180"/>
      </w:pPr>
      <w:r>
        <w:t xml:space="preserve">Aufzählungen können auch </w:t>
      </w:r>
      <w:r w:rsidRPr="000B2614">
        <w:t xml:space="preserve">hierarchisch </w:t>
      </w:r>
      <w:r>
        <w:t>unter</w:t>
      </w:r>
      <w:r w:rsidRPr="000B2614">
        <w:t xml:space="preserve">gliedert werden. Die hierarchische Struktur </w:t>
      </w:r>
      <w:r w:rsidRPr="00894194">
        <w:t xml:space="preserve">kann durch (einheitliche) Verwendung </w:t>
      </w:r>
      <w:r w:rsidRPr="00F50A2E">
        <w:t xml:space="preserve">unterschiedlicher Kennzeichnungen und/oder Einrückungen auf unterschiedlichen </w:t>
      </w:r>
      <w:r w:rsidRPr="00EE185C">
        <w:t>Gliederungsebenen kenntlich gemacht werden.</w:t>
      </w:r>
    </w:p>
    <w:p w14:paraId="49229FBB" w14:textId="77777777" w:rsidR="00161840" w:rsidRPr="00805F6E" w:rsidRDefault="00567D43" w:rsidP="003838EC">
      <w:pPr>
        <w:pStyle w:val="berschrift2"/>
        <w:spacing w:before="440" w:after="200" w:line="520" w:lineRule="atLeast"/>
        <w:rPr>
          <w:sz w:val="30"/>
          <w:szCs w:val="30"/>
        </w:rPr>
      </w:pPr>
      <w:bookmarkStart w:id="58" w:name="_Toc81488905"/>
      <w:r w:rsidRPr="001937C0">
        <w:rPr>
          <w:rFonts w:ascii="Source Sans Pro" w:hAnsi="Source Sans Pro"/>
          <w:sz w:val="34"/>
          <w:szCs w:val="34"/>
        </w:rPr>
        <w:t>5</w:t>
      </w:r>
      <w:r w:rsidR="00161840" w:rsidRPr="001937C0">
        <w:rPr>
          <w:rFonts w:ascii="Source Sans Pro" w:hAnsi="Source Sans Pro"/>
          <w:sz w:val="34"/>
          <w:szCs w:val="34"/>
        </w:rPr>
        <w:t>.</w:t>
      </w:r>
      <w:r w:rsidR="00660716" w:rsidRPr="001937C0">
        <w:rPr>
          <w:rFonts w:ascii="Source Sans Pro" w:hAnsi="Source Sans Pro"/>
          <w:sz w:val="34"/>
          <w:szCs w:val="34"/>
        </w:rPr>
        <w:t>3</w:t>
      </w:r>
      <w:r w:rsidR="00161840" w:rsidRPr="001937C0">
        <w:rPr>
          <w:rFonts w:ascii="Source Sans Pro" w:hAnsi="Source Sans Pro"/>
          <w:sz w:val="34"/>
          <w:szCs w:val="34"/>
        </w:rPr>
        <w:tab/>
        <w:t>Abbildungen</w:t>
      </w:r>
      <w:bookmarkEnd w:id="58"/>
    </w:p>
    <w:p w14:paraId="505698E2" w14:textId="749483C1" w:rsidR="006B10C0" w:rsidRDefault="00363D11" w:rsidP="00805F6E">
      <w:pPr>
        <w:spacing w:before="180"/>
      </w:pPr>
      <w:r>
        <w:t xml:space="preserve">In </w:t>
      </w:r>
      <w:r w:rsidRPr="00697446">
        <w:t>natur</w:t>
      </w:r>
      <w:r>
        <w:t>- und ingenieur</w:t>
      </w:r>
      <w:r w:rsidRPr="00697446">
        <w:t>wissenschaftlich</w:t>
      </w:r>
      <w:r>
        <w:t>en sowie sonstigen technischen</w:t>
      </w:r>
      <w:r w:rsidRPr="00212E32">
        <w:t xml:space="preserve"> </w:t>
      </w:r>
      <w:r>
        <w:t xml:space="preserve">Arbeiten </w:t>
      </w:r>
      <w:r w:rsidR="002E50EE">
        <w:t>ist es oft notwendig,</w:t>
      </w:r>
      <w:r>
        <w:t xml:space="preserve"> </w:t>
      </w:r>
      <w:proofErr w:type="gramStart"/>
      <w:r w:rsidR="002E50EE">
        <w:t>das</w:t>
      </w:r>
      <w:proofErr w:type="gramEnd"/>
      <w:r w:rsidR="002E50EE">
        <w:t xml:space="preserve"> in Worte </w:t>
      </w:r>
      <w:r w:rsidR="00652D94">
        <w:t>G</w:t>
      </w:r>
      <w:r w:rsidR="002E50EE">
        <w:t xml:space="preserve">efasste </w:t>
      </w:r>
      <w:r w:rsidRPr="00D72A5D">
        <w:t xml:space="preserve">durch </w:t>
      </w:r>
      <w:r w:rsidR="002E50EE" w:rsidRPr="00D72A5D">
        <w:t>verschieden</w:t>
      </w:r>
      <w:r w:rsidR="00652D94" w:rsidRPr="00D72A5D">
        <w:t>artig</w:t>
      </w:r>
      <w:r w:rsidR="002E50EE" w:rsidRPr="00D72A5D">
        <w:t xml:space="preserve">e Abbildungen </w:t>
      </w:r>
      <w:r w:rsidR="007C64B6" w:rsidRPr="00D72A5D">
        <w:rPr>
          <w:bCs/>
        </w:rPr>
        <w:t>–</w:t>
      </w:r>
      <w:r w:rsidR="00BA4B55">
        <w:rPr>
          <w:bCs/>
        </w:rPr>
        <w:t xml:space="preserve"> </w:t>
      </w:r>
      <w:r w:rsidR="007674AA">
        <w:t>Diagramme</w:t>
      </w:r>
      <w:r w:rsidR="007C64B6" w:rsidRPr="00D72A5D">
        <w:t xml:space="preserve">, Skizzen, Zeichnungen, Schemata, Pläne, Karten, Fotografien, </w:t>
      </w:r>
      <w:r w:rsidR="00892961">
        <w:t>Bildschirmaufnahmen</w:t>
      </w:r>
      <w:r w:rsidR="00573B56">
        <w:t xml:space="preserve"> (Screenshots)</w:t>
      </w:r>
      <w:r w:rsidR="00892961">
        <w:t xml:space="preserve"> </w:t>
      </w:r>
      <w:r w:rsidR="007C64B6" w:rsidRPr="00D72A5D">
        <w:t>u</w:t>
      </w:r>
      <w:r w:rsidR="00892961">
        <w:t>.</w:t>
      </w:r>
      <w:r w:rsidR="00892961" w:rsidRPr="009A6C02">
        <w:rPr>
          <w:sz w:val="16"/>
          <w:szCs w:val="16"/>
        </w:rPr>
        <w:t> </w:t>
      </w:r>
      <w:r w:rsidR="00892961">
        <w:t>dgl</w:t>
      </w:r>
      <w:r w:rsidR="007C64B6" w:rsidRPr="00D72A5D">
        <w:t xml:space="preserve">. </w:t>
      </w:r>
      <w:r w:rsidR="007C64B6" w:rsidRPr="00D72A5D">
        <w:rPr>
          <w:bCs/>
        </w:rPr>
        <w:t xml:space="preserve">– </w:t>
      </w:r>
      <w:r w:rsidR="002E50EE" w:rsidRPr="00D72A5D">
        <w:t xml:space="preserve">zu </w:t>
      </w:r>
      <w:r w:rsidR="00F84127" w:rsidRPr="00D72A5D">
        <w:t>veranschau</w:t>
      </w:r>
      <w:r w:rsidR="00F84127">
        <w:t>lichen</w:t>
      </w:r>
      <w:r w:rsidR="002E50EE">
        <w:t>, zu ergänzen,</w:t>
      </w:r>
      <w:r w:rsidR="00652D94">
        <w:t xml:space="preserve"> ja sogar</w:t>
      </w:r>
      <w:r w:rsidR="00D72A5D">
        <w:t xml:space="preserve"> überhaupt</w:t>
      </w:r>
      <w:r w:rsidR="00652D94">
        <w:t xml:space="preserve"> </w:t>
      </w:r>
      <w:r w:rsidR="002E50EE">
        <w:t>vollständig</w:t>
      </w:r>
      <w:r w:rsidR="00D72A5D" w:rsidRPr="00D72A5D">
        <w:t xml:space="preserve"> </w:t>
      </w:r>
      <w:r w:rsidR="00D72A5D">
        <w:t>zu machen</w:t>
      </w:r>
      <w:r w:rsidR="00652D94">
        <w:t>.</w:t>
      </w:r>
      <w:r w:rsidR="00227AC6">
        <w:t xml:space="preserve"> Sie sind normalerweise wesentlich aussagekräftiger als Worte.</w:t>
      </w:r>
      <w:r w:rsidR="00652D94">
        <w:t xml:space="preserve"> </w:t>
      </w:r>
      <w:r w:rsidR="00F84127">
        <w:t>Vieles, was aus einer Abbildung klar ersichtlich und</w:t>
      </w:r>
      <w:r w:rsidR="00227AC6">
        <w:t xml:space="preserve"> </w:t>
      </w:r>
      <w:r w:rsidR="00D72A5D" w:rsidRPr="00B23C59">
        <w:t xml:space="preserve">anhand </w:t>
      </w:r>
      <w:r w:rsidR="008323CC" w:rsidRPr="00B23C59">
        <w:t>dies</w:t>
      </w:r>
      <w:r w:rsidR="00D35656" w:rsidRPr="00B23C59">
        <w:t>er</w:t>
      </w:r>
      <w:r w:rsidR="00D72A5D" w:rsidRPr="00B23C59">
        <w:t xml:space="preserve"> </w:t>
      </w:r>
      <w:r w:rsidR="00F84127" w:rsidRPr="00B23C59">
        <w:t>leicht verst</w:t>
      </w:r>
      <w:r w:rsidR="009A57F7" w:rsidRPr="00B23C59">
        <w:t>ä</w:t>
      </w:r>
      <w:r w:rsidR="00F84127" w:rsidRPr="00B23C59">
        <w:t xml:space="preserve">ndlich ist, lässt sich nämlich </w:t>
      </w:r>
      <w:r w:rsidR="00892961" w:rsidRPr="00B23C59">
        <w:t>nur schwierig</w:t>
      </w:r>
      <w:r w:rsidR="006B10C0" w:rsidRPr="00B23C59">
        <w:t xml:space="preserve"> </w:t>
      </w:r>
      <w:r w:rsidR="00892961" w:rsidRPr="00B23C59">
        <w:t xml:space="preserve">oder </w:t>
      </w:r>
      <w:r w:rsidR="00F84127" w:rsidRPr="00B23C59">
        <w:t>kaum beschreiben.</w:t>
      </w:r>
      <w:r w:rsidR="009C3179" w:rsidRPr="00B23C59">
        <w:t xml:space="preserve"> Der Informationsgehalt</w:t>
      </w:r>
      <w:r w:rsidR="009C3179">
        <w:t xml:space="preserve"> einer Abbildung muss immerhin ihren Einsatz rechtfertigen.</w:t>
      </w:r>
    </w:p>
    <w:p w14:paraId="2533E8AD" w14:textId="58919D11" w:rsidR="005B0CE0" w:rsidRDefault="00652D94" w:rsidP="00805F6E">
      <w:pPr>
        <w:spacing w:before="180"/>
      </w:pPr>
      <w:r>
        <w:t>Grundsätzlich lassen sich</w:t>
      </w:r>
      <w:r w:rsidR="00F5036B">
        <w:t xml:space="preserve"> </w:t>
      </w:r>
      <w:r w:rsidR="00B82E0C">
        <w:t xml:space="preserve">Abbildungen </w:t>
      </w:r>
      <w:r w:rsidR="00F5036B">
        <w:t xml:space="preserve">drucktechnisch </w:t>
      </w:r>
      <w:r>
        <w:t>in Strichzeichnungen und Halb</w:t>
      </w:r>
      <w:r w:rsidR="000762C5">
        <w:softHyphen/>
      </w:r>
      <w:r>
        <w:t>ton</w:t>
      </w:r>
      <w:r w:rsidR="00B82E0C">
        <w:t>abbildungen</w:t>
      </w:r>
      <w:r>
        <w:t xml:space="preserve"> </w:t>
      </w:r>
      <w:r w:rsidR="00B82E0C">
        <w:t xml:space="preserve">aufteilen. </w:t>
      </w:r>
      <w:r w:rsidR="00F5036B">
        <w:t>Während die</w:t>
      </w:r>
      <w:r w:rsidR="00B82E0C">
        <w:t xml:space="preserve"> </w:t>
      </w:r>
      <w:r w:rsidR="00F5036B">
        <w:t>E</w:t>
      </w:r>
      <w:r w:rsidR="00B82E0C">
        <w:t xml:space="preserve">rsteren </w:t>
      </w:r>
      <w:r w:rsidR="00F5036B">
        <w:t>aus einfarbigen Linien</w:t>
      </w:r>
      <w:r w:rsidR="007674AA">
        <w:t xml:space="preserve"> (Strichen)</w:t>
      </w:r>
      <w:r w:rsidR="00F5036B">
        <w:t xml:space="preserve"> und Flächen bestehen, </w:t>
      </w:r>
      <w:r w:rsidR="004A1FFD">
        <w:t xml:space="preserve">zeichnen sich die </w:t>
      </w:r>
      <w:r w:rsidR="00F5036B">
        <w:t>Letzteren</w:t>
      </w:r>
      <w:r w:rsidR="004A1FFD">
        <w:t xml:space="preserve"> durch kontinuierliche Farb- oder Schwarz-Weiß-Übergänge </w:t>
      </w:r>
      <w:r w:rsidR="004A1FFD" w:rsidRPr="00D72A5D">
        <w:rPr>
          <w:bCs/>
        </w:rPr>
        <w:t xml:space="preserve">– </w:t>
      </w:r>
      <w:r w:rsidR="004A1FFD">
        <w:t xml:space="preserve">also </w:t>
      </w:r>
      <w:r w:rsidR="004A1FFD" w:rsidRPr="004A1FFD">
        <w:t>Grau</w:t>
      </w:r>
      <w:r w:rsidR="007674AA">
        <w:t>stufen</w:t>
      </w:r>
      <w:r w:rsidR="004A1FFD">
        <w:t xml:space="preserve"> </w:t>
      </w:r>
      <w:r w:rsidR="004A1FFD" w:rsidRPr="00D72A5D">
        <w:rPr>
          <w:bCs/>
        </w:rPr>
        <w:t xml:space="preserve">– </w:t>
      </w:r>
      <w:r w:rsidR="004A1FFD" w:rsidRPr="004A1FFD">
        <w:t>aus.</w:t>
      </w:r>
      <w:r w:rsidR="00F5036B" w:rsidRPr="004A1FFD">
        <w:t xml:space="preserve"> </w:t>
      </w:r>
      <w:r w:rsidR="004A1FFD">
        <w:t xml:space="preserve">Typische </w:t>
      </w:r>
      <w:r w:rsidR="00880A4C">
        <w:t>Vertreter</w:t>
      </w:r>
      <w:r w:rsidR="004A1FFD">
        <w:t xml:space="preserve"> </w:t>
      </w:r>
      <w:r w:rsidR="00880A4C">
        <w:t>von</w:t>
      </w:r>
      <w:r w:rsidR="004A1FFD">
        <w:t xml:space="preserve"> </w:t>
      </w:r>
      <w:r w:rsidR="003629F6">
        <w:t xml:space="preserve">Halbtonabbildungen </w:t>
      </w:r>
      <w:r w:rsidR="004A1FFD">
        <w:t>sind Fotos</w:t>
      </w:r>
      <w:r w:rsidR="007F2975">
        <w:t xml:space="preserve"> und artverwandte Aufnahmen</w:t>
      </w:r>
      <w:r w:rsidR="00131639">
        <w:t>. Zu den</w:t>
      </w:r>
      <w:r w:rsidR="004A1FFD">
        <w:t xml:space="preserve"> </w:t>
      </w:r>
      <w:r w:rsidR="00131639">
        <w:t xml:space="preserve">Strichzeichnungen zählen insbesondere technische </w:t>
      </w:r>
      <w:r w:rsidRPr="003F7262">
        <w:t>Zeichnungen</w:t>
      </w:r>
      <w:r w:rsidRPr="008150C2">
        <w:t>,</w:t>
      </w:r>
      <w:r w:rsidR="00131639">
        <w:t xml:space="preserve"> </w:t>
      </w:r>
      <w:r w:rsidR="007674AA">
        <w:t xml:space="preserve">Diagramme, </w:t>
      </w:r>
      <w:r w:rsidR="00131639">
        <w:t>Schemata</w:t>
      </w:r>
      <w:r w:rsidRPr="008150C2">
        <w:t xml:space="preserve"> </w:t>
      </w:r>
      <w:r w:rsidR="00B82E0C">
        <w:t xml:space="preserve">und </w:t>
      </w:r>
      <w:r w:rsidR="007674AA">
        <w:t xml:space="preserve">sonstige </w:t>
      </w:r>
      <w:r w:rsidR="00131639" w:rsidRPr="00D72A5D">
        <w:t>Schaubilder</w:t>
      </w:r>
      <w:r w:rsidR="00131639">
        <w:t>.</w:t>
      </w:r>
      <w:r w:rsidR="00C6496B">
        <w:t xml:space="preserve"> </w:t>
      </w:r>
      <w:r w:rsidR="005927A2">
        <w:t>Der Schlicht</w:t>
      </w:r>
      <w:r w:rsidR="000762C5">
        <w:softHyphen/>
      </w:r>
      <w:r w:rsidR="005927A2">
        <w:t xml:space="preserve">heit und Sachlichkeit einer </w:t>
      </w:r>
      <w:r w:rsidR="00C6496B">
        <w:t>naturwissenschaftlich-technischen Arbeit</w:t>
      </w:r>
      <w:r w:rsidR="00391C90">
        <w:t xml:space="preserve"> sind</w:t>
      </w:r>
      <w:r w:rsidR="00C6496B">
        <w:t xml:space="preserve"> Strichzeich</w:t>
      </w:r>
      <w:r w:rsidR="000762C5">
        <w:softHyphen/>
      </w:r>
      <w:r w:rsidR="00C6496B">
        <w:t xml:space="preserve">nungen </w:t>
      </w:r>
      <w:r w:rsidR="00BA4B55">
        <w:t xml:space="preserve">prinzipiell </w:t>
      </w:r>
      <w:r w:rsidR="005927A2">
        <w:t xml:space="preserve">mehr </w:t>
      </w:r>
      <w:r w:rsidR="00391C90">
        <w:t>angemessen</w:t>
      </w:r>
      <w:r w:rsidR="005927A2">
        <w:t xml:space="preserve"> und</w:t>
      </w:r>
      <w:r w:rsidR="003735CD">
        <w:t>,</w:t>
      </w:r>
      <w:r w:rsidR="005927A2">
        <w:t xml:space="preserve"> </w:t>
      </w:r>
      <w:r w:rsidR="005927A2">
        <w:rPr>
          <w:bCs/>
        </w:rPr>
        <w:t>wenn möglich</w:t>
      </w:r>
      <w:r w:rsidR="003735CD">
        <w:rPr>
          <w:bCs/>
        </w:rPr>
        <w:t xml:space="preserve">, </w:t>
      </w:r>
      <w:r w:rsidR="003629F6">
        <w:t xml:space="preserve">Halbtonabbildungen </w:t>
      </w:r>
      <w:r w:rsidR="005927A2">
        <w:t>zu bevor</w:t>
      </w:r>
      <w:r w:rsidR="000762C5">
        <w:softHyphen/>
      </w:r>
      <w:r w:rsidR="005927A2">
        <w:t xml:space="preserve">zugen. Ebenso sind </w:t>
      </w:r>
      <w:r w:rsidR="003735CD">
        <w:t>Abbildungen</w:t>
      </w:r>
      <w:r w:rsidR="008A0279">
        <w:t xml:space="preserve"> </w:t>
      </w:r>
      <w:r w:rsidR="00BD0B69">
        <w:t>im Allgemeinen</w:t>
      </w:r>
      <w:r w:rsidR="003735CD" w:rsidRPr="003735CD">
        <w:t xml:space="preserve"> </w:t>
      </w:r>
      <w:r w:rsidR="003735CD">
        <w:t xml:space="preserve">– </w:t>
      </w:r>
      <w:r w:rsidR="008A0279">
        <w:t>d.</w:t>
      </w:r>
      <w:r w:rsidR="008A0279" w:rsidRPr="009A6C02">
        <w:rPr>
          <w:sz w:val="16"/>
          <w:szCs w:val="16"/>
        </w:rPr>
        <w:t> </w:t>
      </w:r>
      <w:r w:rsidR="008A0279">
        <w:t xml:space="preserve">h. </w:t>
      </w:r>
      <w:r w:rsidR="003735CD">
        <w:t>auch Strichzeichnungen –, die nur Schwarz und Weiß</w:t>
      </w:r>
      <w:r w:rsidR="005927A2">
        <w:t xml:space="preserve"> </w:t>
      </w:r>
      <w:r w:rsidR="003735CD">
        <w:t>enthalten, mehrf</w:t>
      </w:r>
      <w:r w:rsidR="005927A2">
        <w:t>arb</w:t>
      </w:r>
      <w:r w:rsidR="003735CD">
        <w:t>igen zu bevorzugen.</w:t>
      </w:r>
      <w:r w:rsidR="000B059B">
        <w:t xml:space="preserve"> Dem</w:t>
      </w:r>
      <w:r w:rsidR="00FB523F">
        <w:t>gemäß</w:t>
      </w:r>
      <w:r w:rsidR="000B059B">
        <w:t xml:space="preserve"> können</w:t>
      </w:r>
      <w:r w:rsidR="00FB523F">
        <w:t xml:space="preserve"> z.</w:t>
      </w:r>
      <w:r w:rsidR="00FB523F" w:rsidRPr="009A6C02">
        <w:rPr>
          <w:sz w:val="16"/>
          <w:szCs w:val="16"/>
        </w:rPr>
        <w:t> </w:t>
      </w:r>
      <w:r w:rsidR="00FB523F">
        <w:t xml:space="preserve">B. verschiedene </w:t>
      </w:r>
      <w:r w:rsidR="005B0CE0">
        <w:t>Kurven</w:t>
      </w:r>
      <w:r w:rsidR="00FB523F">
        <w:t xml:space="preserve"> in Diagrammen zu deren Unterscheidung anstatt in verschiedenen Farben durch verschiedene Linienarten dargestellt werden. In gewissen Fällen lässt sich allerding</w:t>
      </w:r>
      <w:r w:rsidR="003629F6">
        <w:t>s</w:t>
      </w:r>
      <w:r w:rsidR="00FB523F">
        <w:t xml:space="preserve"> die Verwendung von Farben nicht vermeiden</w:t>
      </w:r>
      <w:r w:rsidR="005B0CE0">
        <w:t xml:space="preserve"> –</w:t>
      </w:r>
      <w:r w:rsidR="00FB523F">
        <w:t xml:space="preserve"> </w:t>
      </w:r>
      <w:r w:rsidR="005B0CE0">
        <w:t xml:space="preserve">etwa </w:t>
      </w:r>
      <w:r w:rsidR="00FB523F">
        <w:t>bei Visualisierungen von Temperatur</w:t>
      </w:r>
      <w:r w:rsidR="005B0CE0">
        <w:t>-</w:t>
      </w:r>
      <w:r w:rsidR="00F04337">
        <w:t>, Druck-,</w:t>
      </w:r>
      <w:r w:rsidR="005B0CE0">
        <w:t xml:space="preserve"> Spannungs</w:t>
      </w:r>
      <w:r w:rsidR="00F04337">
        <w:t>felder</w:t>
      </w:r>
      <w:r w:rsidR="00D35656">
        <w:t>n</w:t>
      </w:r>
      <w:r w:rsidR="00F04337">
        <w:t xml:space="preserve"> u.</w:t>
      </w:r>
      <w:r w:rsidR="00F04337" w:rsidRPr="009A6C02">
        <w:rPr>
          <w:sz w:val="16"/>
          <w:szCs w:val="16"/>
        </w:rPr>
        <w:t> </w:t>
      </w:r>
      <w:r w:rsidR="00F04337">
        <w:t>dgl.</w:t>
      </w:r>
      <w:r w:rsidR="005B0CE0">
        <w:t>, Aufzeichnungen von Spektren oder</w:t>
      </w:r>
      <w:r w:rsidR="00FB523F">
        <w:t xml:space="preserve"> Chromatogrammen</w:t>
      </w:r>
      <w:r w:rsidR="005B0CE0">
        <w:t>.</w:t>
      </w:r>
    </w:p>
    <w:p w14:paraId="5371EEC4" w14:textId="22D2A132" w:rsidR="00B62CB7" w:rsidRPr="00BE70B9" w:rsidRDefault="009C3179" w:rsidP="00805F6E">
      <w:pPr>
        <w:spacing w:before="180"/>
      </w:pPr>
      <w:r>
        <w:t>Bei</w:t>
      </w:r>
      <w:r w:rsidR="00040EA2">
        <w:t xml:space="preserve"> der Entscheidung, einen Sachverhalt mit Hilfe einer Abbildung aufzuzeigen, muss vor allem d</w:t>
      </w:r>
      <w:r w:rsidR="003629F6">
        <w:t>ie</w:t>
      </w:r>
      <w:r w:rsidR="00040EA2">
        <w:t xml:space="preserve"> dafür bestgeeignete </w:t>
      </w:r>
      <w:r w:rsidR="003629F6">
        <w:t>Art</w:t>
      </w:r>
      <w:r w:rsidR="00040EA2">
        <w:t xml:space="preserve"> der Abbildung gewählt werden.</w:t>
      </w:r>
      <w:r w:rsidR="007352D3">
        <w:t xml:space="preserve"> Beim Einsatz von Fotos soll auf ihre Qualität </w:t>
      </w:r>
      <w:r w:rsidR="007352D3" w:rsidRPr="007352D3">
        <w:t>geachtet werden.</w:t>
      </w:r>
      <w:r w:rsidR="00907150">
        <w:t xml:space="preserve"> Es empfiehlt sich auch Halbtonabbildungen </w:t>
      </w:r>
      <w:r w:rsidR="00907150">
        <w:lastRenderedPageBreak/>
        <w:t>zu rastern und sämtliche</w:t>
      </w:r>
      <w:r w:rsidR="00221B8F">
        <w:t xml:space="preserve"> mit verschiedenen Computerprogrammen erstellte</w:t>
      </w:r>
      <w:r w:rsidR="00907150">
        <w:t xml:space="preserve"> Vektorgra</w:t>
      </w:r>
      <w:r w:rsidR="000762C5">
        <w:softHyphen/>
      </w:r>
      <w:r w:rsidR="00907150">
        <w:t xml:space="preserve">fiken in Rastergrafiken umzuwandeln, um </w:t>
      </w:r>
      <w:r w:rsidR="00494EB5">
        <w:t>ihre Qualität nach dem Fotok</w:t>
      </w:r>
      <w:r w:rsidR="00907150">
        <w:t xml:space="preserve">opieren </w:t>
      </w:r>
      <w:r w:rsidR="00494EB5">
        <w:t xml:space="preserve">weniger </w:t>
      </w:r>
      <w:r w:rsidR="00907150">
        <w:t xml:space="preserve">zu </w:t>
      </w:r>
      <w:r w:rsidR="00494EB5">
        <w:t>beeinträchtigen</w:t>
      </w:r>
      <w:r w:rsidR="00907150">
        <w:t xml:space="preserve">. </w:t>
      </w:r>
      <w:r w:rsidR="00040EA2" w:rsidRPr="007352D3">
        <w:t xml:space="preserve">Bei der </w:t>
      </w:r>
      <w:r w:rsidR="007352D3" w:rsidRPr="007352D3">
        <w:t>Anfertig</w:t>
      </w:r>
      <w:r w:rsidR="00040EA2" w:rsidRPr="007352D3">
        <w:t xml:space="preserve">ung </w:t>
      </w:r>
      <w:r w:rsidR="00B00FD6" w:rsidRPr="007352D3">
        <w:t>von Strichzeichnungen ist auf deren Sauberkeit, Klarheit, Übersichtli</w:t>
      </w:r>
      <w:r w:rsidRPr="007352D3">
        <w:t>chkeit und</w:t>
      </w:r>
      <w:r w:rsidR="00B00FD6" w:rsidRPr="007352D3">
        <w:t xml:space="preserve"> Lesbarkeit </w:t>
      </w:r>
      <w:r w:rsidR="007F652D">
        <w:t xml:space="preserve">bis zur letzten Einzelheit </w:t>
      </w:r>
      <w:r w:rsidR="00B00FD6" w:rsidRPr="007F652D">
        <w:t xml:space="preserve">zu </w:t>
      </w:r>
      <w:r w:rsidR="003629F6">
        <w:t>acht</w:t>
      </w:r>
      <w:r w:rsidR="00B00FD6" w:rsidRPr="007F652D">
        <w:t xml:space="preserve">en. </w:t>
      </w:r>
      <w:r w:rsidR="007352D3" w:rsidRPr="007F652D">
        <w:t>Techni</w:t>
      </w:r>
      <w:r w:rsidR="000762C5">
        <w:softHyphen/>
      </w:r>
      <w:r w:rsidR="007352D3" w:rsidRPr="007F652D">
        <w:t xml:space="preserve">sche Zeichnungen müssen </w:t>
      </w:r>
      <w:r w:rsidR="009F3199">
        <w:t>nach Regeln</w:t>
      </w:r>
      <w:r w:rsidR="007352D3" w:rsidRPr="007F652D">
        <w:t xml:space="preserve"> </w:t>
      </w:r>
      <w:r w:rsidR="007F652D" w:rsidRPr="007F652D">
        <w:t>de</w:t>
      </w:r>
      <w:r w:rsidR="009F3199">
        <w:t>s</w:t>
      </w:r>
      <w:r w:rsidR="007F652D" w:rsidRPr="007F652D">
        <w:t xml:space="preserve"> </w:t>
      </w:r>
      <w:r w:rsidR="00580B35">
        <w:t xml:space="preserve">im entsprechenden </w:t>
      </w:r>
      <w:r w:rsidR="009F3199">
        <w:t xml:space="preserve">Zweig der </w:t>
      </w:r>
      <w:r w:rsidR="00580B35">
        <w:t xml:space="preserve">Technik </w:t>
      </w:r>
      <w:r w:rsidR="007F652D" w:rsidRPr="007F652D">
        <w:t>eta</w:t>
      </w:r>
      <w:r w:rsidR="000762C5">
        <w:softHyphen/>
      </w:r>
      <w:r w:rsidR="007F652D" w:rsidRPr="007F652D">
        <w:t xml:space="preserve">blierten </w:t>
      </w:r>
      <w:r w:rsidR="009F3199">
        <w:t>und</w:t>
      </w:r>
      <w:r w:rsidR="007352D3" w:rsidRPr="007F652D">
        <w:t xml:space="preserve"> </w:t>
      </w:r>
      <w:r w:rsidR="007F652D" w:rsidRPr="007F652D">
        <w:t xml:space="preserve">standardisierten </w:t>
      </w:r>
      <w:r w:rsidR="007352D3" w:rsidRPr="007F652D">
        <w:t>Zeichnungswesens</w:t>
      </w:r>
      <w:r w:rsidR="007F652D">
        <w:t xml:space="preserve"> angefertigt werden</w:t>
      </w:r>
      <w:r w:rsidR="007352D3" w:rsidRPr="007F652D">
        <w:t>.</w:t>
      </w:r>
      <w:r w:rsidR="007F652D">
        <w:t xml:space="preserve"> Zur normgerechten </w:t>
      </w:r>
      <w:r w:rsidR="007F652D" w:rsidRPr="000C33D1">
        <w:t xml:space="preserve">Erstellung von </w:t>
      </w:r>
      <w:r w:rsidR="00BD0B69" w:rsidRPr="000C33D1">
        <w:rPr>
          <w:lang w:val="sv-SE"/>
        </w:rPr>
        <w:t>Diagramme</w:t>
      </w:r>
      <w:r w:rsidR="007F652D" w:rsidRPr="000C33D1">
        <w:rPr>
          <w:lang w:val="sv-SE"/>
        </w:rPr>
        <w:t xml:space="preserve">n sind die Vorgaben der </w:t>
      </w:r>
      <w:r w:rsidR="000C33D1" w:rsidRPr="000C33D1">
        <w:t xml:space="preserve">einschlägigen </w:t>
      </w:r>
      <w:r w:rsidR="007F652D" w:rsidRPr="000C33D1">
        <w:rPr>
          <w:lang w:val="sv-SE"/>
        </w:rPr>
        <w:t>Norm</w:t>
      </w:r>
      <w:r w:rsidR="00BD0B69" w:rsidRPr="000C33D1">
        <w:t xml:space="preserve"> </w:t>
      </w:r>
      <w:r w:rsidR="00FA2E04">
        <w:rPr>
          <w:b/>
        </w:rPr>
        <w:t xml:space="preserve">DIN </w:t>
      </w:r>
      <w:r w:rsidR="00E3036D">
        <w:rPr>
          <w:b/>
        </w:rPr>
        <w:t xml:space="preserve">461 </w:t>
      </w:r>
      <w:r w:rsidR="00572D5D" w:rsidRPr="00FA2E04">
        <w:rPr>
          <w:b/>
        </w:rPr>
        <w:t>1973</w:t>
      </w:r>
      <w:r w:rsidR="00BD0B69" w:rsidRPr="000C33D1">
        <w:t xml:space="preserve"> </w:t>
      </w:r>
      <w:r w:rsidR="007F652D" w:rsidRPr="008F7534">
        <w:t>z</w:t>
      </w:r>
      <w:r w:rsidR="00BD0B69" w:rsidRPr="008F7534">
        <w:t>u</w:t>
      </w:r>
      <w:r w:rsidR="007F652D" w:rsidRPr="008F7534">
        <w:t xml:space="preserve"> </w:t>
      </w:r>
      <w:r w:rsidR="008F7534" w:rsidRPr="008F7534">
        <w:t>befolgen</w:t>
      </w:r>
      <w:r w:rsidR="000868EC">
        <w:t xml:space="preserve">, </w:t>
      </w:r>
      <w:r w:rsidR="000868EC" w:rsidRPr="000868EC">
        <w:t>die z.</w:t>
      </w:r>
      <w:r w:rsidR="000868EC" w:rsidRPr="00953C09">
        <w:rPr>
          <w:sz w:val="16"/>
          <w:szCs w:val="16"/>
        </w:rPr>
        <w:t> </w:t>
      </w:r>
      <w:r w:rsidR="000868EC" w:rsidRPr="000868EC">
        <w:t>B. auch</w:t>
      </w:r>
      <w:r w:rsidR="008F7534" w:rsidRPr="000868EC">
        <w:t xml:space="preserve"> </w:t>
      </w:r>
      <w:r w:rsidR="000868EC" w:rsidRPr="003010E3">
        <w:t xml:space="preserve">in </w:t>
      </w:r>
      <w:r w:rsidR="000868EC" w:rsidRPr="00BE70B9">
        <w:rPr>
          <w:b/>
        </w:rPr>
        <w:t xml:space="preserve">Ebel u. </w:t>
      </w:r>
      <w:proofErr w:type="spellStart"/>
      <w:r w:rsidR="000868EC" w:rsidRPr="00BE70B9">
        <w:rPr>
          <w:b/>
        </w:rPr>
        <w:t>Bliefert</w:t>
      </w:r>
      <w:proofErr w:type="spellEnd"/>
      <w:r w:rsidR="000868EC" w:rsidRPr="00BE70B9">
        <w:rPr>
          <w:b/>
        </w:rPr>
        <w:t xml:space="preserve"> 2009</w:t>
      </w:r>
      <w:r w:rsidR="000C2B4B" w:rsidRPr="00BE70B9">
        <w:rPr>
          <w:b/>
        </w:rPr>
        <w:t xml:space="preserve"> </w:t>
      </w:r>
      <w:r w:rsidR="008D4FC1" w:rsidRPr="000F67C4">
        <w:t>(</w:t>
      </w:r>
      <w:proofErr w:type="spellStart"/>
      <w:r w:rsidR="00C57047" w:rsidRPr="00BE70B9">
        <w:t>Unterkap</w:t>
      </w:r>
      <w:proofErr w:type="spellEnd"/>
      <w:r w:rsidR="00D429D0" w:rsidRPr="00BE70B9">
        <w:rPr>
          <w:bCs/>
        </w:rPr>
        <w:t>. 21.3</w:t>
      </w:r>
      <w:r w:rsidR="000C2B4B" w:rsidRPr="00BE70B9">
        <w:t xml:space="preserve">) </w:t>
      </w:r>
      <w:r w:rsidR="00D429D0" w:rsidRPr="00BE70B9">
        <w:t>und</w:t>
      </w:r>
      <w:r w:rsidR="000868EC" w:rsidRPr="00BE70B9">
        <w:rPr>
          <w:b/>
        </w:rPr>
        <w:t xml:space="preserve"> Ebel </w:t>
      </w:r>
      <w:r w:rsidR="00C02BCB" w:rsidRPr="00BE70B9">
        <w:rPr>
          <w:b/>
          <w:i/>
        </w:rPr>
        <w:t>et al.</w:t>
      </w:r>
      <w:r w:rsidR="000868EC" w:rsidRPr="00BE70B9">
        <w:rPr>
          <w:b/>
        </w:rPr>
        <w:t xml:space="preserve"> </w:t>
      </w:r>
      <w:r w:rsidR="00C02BCB" w:rsidRPr="00BE70B9">
        <w:rPr>
          <w:b/>
        </w:rPr>
        <w:t>2006</w:t>
      </w:r>
      <w:r w:rsidR="00D429D0" w:rsidRPr="00BE70B9">
        <w:t xml:space="preserve"> </w:t>
      </w:r>
      <w:r w:rsidR="008D4FC1" w:rsidRPr="00BE70B9">
        <w:t>(</w:t>
      </w:r>
      <w:r w:rsidR="00D429D0" w:rsidRPr="00BE70B9">
        <w:rPr>
          <w:bCs/>
        </w:rPr>
        <w:t>Abschn. 7.2.3</w:t>
      </w:r>
      <w:r w:rsidR="00C02BCB" w:rsidRPr="00BE70B9">
        <w:t>)</w:t>
      </w:r>
      <w:r w:rsidR="000868EC" w:rsidRPr="00BE70B9">
        <w:t xml:space="preserve"> näher erläutert und </w:t>
      </w:r>
      <w:r w:rsidR="00D429D0" w:rsidRPr="00BE70B9">
        <w:t xml:space="preserve">mit </w:t>
      </w:r>
      <w:r w:rsidR="00FD11DC" w:rsidRPr="00BE70B9">
        <w:t>mehr</w:t>
      </w:r>
      <w:r w:rsidR="00D429D0" w:rsidRPr="00BE70B9">
        <w:t>eren</w:t>
      </w:r>
      <w:r w:rsidR="000868EC" w:rsidRPr="00BE70B9">
        <w:t xml:space="preserve"> </w:t>
      </w:r>
      <w:r w:rsidR="00D429D0" w:rsidRPr="00BE70B9">
        <w:t xml:space="preserve">einleuchtenden </w:t>
      </w:r>
      <w:r w:rsidR="00C02BCB" w:rsidRPr="00BE70B9">
        <w:t>Beispiele</w:t>
      </w:r>
      <w:r w:rsidR="00D429D0" w:rsidRPr="00BE70B9">
        <w:t>n</w:t>
      </w:r>
      <w:r w:rsidR="000868EC" w:rsidRPr="00BE70B9">
        <w:t xml:space="preserve"> </w:t>
      </w:r>
      <w:r w:rsidR="00D429D0" w:rsidRPr="00BE70B9">
        <w:t>belegt</w:t>
      </w:r>
      <w:r w:rsidR="000868EC" w:rsidRPr="00BE70B9">
        <w:t xml:space="preserve"> sind.</w:t>
      </w:r>
    </w:p>
    <w:p w14:paraId="54E1BEB4" w14:textId="6CBE848B" w:rsidR="00EB7ECE" w:rsidRPr="00BE70B9" w:rsidRDefault="00EB7ECE" w:rsidP="00953C09">
      <w:pPr>
        <w:spacing w:before="180"/>
        <w:rPr>
          <w:i/>
          <w:lang w:val="sv-SE"/>
        </w:rPr>
      </w:pPr>
      <w:r w:rsidRPr="00BE70B9">
        <w:t xml:space="preserve">Auf jede Abbildung muss im </w:t>
      </w:r>
      <w:r w:rsidR="00DB1621">
        <w:t>Mengentext (Haupt</w:t>
      </w:r>
      <w:r w:rsidR="00DB1621" w:rsidRPr="00BE70B9">
        <w:t>text</w:t>
      </w:r>
      <w:r w:rsidR="00DB1621">
        <w:t>)</w:t>
      </w:r>
      <w:r w:rsidRPr="00BE70B9">
        <w:t xml:space="preserve"> </w:t>
      </w:r>
      <w:r w:rsidR="00740442" w:rsidRPr="00BE70B9">
        <w:t xml:space="preserve">– </w:t>
      </w:r>
      <w:r w:rsidRPr="00BE70B9">
        <w:t xml:space="preserve">mindestens einmal </w:t>
      </w:r>
      <w:r w:rsidR="00740442" w:rsidRPr="00BE70B9">
        <w:t xml:space="preserve">– </w:t>
      </w:r>
      <w:r w:rsidR="000A32CC" w:rsidRPr="00BE70B9">
        <w:t xml:space="preserve">direkt </w:t>
      </w:r>
      <w:r w:rsidRPr="00BE70B9">
        <w:t>ver</w:t>
      </w:r>
      <w:r w:rsidR="000762C5">
        <w:softHyphen/>
      </w:r>
      <w:r w:rsidRPr="00BE70B9">
        <w:t>wiesen werden. Dies erfolgt mit</w:t>
      </w:r>
      <w:r w:rsidR="007A4F45" w:rsidRPr="00BE70B9">
        <w:t>tels</w:t>
      </w:r>
      <w:r w:rsidRPr="00BE70B9">
        <w:t xml:space="preserve"> der entsprechenden Bildnummer, die</w:t>
      </w:r>
      <w:r w:rsidR="007A4F45" w:rsidRPr="00BE70B9">
        <w:t xml:space="preserve"> sich </w:t>
      </w:r>
      <w:r w:rsidRPr="00BE70B9">
        <w:t xml:space="preserve">als </w:t>
      </w:r>
      <w:r w:rsidR="007A4F45" w:rsidRPr="00BE70B9">
        <w:t>eindeu</w:t>
      </w:r>
      <w:r w:rsidR="000762C5">
        <w:softHyphen/>
      </w:r>
      <w:r w:rsidR="007A4F45" w:rsidRPr="00BE70B9">
        <w:t>tige Kennzeich</w:t>
      </w:r>
      <w:r w:rsidR="005B0CE0" w:rsidRPr="00BE70B9">
        <w:t>nung</w:t>
      </w:r>
      <w:r w:rsidR="007A4F45" w:rsidRPr="00BE70B9">
        <w:t xml:space="preserve"> einer Abbildung in der Bildunterschrift befindet.</w:t>
      </w:r>
      <w:r w:rsidR="00094116" w:rsidRPr="00BE70B9">
        <w:t xml:space="preserve"> Der erste Verweis auf eine Abbildung muss ihr voranstehen.</w:t>
      </w:r>
    </w:p>
    <w:p w14:paraId="735DCFA3" w14:textId="51B9AC22" w:rsidR="00690FFA" w:rsidRPr="00BE70B9" w:rsidRDefault="00831142" w:rsidP="00953C09">
      <w:pPr>
        <w:spacing w:before="180"/>
      </w:pPr>
      <w:r w:rsidRPr="00BE70B9">
        <w:t>Jed</w:t>
      </w:r>
      <w:r w:rsidR="00B528B1" w:rsidRPr="00BE70B9">
        <w:t>e Bildunterschrift</w:t>
      </w:r>
      <w:r w:rsidR="000B059B" w:rsidRPr="00BE70B9">
        <w:t xml:space="preserve"> </w:t>
      </w:r>
      <w:r w:rsidR="00EB0629" w:rsidRPr="00BE70B9">
        <w:t>beginnt</w:t>
      </w:r>
      <w:r w:rsidR="000B059B" w:rsidRPr="00BE70B9">
        <w:t xml:space="preserve"> </w:t>
      </w:r>
      <w:r w:rsidR="00EB0629" w:rsidRPr="00BE70B9">
        <w:t>mit</w:t>
      </w:r>
      <w:r w:rsidR="000B059B" w:rsidRPr="00BE70B9">
        <w:t xml:space="preserve"> „Bild“, „Abbildung“ oder „Abb.“ </w:t>
      </w:r>
      <w:r w:rsidR="00A47330" w:rsidRPr="00BE70B9">
        <w:t>U</w:t>
      </w:r>
      <w:r w:rsidR="00EB0629" w:rsidRPr="00BE70B9">
        <w:t>nd</w:t>
      </w:r>
      <w:r w:rsidR="000B059B" w:rsidRPr="00BE70B9">
        <w:t xml:space="preserve"> der darauffolgen</w:t>
      </w:r>
      <w:r w:rsidR="000762C5">
        <w:softHyphen/>
      </w:r>
      <w:r w:rsidR="000B059B" w:rsidRPr="00BE70B9">
        <w:t xml:space="preserve">den </w:t>
      </w:r>
      <w:r w:rsidR="000B059B" w:rsidRPr="003B6E9A">
        <w:t xml:space="preserve">Bildnummer </w:t>
      </w:r>
      <w:r w:rsidR="004E6E18" w:rsidRPr="003B6E9A">
        <w:t>mit</w:t>
      </w:r>
      <w:r w:rsidR="000B059B" w:rsidRPr="003B6E9A">
        <w:t xml:space="preserve"> einem </w:t>
      </w:r>
      <w:r w:rsidR="00094712" w:rsidRPr="003B6E9A">
        <w:t>nachgestellt</w:t>
      </w:r>
      <w:r w:rsidR="000B059B" w:rsidRPr="003B6E9A">
        <w:t>en Doppelpunkt</w:t>
      </w:r>
      <w:r w:rsidR="004E6E18" w:rsidRPr="003B6E9A">
        <w:t xml:space="preserve"> oder Gedankenstrich</w:t>
      </w:r>
      <w:r w:rsidR="000B059B" w:rsidRPr="003B6E9A">
        <w:t xml:space="preserve">. </w:t>
      </w:r>
      <w:r w:rsidR="00115259" w:rsidRPr="003B6E9A">
        <w:t>(Zur Num</w:t>
      </w:r>
      <w:r w:rsidR="004E6E18" w:rsidRPr="003B6E9A">
        <w:softHyphen/>
      </w:r>
      <w:r w:rsidR="00115259" w:rsidRPr="003B6E9A">
        <w:t xml:space="preserve">merierung von Abbildungen s. </w:t>
      </w:r>
      <w:proofErr w:type="spellStart"/>
      <w:r w:rsidR="00C57047" w:rsidRPr="003B6E9A">
        <w:t>Unterkap</w:t>
      </w:r>
      <w:proofErr w:type="spellEnd"/>
      <w:r w:rsidR="00115259" w:rsidRPr="003B6E9A">
        <w:t>. </w:t>
      </w:r>
      <w:r w:rsidR="00904380" w:rsidRPr="003B6E9A">
        <w:t>5</w:t>
      </w:r>
      <w:r w:rsidR="00115259" w:rsidRPr="003B6E9A">
        <w:t>.</w:t>
      </w:r>
      <w:r w:rsidR="00904380" w:rsidRPr="003B6E9A">
        <w:t>6</w:t>
      </w:r>
      <w:r w:rsidR="00E352F6" w:rsidRPr="003B6E9A">
        <w:t xml:space="preserve">, </w:t>
      </w:r>
      <w:r w:rsidR="00BA4E0B" w:rsidRPr="003B6E9A">
        <w:t xml:space="preserve">für etwas mehr </w:t>
      </w:r>
      <w:r w:rsidR="00E352F6" w:rsidRPr="003B6E9A">
        <w:t>zu ihrer</w:t>
      </w:r>
      <w:r w:rsidR="00892961" w:rsidRPr="003B6E9A">
        <w:t xml:space="preserve"> Platzierung und</w:t>
      </w:r>
      <w:r w:rsidR="00E352F6" w:rsidRPr="003B6E9A">
        <w:t xml:space="preserve"> Formatierung</w:t>
      </w:r>
      <w:r w:rsidR="00892961" w:rsidRPr="003B6E9A">
        <w:t xml:space="preserve"> von Bildunterschriften </w:t>
      </w:r>
      <w:r w:rsidR="00BA4E0B" w:rsidRPr="003B6E9A">
        <w:t>s. </w:t>
      </w:r>
      <w:r w:rsidR="00E352F6" w:rsidRPr="003B6E9A">
        <w:t>6.</w:t>
      </w:r>
      <w:r w:rsidR="00904380" w:rsidRPr="003B6E9A">
        <w:t>4</w:t>
      </w:r>
      <w:r w:rsidR="00E352F6" w:rsidRPr="003B6E9A">
        <w:t>.</w:t>
      </w:r>
      <w:r w:rsidR="00115259" w:rsidRPr="003B6E9A">
        <w:t xml:space="preserve">) </w:t>
      </w:r>
      <w:r w:rsidR="004E6E18" w:rsidRPr="003B6E9A">
        <w:t>Danach</w:t>
      </w:r>
      <w:r w:rsidR="00573B56" w:rsidRPr="003B6E9A">
        <w:t xml:space="preserve"> </w:t>
      </w:r>
      <w:r w:rsidR="000B059B" w:rsidRPr="003B6E9A">
        <w:t>folgt der</w:t>
      </w:r>
      <w:r w:rsidR="000B059B" w:rsidRPr="00BE70B9">
        <w:t xml:space="preserve"> Titel der Abbildung, der </w:t>
      </w:r>
      <w:r w:rsidR="00E352F6" w:rsidRPr="00BE70B9">
        <w:t>treffend und bündig</w:t>
      </w:r>
      <w:r w:rsidR="00EB0629" w:rsidRPr="00BE70B9">
        <w:t xml:space="preserve"> </w:t>
      </w:r>
      <w:r w:rsidR="008323CC" w:rsidRPr="00BE70B9">
        <w:t>de</w:t>
      </w:r>
      <w:r w:rsidR="000B059B" w:rsidRPr="00BE70B9">
        <w:t>r</w:t>
      </w:r>
      <w:r w:rsidR="00D35656" w:rsidRPr="00BE70B9">
        <w:t>en</w:t>
      </w:r>
      <w:r w:rsidR="000B059B" w:rsidRPr="00BE70B9">
        <w:t xml:space="preserve"> Inhalt und evtl</w:t>
      </w:r>
      <w:r w:rsidR="000B059B">
        <w:t>. auch die Art der Darstellung</w:t>
      </w:r>
      <w:r w:rsidR="00EB0629">
        <w:t xml:space="preserve"> </w:t>
      </w:r>
      <w:r w:rsidR="00E352F6">
        <w:t xml:space="preserve">verbal </w:t>
      </w:r>
      <w:r w:rsidR="00E303D3">
        <w:t>beschreibt</w:t>
      </w:r>
      <w:r w:rsidR="000B059B">
        <w:t>.</w:t>
      </w:r>
      <w:r w:rsidR="00E303D3">
        <w:t xml:space="preserve"> In der </w:t>
      </w:r>
      <w:r w:rsidR="00E303D3" w:rsidRPr="000B059B">
        <w:t>Bildunterschrift</w:t>
      </w:r>
      <w:r w:rsidR="00E303D3">
        <w:t xml:space="preserve"> können auch zusätzliche, zum (besseren) Verständnis der Abbil</w:t>
      </w:r>
      <w:r w:rsidR="004E6E18">
        <w:softHyphen/>
      </w:r>
      <w:r w:rsidR="00E303D3">
        <w:t xml:space="preserve">dung erforderliche Erläuterungen </w:t>
      </w:r>
      <w:r w:rsidR="00DC1C44">
        <w:t>untergebracht</w:t>
      </w:r>
      <w:r w:rsidR="00E303D3">
        <w:t xml:space="preserve"> werden, wie z.</w:t>
      </w:r>
      <w:r w:rsidR="00E303D3" w:rsidRPr="00953C09">
        <w:rPr>
          <w:sz w:val="16"/>
          <w:szCs w:val="16"/>
        </w:rPr>
        <w:t> </w:t>
      </w:r>
      <w:r w:rsidR="00E303D3">
        <w:t>B. Hinweise auf bestimm</w:t>
      </w:r>
      <w:r w:rsidR="004E6E18">
        <w:softHyphen/>
      </w:r>
      <w:r w:rsidR="00E303D3">
        <w:t xml:space="preserve">te wichtige Einzelheiten in der Abbildung oder die </w:t>
      </w:r>
      <w:r w:rsidR="00DC1C44">
        <w:t>Entschlüsselung</w:t>
      </w:r>
      <w:r w:rsidR="00E303D3">
        <w:t xml:space="preserve"> verschied</w:t>
      </w:r>
      <w:r w:rsidR="00DC1C44">
        <w:t xml:space="preserve">ener </w:t>
      </w:r>
      <w:proofErr w:type="gramStart"/>
      <w:r w:rsidR="00DC1C44">
        <w:t>in ihr verwendete</w:t>
      </w:r>
      <w:r w:rsidR="000F2C87">
        <w:t>r</w:t>
      </w:r>
      <w:r w:rsidR="00DC1C44">
        <w:t xml:space="preserve"> Symbole</w:t>
      </w:r>
      <w:proofErr w:type="gramEnd"/>
      <w:r w:rsidR="00115259">
        <w:t>.</w:t>
      </w:r>
      <w:r w:rsidR="00E303D3">
        <w:t xml:space="preserve"> </w:t>
      </w:r>
      <w:r w:rsidR="00115259">
        <w:t>D</w:t>
      </w:r>
      <w:r w:rsidR="00E303D3">
        <w:t xml:space="preserve">as </w:t>
      </w:r>
      <w:r w:rsidR="00115259">
        <w:t xml:space="preserve">Letztere </w:t>
      </w:r>
      <w:r w:rsidR="00E352F6">
        <w:t>fällt</w:t>
      </w:r>
      <w:r w:rsidR="00115259">
        <w:t xml:space="preserve"> </w:t>
      </w:r>
      <w:r w:rsidR="00E352F6">
        <w:t>unter den</w:t>
      </w:r>
      <w:r w:rsidR="00E303D3">
        <w:t xml:space="preserve"> </w:t>
      </w:r>
      <w:r w:rsidR="00E303D3" w:rsidRPr="00BE70B9">
        <w:t>Begriff der Bildlegende.</w:t>
      </w:r>
      <w:r w:rsidR="00DC1C44" w:rsidRPr="00BE70B9">
        <w:t xml:space="preserve"> Mehr zu</w:t>
      </w:r>
      <w:r w:rsidR="00115259" w:rsidRPr="00BE70B9">
        <w:t xml:space="preserve">m </w:t>
      </w:r>
      <w:r w:rsidR="00DC1C44" w:rsidRPr="00BE70B9">
        <w:t>Thema</w:t>
      </w:r>
      <w:r w:rsidR="00115259" w:rsidRPr="00BE70B9">
        <w:t xml:space="preserve"> </w:t>
      </w:r>
      <w:r w:rsidR="00344BC1" w:rsidRPr="00BE70B9">
        <w:t>Abbildungs</w:t>
      </w:r>
      <w:r w:rsidR="00115259" w:rsidRPr="00BE70B9">
        <w:t>titel und Bildlegende</w:t>
      </w:r>
      <w:r w:rsidR="00DC1C44" w:rsidRPr="00BE70B9">
        <w:t xml:space="preserve"> ist </w:t>
      </w:r>
      <w:r w:rsidR="00BA4E0B" w:rsidRPr="00BE70B9">
        <w:t>beispielsweise</w:t>
      </w:r>
      <w:r w:rsidR="00DC1C44" w:rsidRPr="00BE70B9">
        <w:t xml:space="preserve"> in </w:t>
      </w:r>
      <w:r w:rsidR="00A243B9" w:rsidRPr="00BE70B9">
        <w:rPr>
          <w:b/>
        </w:rPr>
        <w:t xml:space="preserve">Ebel u. </w:t>
      </w:r>
      <w:proofErr w:type="spellStart"/>
      <w:r w:rsidR="00A243B9" w:rsidRPr="00BE70B9">
        <w:rPr>
          <w:b/>
        </w:rPr>
        <w:t>Bliefert</w:t>
      </w:r>
      <w:proofErr w:type="spellEnd"/>
      <w:r w:rsidR="00A243B9" w:rsidRPr="00BE70B9">
        <w:rPr>
          <w:b/>
        </w:rPr>
        <w:t xml:space="preserve"> </w:t>
      </w:r>
      <w:r w:rsidR="00115259" w:rsidRPr="00BE70B9">
        <w:rPr>
          <w:b/>
        </w:rPr>
        <w:t xml:space="preserve">2009 </w:t>
      </w:r>
      <w:r w:rsidR="00A243B9" w:rsidRPr="00BE70B9">
        <w:t>(</w:t>
      </w:r>
      <w:r w:rsidR="00115259" w:rsidRPr="00BE70B9">
        <w:rPr>
          <w:bCs/>
        </w:rPr>
        <w:t>S. 14</w:t>
      </w:r>
      <w:r w:rsidR="00344BC1" w:rsidRPr="00BE70B9">
        <w:rPr>
          <w:bCs/>
        </w:rPr>
        <w:t>5</w:t>
      </w:r>
      <w:r w:rsidR="00115259" w:rsidRPr="00BE70B9">
        <w:t>–</w:t>
      </w:r>
      <w:r w:rsidR="00115259" w:rsidRPr="00BE70B9">
        <w:rPr>
          <w:bCs/>
        </w:rPr>
        <w:t>14</w:t>
      </w:r>
      <w:r w:rsidR="00344BC1" w:rsidRPr="00BE70B9">
        <w:rPr>
          <w:bCs/>
        </w:rPr>
        <w:t>8</w:t>
      </w:r>
      <w:r w:rsidR="00115259" w:rsidRPr="00BE70B9">
        <w:t>) oder</w:t>
      </w:r>
      <w:r w:rsidR="00115259" w:rsidRPr="00BE70B9">
        <w:rPr>
          <w:b/>
        </w:rPr>
        <w:t xml:space="preserve"> Ebel </w:t>
      </w:r>
      <w:r w:rsidR="00115259" w:rsidRPr="00BE70B9">
        <w:rPr>
          <w:b/>
          <w:i/>
        </w:rPr>
        <w:t>et al.</w:t>
      </w:r>
      <w:r w:rsidR="00115259" w:rsidRPr="00BE70B9">
        <w:rPr>
          <w:b/>
        </w:rPr>
        <w:t xml:space="preserve"> 2006 </w:t>
      </w:r>
      <w:r w:rsidR="00A243B9" w:rsidRPr="00BE70B9">
        <w:t>(</w:t>
      </w:r>
      <w:r w:rsidR="00115259" w:rsidRPr="00BE70B9">
        <w:rPr>
          <w:bCs/>
        </w:rPr>
        <w:t>S. </w:t>
      </w:r>
      <w:r w:rsidR="00317964">
        <w:rPr>
          <w:bCs/>
        </w:rPr>
        <w:t>3</w:t>
      </w:r>
      <w:r w:rsidR="00344BC1" w:rsidRPr="00BE70B9">
        <w:rPr>
          <w:bCs/>
        </w:rPr>
        <w:t>7</w:t>
      </w:r>
      <w:r w:rsidR="00317964">
        <w:rPr>
          <w:bCs/>
        </w:rPr>
        <w:t>1</w:t>
      </w:r>
      <w:r w:rsidR="00115259" w:rsidRPr="00BE70B9">
        <w:t>–</w:t>
      </w:r>
      <w:r w:rsidR="00115259" w:rsidRPr="00BE70B9">
        <w:rPr>
          <w:bCs/>
        </w:rPr>
        <w:t>37</w:t>
      </w:r>
      <w:r w:rsidR="00317964">
        <w:rPr>
          <w:bCs/>
        </w:rPr>
        <w:t>4</w:t>
      </w:r>
      <w:r w:rsidR="00115259" w:rsidRPr="00BE70B9">
        <w:t xml:space="preserve">) </w:t>
      </w:r>
      <w:r w:rsidR="00DC1C44" w:rsidRPr="00BE70B9">
        <w:t>nachzulesen.</w:t>
      </w:r>
    </w:p>
    <w:p w14:paraId="70F38EA8" w14:textId="5348CE99" w:rsidR="00076EEF" w:rsidRPr="00212E32" w:rsidRDefault="00076EEF" w:rsidP="00953C09">
      <w:pPr>
        <w:spacing w:before="180"/>
      </w:pPr>
      <w:r w:rsidRPr="00BE70B9">
        <w:t>Alle Inschriften und Bezeichnungen in aus fremden Quellen entnommenen Abbil</w:t>
      </w:r>
      <w:r w:rsidR="00792EDE" w:rsidRPr="00BE70B9">
        <w:t>dungen –</w:t>
      </w:r>
      <w:r w:rsidRPr="00BE70B9">
        <w:t xml:space="preserve"> die als solche auch kenntlich gemacht werden müssen (s. </w:t>
      </w:r>
      <w:proofErr w:type="spellStart"/>
      <w:r w:rsidR="00C57047" w:rsidRPr="00EE185C">
        <w:t>Unterkap</w:t>
      </w:r>
      <w:proofErr w:type="spellEnd"/>
      <w:r w:rsidRPr="00EE185C">
        <w:t>. </w:t>
      </w:r>
      <w:r w:rsidR="00485B1E" w:rsidRPr="00EE185C">
        <w:t>7</w:t>
      </w:r>
      <w:r w:rsidRPr="00EE185C">
        <w:t>.</w:t>
      </w:r>
      <w:r w:rsidR="00485B1E" w:rsidRPr="00EE185C">
        <w:t>3</w:t>
      </w:r>
      <w:r w:rsidR="00792EDE" w:rsidRPr="00EE185C">
        <w:t>) –</w:t>
      </w:r>
      <w:r w:rsidRPr="00EE185C">
        <w:t xml:space="preserve"> in einer anderen Sprache als jener, in der die Arbeit verfasst wurde, müssen in der Bildlegende</w:t>
      </w:r>
      <w:r w:rsidRPr="00BE70B9">
        <w:t xml:space="preserve"> übersetzt oder erläutert werden.</w:t>
      </w:r>
      <w:r w:rsidR="00792EDE" w:rsidRPr="00BE70B9">
        <w:t xml:space="preserve"> Das Gleiche gilt auch für aus Computerprogrammen entnommene Bildschirmaufnahmen.</w:t>
      </w:r>
    </w:p>
    <w:p w14:paraId="4AB4B958" w14:textId="62FDEBDD" w:rsidR="00E352F6" w:rsidRPr="00E352F6" w:rsidRDefault="00E352F6" w:rsidP="00953C09">
      <w:pPr>
        <w:spacing w:before="180"/>
      </w:pPr>
      <w:r w:rsidRPr="00E352F6">
        <w:t xml:space="preserve">Eine Abbildung kann </w:t>
      </w:r>
      <w:r w:rsidR="00076EEF">
        <w:t xml:space="preserve">auch </w:t>
      </w:r>
      <w:r w:rsidRPr="00E352F6">
        <w:t xml:space="preserve">aus mehreren </w:t>
      </w:r>
      <w:r w:rsidRPr="00393C44">
        <w:t>Teilbilder</w:t>
      </w:r>
      <w:r w:rsidR="000F2C87">
        <w:t>n</w:t>
      </w:r>
      <w:r w:rsidRPr="00393C44">
        <w:t xml:space="preserve"> bestehen, die dann mit „a“, „b“, „c“ usw. bezeichnet werden</w:t>
      </w:r>
      <w:r w:rsidR="00E31582" w:rsidRPr="00393C44">
        <w:t xml:space="preserve"> und deren Bedeutung in ein</w:t>
      </w:r>
      <w:r w:rsidR="00076EEF" w:rsidRPr="00393C44">
        <w:t>er gemeinsamen Bildunterschrift erklärt wird</w:t>
      </w:r>
      <w:r w:rsidR="00317964" w:rsidRPr="00393C44">
        <w:t>; mehr dazu wieder in</w:t>
      </w:r>
      <w:r w:rsidR="00317964" w:rsidRPr="00393C44">
        <w:rPr>
          <w:b/>
        </w:rPr>
        <w:t xml:space="preserve"> Ebel u. </w:t>
      </w:r>
      <w:proofErr w:type="spellStart"/>
      <w:r w:rsidR="00317964" w:rsidRPr="00393C44">
        <w:rPr>
          <w:b/>
        </w:rPr>
        <w:t>Bliefert</w:t>
      </w:r>
      <w:proofErr w:type="spellEnd"/>
      <w:r w:rsidR="00317964" w:rsidRPr="00393C44">
        <w:rPr>
          <w:b/>
        </w:rPr>
        <w:t xml:space="preserve"> 2009 </w:t>
      </w:r>
      <w:r w:rsidR="00317964" w:rsidRPr="00393C44">
        <w:t>(</w:t>
      </w:r>
      <w:r w:rsidR="00317964" w:rsidRPr="00393C44">
        <w:rPr>
          <w:bCs/>
        </w:rPr>
        <w:t>S. 148</w:t>
      </w:r>
      <w:r w:rsidR="00317964" w:rsidRPr="00393C44">
        <w:t xml:space="preserve">, mit Beispielen auf </w:t>
      </w:r>
      <w:r w:rsidR="00317964" w:rsidRPr="00393C44">
        <w:lastRenderedPageBreak/>
        <w:t>S. 153–156 und 160) oder in</w:t>
      </w:r>
      <w:r w:rsidR="00317964" w:rsidRPr="00393C44">
        <w:rPr>
          <w:b/>
        </w:rPr>
        <w:t xml:space="preserve"> Ebel </w:t>
      </w:r>
      <w:r w:rsidR="00317964" w:rsidRPr="00393C44">
        <w:rPr>
          <w:b/>
          <w:i/>
        </w:rPr>
        <w:t>et al.</w:t>
      </w:r>
      <w:r w:rsidR="00317964" w:rsidRPr="00393C44">
        <w:rPr>
          <w:b/>
        </w:rPr>
        <w:t xml:space="preserve"> 2006 </w:t>
      </w:r>
      <w:r w:rsidR="00317964" w:rsidRPr="00393C44">
        <w:t>(</w:t>
      </w:r>
      <w:r w:rsidR="00317964" w:rsidRPr="00393C44">
        <w:rPr>
          <w:bCs/>
        </w:rPr>
        <w:t xml:space="preserve">S. 375, mit </w:t>
      </w:r>
      <w:r w:rsidR="00317964" w:rsidRPr="00393C44">
        <w:t>Beispielen auf S. 385, 388, 389, 395 und 402)</w:t>
      </w:r>
      <w:r w:rsidR="00076EEF" w:rsidRPr="00393C44">
        <w:t>.</w:t>
      </w:r>
    </w:p>
    <w:p w14:paraId="1237379E" w14:textId="77777777" w:rsidR="00115259" w:rsidRPr="000B059B" w:rsidRDefault="00115259" w:rsidP="0022532D">
      <w:pPr>
        <w:spacing w:before="180"/>
      </w:pPr>
      <w:r>
        <w:t xml:space="preserve">Eine Abbildung </w:t>
      </w:r>
      <w:r w:rsidRPr="00502147">
        <w:t xml:space="preserve">mitsamt ihrem Titel und einer allfälligen Legende muss </w:t>
      </w:r>
      <w:r w:rsidR="00502147" w:rsidRPr="00502147">
        <w:t>in höchst</w:t>
      </w:r>
      <w:r w:rsidR="00502147">
        <w:t>mög</w:t>
      </w:r>
      <w:r w:rsidR="00050191">
        <w:softHyphen/>
      </w:r>
      <w:r w:rsidR="00502147">
        <w:t>lich</w:t>
      </w:r>
      <w:r w:rsidR="00502147" w:rsidRPr="00502147">
        <w:t xml:space="preserve">em Maße </w:t>
      </w:r>
      <w:r w:rsidRPr="00502147">
        <w:t>selbst</w:t>
      </w:r>
      <w:r w:rsidR="00502147">
        <w:t>erklärend sein</w:t>
      </w:r>
      <w:r w:rsidR="00114666" w:rsidRPr="00502147">
        <w:t xml:space="preserve">, </w:t>
      </w:r>
      <w:r w:rsidR="00114666">
        <w:t xml:space="preserve">ohne </w:t>
      </w:r>
      <w:r w:rsidR="000B485A">
        <w:t xml:space="preserve">dass </w:t>
      </w:r>
      <w:r w:rsidR="00114666">
        <w:t>de</w:t>
      </w:r>
      <w:r w:rsidR="000B485A">
        <w:t>r</w:t>
      </w:r>
      <w:r w:rsidR="00114666">
        <w:t xml:space="preserve"> </w:t>
      </w:r>
      <w:r w:rsidR="003C7362">
        <w:t>zugehörige</w:t>
      </w:r>
      <w:r w:rsidR="00114666">
        <w:t xml:space="preserve"> </w:t>
      </w:r>
      <w:r w:rsidR="003C7362">
        <w:t xml:space="preserve">Text </w:t>
      </w:r>
      <w:r w:rsidR="00841B20">
        <w:t>konsultiert</w:t>
      </w:r>
      <w:r w:rsidR="00114666">
        <w:t xml:space="preserve"> </w:t>
      </w:r>
      <w:r w:rsidR="000B485A">
        <w:t>werden</w:t>
      </w:r>
      <w:r w:rsidR="00114666">
        <w:t xml:space="preserve"> </w:t>
      </w:r>
      <w:r w:rsidR="003C7362">
        <w:t>m</w:t>
      </w:r>
      <w:r w:rsidR="000B485A">
        <w:t>u</w:t>
      </w:r>
      <w:r w:rsidR="003C7362">
        <w:t>ss</w:t>
      </w:r>
      <w:r>
        <w:t>.</w:t>
      </w:r>
    </w:p>
    <w:p w14:paraId="6B5D6949" w14:textId="77777777" w:rsidR="00660716" w:rsidRPr="00E47740" w:rsidRDefault="00660716" w:rsidP="003838EC">
      <w:pPr>
        <w:pStyle w:val="berschrift2"/>
        <w:spacing w:before="440" w:after="200" w:line="520" w:lineRule="atLeast"/>
        <w:rPr>
          <w:rFonts w:ascii="Source Sans Pro" w:hAnsi="Source Sans Pro"/>
          <w:color w:val="808080" w:themeColor="background1" w:themeShade="80"/>
          <w:sz w:val="34"/>
          <w:szCs w:val="34"/>
        </w:rPr>
      </w:pPr>
      <w:bookmarkStart w:id="59" w:name="_Toc81488906"/>
      <w:r w:rsidRPr="003F3EA5">
        <w:rPr>
          <w:rFonts w:ascii="Source Sans Pro" w:hAnsi="Source Sans Pro"/>
          <w:sz w:val="34"/>
          <w:szCs w:val="34"/>
        </w:rPr>
        <w:t>5.4</w:t>
      </w:r>
      <w:r w:rsidRPr="003F3EA5">
        <w:rPr>
          <w:rFonts w:ascii="Source Sans Pro" w:hAnsi="Source Sans Pro"/>
          <w:sz w:val="34"/>
          <w:szCs w:val="34"/>
        </w:rPr>
        <w:tab/>
        <w:t>Tabellen</w:t>
      </w:r>
      <w:bookmarkEnd w:id="59"/>
    </w:p>
    <w:p w14:paraId="46E40AB0" w14:textId="6C853385" w:rsidR="00A50C35" w:rsidRPr="003F3EA5" w:rsidRDefault="0028130E" w:rsidP="003F3EA5">
      <w:pPr>
        <w:spacing w:before="120"/>
      </w:pPr>
      <w:bookmarkStart w:id="60" w:name="_Toc81488907"/>
      <w:r w:rsidRPr="003F3EA5">
        <w:t>Tabellen sind meistens</w:t>
      </w:r>
      <w:r w:rsidR="00E87CAD" w:rsidRPr="003F3EA5">
        <w:t xml:space="preserve"> </w:t>
      </w:r>
      <w:r w:rsidR="00A95214" w:rsidRPr="003F3EA5">
        <w:t xml:space="preserve">ein unabkömmlicher </w:t>
      </w:r>
      <w:r w:rsidR="00E87CAD" w:rsidRPr="003F3EA5">
        <w:t xml:space="preserve">Bestandteil </w:t>
      </w:r>
      <w:r w:rsidRPr="003F3EA5">
        <w:t xml:space="preserve">technischer </w:t>
      </w:r>
      <w:r w:rsidR="00CA5625">
        <w:t>und</w:t>
      </w:r>
      <w:r w:rsidRPr="003F3EA5">
        <w:t xml:space="preserve"> naturwissen</w:t>
      </w:r>
      <w:r w:rsidR="005D33FA">
        <w:softHyphen/>
      </w:r>
      <w:r w:rsidRPr="003F3EA5">
        <w:t xml:space="preserve">schaftlicher schriftlicher </w:t>
      </w:r>
      <w:r w:rsidR="00A95214" w:rsidRPr="003F3EA5">
        <w:t>Arbeiten</w:t>
      </w:r>
      <w:r w:rsidRPr="003F3EA5">
        <w:t>. Sie sind</w:t>
      </w:r>
      <w:r w:rsidR="00A50C35" w:rsidRPr="003F3EA5">
        <w:t xml:space="preserve"> geordnete </w:t>
      </w:r>
      <w:r w:rsidR="004B4488">
        <w:t xml:space="preserve">und übersichtliche </w:t>
      </w:r>
      <w:r w:rsidR="00F11D96">
        <w:t>zweidimensio</w:t>
      </w:r>
      <w:r w:rsidR="005D33FA">
        <w:softHyphen/>
      </w:r>
      <w:r w:rsidR="00F11D96">
        <w:t xml:space="preserve">nale </w:t>
      </w:r>
      <w:r w:rsidR="00A50C35" w:rsidRPr="003F3EA5">
        <w:t>Zusammenstellung</w:t>
      </w:r>
      <w:r w:rsidRPr="003F3EA5">
        <w:t>en</w:t>
      </w:r>
      <w:r w:rsidR="00A50C35" w:rsidRPr="003F3EA5">
        <w:t xml:space="preserve"> von</w:t>
      </w:r>
      <w:r w:rsidR="00757A7A" w:rsidRPr="003F3EA5">
        <w:t xml:space="preserve"> </w:t>
      </w:r>
      <w:bookmarkStart w:id="61" w:name="_Hlk165902088"/>
      <w:r w:rsidR="00757A7A" w:rsidRPr="003F3EA5">
        <w:t>zusammengehörigen</w:t>
      </w:r>
      <w:bookmarkEnd w:id="61"/>
    </w:p>
    <w:p w14:paraId="666714FC" w14:textId="5BB3FF42" w:rsidR="00A50C35" w:rsidRPr="003F3EA5" w:rsidRDefault="00A50C35" w:rsidP="00E562B8">
      <w:pPr>
        <w:pStyle w:val="Listenabsatz"/>
        <w:numPr>
          <w:ilvl w:val="0"/>
          <w:numId w:val="29"/>
        </w:numPr>
        <w:tabs>
          <w:tab w:val="left" w:pos="595"/>
        </w:tabs>
        <w:spacing w:after="0"/>
        <w:ind w:left="595" w:hanging="255"/>
        <w:contextualSpacing w:val="0"/>
        <w:rPr>
          <w:rFonts w:ascii="Times New Roman" w:hAnsi="Times New Roman" w:cs="Times New Roman"/>
          <w:sz w:val="24"/>
          <w:szCs w:val="24"/>
        </w:rPr>
      </w:pPr>
      <w:r w:rsidRPr="003F3EA5">
        <w:rPr>
          <w:rFonts w:ascii="Times New Roman" w:hAnsi="Times New Roman" w:cs="Times New Roman"/>
          <w:sz w:val="24"/>
          <w:szCs w:val="24"/>
        </w:rPr>
        <w:t>verbalen,</w:t>
      </w:r>
    </w:p>
    <w:p w14:paraId="40EF6E1E" w14:textId="79F8DFF0" w:rsidR="00A50C35" w:rsidRPr="003F3EA5" w:rsidRDefault="00A50C35"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sidRPr="003F3EA5">
        <w:rPr>
          <w:rFonts w:ascii="Times New Roman" w:hAnsi="Times New Roman" w:cs="Times New Roman"/>
          <w:sz w:val="24"/>
          <w:szCs w:val="24"/>
        </w:rPr>
        <w:t>numerischen oder</w:t>
      </w:r>
    </w:p>
    <w:p w14:paraId="7A7CDC48" w14:textId="64AB8A67" w:rsidR="00A50C35" w:rsidRPr="003F3EA5" w:rsidRDefault="00A50C35"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sidRPr="003F3EA5">
        <w:rPr>
          <w:rFonts w:ascii="Times New Roman" w:hAnsi="Times New Roman" w:cs="Times New Roman"/>
          <w:sz w:val="24"/>
          <w:szCs w:val="24"/>
        </w:rPr>
        <w:t>graphischen</w:t>
      </w:r>
    </w:p>
    <w:p w14:paraId="3DF240B6" w14:textId="46C29402" w:rsidR="00A50C35" w:rsidRPr="003F3EA5" w:rsidRDefault="00291776" w:rsidP="003F3EA5">
      <w:pPr>
        <w:spacing w:before="120"/>
      </w:pPr>
      <w:r w:rsidRPr="003F3EA5">
        <w:t xml:space="preserve">in Spalten und Zeilen </w:t>
      </w:r>
      <w:r w:rsidR="008716E5" w:rsidRPr="003F3EA5">
        <w:t>organisiert</w:t>
      </w:r>
      <w:r>
        <w:t>en</w:t>
      </w:r>
      <w:r w:rsidRPr="00291776">
        <w:t xml:space="preserve"> </w:t>
      </w:r>
      <w:r w:rsidRPr="003F3EA5">
        <w:t>Angaben</w:t>
      </w:r>
      <w:r w:rsidR="00A50C35" w:rsidRPr="003F3EA5">
        <w:t>.</w:t>
      </w:r>
    </w:p>
    <w:p w14:paraId="30E1ECCD" w14:textId="7CBAD337" w:rsidR="00757A7A" w:rsidRPr="00E45BC9" w:rsidRDefault="00D6388A" w:rsidP="00BB7FA7">
      <w:pPr>
        <w:spacing w:before="180"/>
      </w:pPr>
      <w:r w:rsidRPr="0062438E">
        <w:t>De</w:t>
      </w:r>
      <w:r w:rsidR="00251BC5">
        <w:t>r</w:t>
      </w:r>
      <w:r w:rsidRPr="0062438E">
        <w:t xml:space="preserve"> oberste </w:t>
      </w:r>
      <w:r w:rsidR="00085A2B">
        <w:t>Teil</w:t>
      </w:r>
      <w:r w:rsidRPr="0062438E">
        <w:t xml:space="preserve"> einer Tabelle</w:t>
      </w:r>
      <w:r w:rsidR="00085A2B">
        <w:t xml:space="preserve"> – bestehend aus einer oder mehreren Zeilen</w:t>
      </w:r>
      <w:r w:rsidRPr="0062438E">
        <w:t xml:space="preserve"> </w:t>
      </w:r>
      <w:r w:rsidR="00085A2B">
        <w:t xml:space="preserve">– </w:t>
      </w:r>
      <w:r w:rsidRPr="0062438E">
        <w:t>wird</w:t>
      </w:r>
      <w:r w:rsidR="00C82710" w:rsidRPr="0062438E">
        <w:t xml:space="preserve"> </w:t>
      </w:r>
      <w:r w:rsidRPr="0062438E">
        <w:t>Tabel</w:t>
      </w:r>
      <w:r w:rsidR="00A95EDB">
        <w:softHyphen/>
      </w:r>
      <w:r w:rsidRPr="0062438E">
        <w:t xml:space="preserve">lenkopf genannt. Er </w:t>
      </w:r>
      <w:r w:rsidR="0028130E" w:rsidRPr="0062438E">
        <w:t>erklärt</w:t>
      </w:r>
      <w:r w:rsidRPr="0062438E">
        <w:t xml:space="preserve"> den Inhalt der einzelnen Spalten. D</w:t>
      </w:r>
      <w:r w:rsidR="0028130E" w:rsidRPr="0062438E">
        <w:t>ie</w:t>
      </w:r>
      <w:r w:rsidRPr="0062438E">
        <w:t xml:space="preserve"> erste Spalte von links, </w:t>
      </w:r>
      <w:r w:rsidR="00291776">
        <w:t xml:space="preserve">die </w:t>
      </w:r>
      <w:r w:rsidRPr="0062438E">
        <w:t xml:space="preserve">sog. Vorspalte, spielt (in der Regel) eine ähnliche Rolle: Sie erklärt, worauf sich die Angaben in den jeweiligen Tabellenzeilen unterhalb des Tabellenkopfs </w:t>
      </w:r>
      <w:r w:rsidRPr="00D24396">
        <w:t>beziehen.</w:t>
      </w:r>
      <w:r w:rsidR="00BB7FA7" w:rsidRPr="00D24396">
        <w:t xml:space="preserve"> Somit lassen sich die Einträge in den einzelnen </w:t>
      </w:r>
      <w:r w:rsidR="00757A7A" w:rsidRPr="00D24396">
        <w:t>Tabellenfeldern (Zelle</w:t>
      </w:r>
      <w:r w:rsidR="00BB7FA7" w:rsidRPr="00D24396">
        <w:t>n</w:t>
      </w:r>
      <w:r w:rsidR="00757A7A" w:rsidRPr="00D24396">
        <w:t>)</w:t>
      </w:r>
      <w:r w:rsidR="00BB7FA7" w:rsidRPr="00D24396">
        <w:t xml:space="preserve"> unterhalb des Tabel</w:t>
      </w:r>
      <w:r w:rsidR="00A95EDB">
        <w:softHyphen/>
      </w:r>
      <w:r w:rsidR="00BB7FA7" w:rsidRPr="00D24396">
        <w:t xml:space="preserve">lenkopfs und rechts von der Vorspalte anhand der </w:t>
      </w:r>
      <w:r w:rsidR="00BB7FA7" w:rsidRPr="003B6E9A">
        <w:t>Er</w:t>
      </w:r>
      <w:r w:rsidR="001D09F3" w:rsidRPr="003B6E9A">
        <w:t>k</w:t>
      </w:r>
      <w:r w:rsidR="00BB7FA7" w:rsidRPr="003B6E9A">
        <w:t>lärung</w:t>
      </w:r>
      <w:r w:rsidR="006D4FB5" w:rsidRPr="003B6E9A">
        <w:t>en</w:t>
      </w:r>
      <w:r w:rsidR="00BB7FA7" w:rsidRPr="003B6E9A">
        <w:t xml:space="preserve"> i</w:t>
      </w:r>
      <w:r w:rsidR="006D4FB5" w:rsidRPr="003B6E9A">
        <w:t>n</w:t>
      </w:r>
      <w:r w:rsidR="00BB7FA7" w:rsidRPr="003B6E9A">
        <w:t xml:space="preserve"> </w:t>
      </w:r>
      <w:r w:rsidR="00291776" w:rsidRPr="003B6E9A">
        <w:t xml:space="preserve">den </w:t>
      </w:r>
      <w:r w:rsidR="00BB7FA7" w:rsidRPr="003B6E9A">
        <w:t>jeweiligen Spal</w:t>
      </w:r>
      <w:r w:rsidR="00A95EDB" w:rsidRPr="003B6E9A">
        <w:softHyphen/>
      </w:r>
      <w:r w:rsidR="00BB7FA7" w:rsidRPr="003B6E9A">
        <w:t>tenk</w:t>
      </w:r>
      <w:r w:rsidR="006D4FB5" w:rsidRPr="003B6E9A">
        <w:t>ö</w:t>
      </w:r>
      <w:r w:rsidR="00BB7FA7" w:rsidRPr="003B6E9A">
        <w:t>pf</w:t>
      </w:r>
      <w:r w:rsidR="006D4FB5" w:rsidRPr="003B6E9A">
        <w:t>en</w:t>
      </w:r>
      <w:r w:rsidR="00BB7FA7" w:rsidRPr="003B6E9A">
        <w:t xml:space="preserve"> und </w:t>
      </w:r>
      <w:r w:rsidR="006D4FB5" w:rsidRPr="003B6E9A">
        <w:t>der Zeilen</w:t>
      </w:r>
      <w:r w:rsidR="00787A27" w:rsidRPr="003B6E9A">
        <w:t>beschreibungen</w:t>
      </w:r>
      <w:r w:rsidR="006D4FB5" w:rsidRPr="003B6E9A">
        <w:t xml:space="preserve"> in der</w:t>
      </w:r>
      <w:r w:rsidR="00BB7FA7" w:rsidRPr="003B6E9A">
        <w:t xml:space="preserve"> V</w:t>
      </w:r>
      <w:r w:rsidR="006D4FB5" w:rsidRPr="003B6E9A">
        <w:t>o</w:t>
      </w:r>
      <w:r w:rsidR="00BB7FA7" w:rsidRPr="003B6E9A">
        <w:t xml:space="preserve">rspalte </w:t>
      </w:r>
      <w:r w:rsidR="00827BC5" w:rsidRPr="003B6E9A">
        <w:t xml:space="preserve">eindeutig </w:t>
      </w:r>
      <w:r w:rsidR="00BB7FA7" w:rsidRPr="003B6E9A">
        <w:t>interpretieren.</w:t>
      </w:r>
      <w:r w:rsidR="00E45BC9" w:rsidRPr="003B6E9A">
        <w:t xml:space="preserve"> Über die Gestaltung </w:t>
      </w:r>
      <w:r w:rsidR="00670861" w:rsidRPr="003B6E9A">
        <w:t xml:space="preserve">und Platzierung </w:t>
      </w:r>
      <w:r w:rsidR="00E45BC9" w:rsidRPr="003B6E9A">
        <w:t>von Tabellen ist i</w:t>
      </w:r>
      <w:r w:rsidR="00075AF1" w:rsidRPr="003B6E9A">
        <w:t>m</w:t>
      </w:r>
      <w:r w:rsidR="00E45BC9" w:rsidRPr="003B6E9A">
        <w:t xml:space="preserve"> </w:t>
      </w:r>
      <w:proofErr w:type="spellStart"/>
      <w:r w:rsidR="00E45BC9" w:rsidRPr="003B6E9A">
        <w:t>Unterkap</w:t>
      </w:r>
      <w:proofErr w:type="spellEnd"/>
      <w:r w:rsidR="00E45BC9" w:rsidRPr="003B6E9A">
        <w:t>. 6.</w:t>
      </w:r>
      <w:r w:rsidR="00904380" w:rsidRPr="003B6E9A">
        <w:t>5</w:t>
      </w:r>
      <w:r w:rsidR="00E45BC9" w:rsidRPr="003B6E9A">
        <w:t xml:space="preserve"> die R</w:t>
      </w:r>
      <w:r w:rsidR="00E45BC9" w:rsidRPr="00E45BC9">
        <w:t>ede.</w:t>
      </w:r>
    </w:p>
    <w:p w14:paraId="12D6092F" w14:textId="18274F2C" w:rsidR="00827BC5" w:rsidRPr="00E45BC9" w:rsidRDefault="00827BC5" w:rsidP="00E45BC9">
      <w:pPr>
        <w:spacing w:before="180"/>
      </w:pPr>
      <w:r w:rsidRPr="00E45BC9">
        <w:t>Eine Tabelle soll keine unnötigen, redundanten oder unzusammenhängenden Angaben beinhalten.</w:t>
      </w:r>
    </w:p>
    <w:p w14:paraId="466294F9" w14:textId="64E9DEBD" w:rsidR="00772440" w:rsidRPr="00931EF7" w:rsidRDefault="00E11A1A" w:rsidP="00772440">
      <w:pPr>
        <w:spacing w:before="180"/>
      </w:pPr>
      <w:r w:rsidRPr="00E45BC9">
        <w:t xml:space="preserve">Eine einspaltige Tabelle </w:t>
      </w:r>
      <w:r w:rsidR="0074106B" w:rsidRPr="00E45BC9">
        <w:t xml:space="preserve">oder </w:t>
      </w:r>
      <w:r w:rsidR="0074106B">
        <w:t xml:space="preserve">eine solche, die aus dem </w:t>
      </w:r>
      <w:r w:rsidR="0074106B" w:rsidRPr="0062438E">
        <w:t xml:space="preserve">Tabellenkopf </w:t>
      </w:r>
      <w:r w:rsidR="0074106B">
        <w:t xml:space="preserve">und einer einzigen Zeile darunter besteht, </w:t>
      </w:r>
      <w:r w:rsidRPr="00E45BC9">
        <w:t xml:space="preserve">wäre </w:t>
      </w:r>
      <w:r w:rsidR="0074106B">
        <w:t xml:space="preserve">nicht </w:t>
      </w:r>
      <w:r w:rsidRPr="00E45BC9">
        <w:t>sinn</w:t>
      </w:r>
      <w:r w:rsidR="0074106B">
        <w:t>voll</w:t>
      </w:r>
      <w:r w:rsidR="00E45BC9">
        <w:t xml:space="preserve"> </w:t>
      </w:r>
      <w:r w:rsidRPr="00E45BC9">
        <w:t xml:space="preserve">und lässt sich durch eine </w:t>
      </w:r>
      <w:r w:rsidR="00772440" w:rsidRPr="00931EF7">
        <w:t>A</w:t>
      </w:r>
      <w:r w:rsidR="001D09F3" w:rsidRPr="00931EF7">
        <w:t>u</w:t>
      </w:r>
      <w:r w:rsidR="00772440" w:rsidRPr="00931EF7">
        <w:t xml:space="preserve">fzählung </w:t>
      </w:r>
      <w:r w:rsidRPr="00931EF7">
        <w:t>ersetzen.</w:t>
      </w:r>
    </w:p>
    <w:p w14:paraId="1B485626" w14:textId="5BA7DBF0" w:rsidR="00772440" w:rsidRPr="00AF6305" w:rsidRDefault="00772440" w:rsidP="00772440">
      <w:pPr>
        <w:spacing w:before="180"/>
      </w:pPr>
      <w:r w:rsidRPr="00AF6305">
        <w:t xml:space="preserve">Manchmal stellt sich die Frage, ob bestimmte Zusammenhänge numerischer </w:t>
      </w:r>
      <w:r w:rsidR="00251DDC" w:rsidRPr="00AF6305">
        <w:t>Daten</w:t>
      </w:r>
      <w:r w:rsidRPr="00AF6305">
        <w:t xml:space="preserve"> statt in tabellarischer Form </w:t>
      </w:r>
      <w:r w:rsidR="00EC6D98">
        <w:t>nicht besser</w:t>
      </w:r>
      <w:r w:rsidRPr="00AF6305">
        <w:t xml:space="preserve"> durch ein passendes Diagramm dargestellt werden sollen</w:t>
      </w:r>
      <w:r w:rsidR="00940E7F" w:rsidRPr="00AF6305">
        <w:t xml:space="preserve">. Dabei kämen je nach der Art der darzustellenden Zusammenhänge </w:t>
      </w:r>
      <w:r w:rsidR="00D656FF" w:rsidRPr="00AF6305">
        <w:t xml:space="preserve">ein </w:t>
      </w:r>
      <w:r w:rsidR="00251DDC" w:rsidRPr="00AF6305">
        <w:t>Achsen</w:t>
      </w:r>
      <w:r w:rsidR="00940E7F" w:rsidRPr="00AF6305">
        <w:t>-</w:t>
      </w:r>
      <w:r w:rsidR="00D656FF" w:rsidRPr="00AF6305">
        <w:t>, ein Säulen</w:t>
      </w:r>
      <w:r w:rsidR="00940E7F" w:rsidRPr="00AF6305">
        <w:t>-,</w:t>
      </w:r>
      <w:r w:rsidR="00251DDC" w:rsidRPr="00AF6305">
        <w:t xml:space="preserve"> </w:t>
      </w:r>
      <w:r w:rsidR="00D656FF" w:rsidRPr="00AF6305">
        <w:t>ein Kreis</w:t>
      </w:r>
      <w:r w:rsidR="00940E7F" w:rsidRPr="00AF6305">
        <w:t xml:space="preserve">diagramm </w:t>
      </w:r>
      <w:r w:rsidR="00497C6C">
        <w:t xml:space="preserve">oder ein </w:t>
      </w:r>
      <w:r w:rsidR="00940E7F" w:rsidRPr="00AF6305">
        <w:t xml:space="preserve">mit </w:t>
      </w:r>
      <w:r w:rsidR="00497C6C">
        <w:t>den letzten beide</w:t>
      </w:r>
      <w:r w:rsidR="00940E7F" w:rsidRPr="00AF6305">
        <w:t>n verwandte</w:t>
      </w:r>
      <w:r w:rsidR="00EC6D98">
        <w:t>s</w:t>
      </w:r>
      <w:r w:rsidR="00940E7F" w:rsidRPr="00AF6305">
        <w:t xml:space="preserve"> Diagramm in </w:t>
      </w:r>
      <w:r w:rsidR="00940E7F" w:rsidRPr="00AF6305">
        <w:lastRenderedPageBreak/>
        <w:t>Frage</w:t>
      </w:r>
      <w:r w:rsidRPr="00AF6305">
        <w:t xml:space="preserve">. </w:t>
      </w:r>
      <w:r w:rsidR="00940E7F" w:rsidRPr="00AF6305">
        <w:t>Bei der Entscheidung</w:t>
      </w:r>
      <w:r w:rsidR="00AF6305">
        <w:t xml:space="preserve"> zugunsten einer Tabelle oder eines Diagramms</w:t>
      </w:r>
      <w:r w:rsidR="00940E7F" w:rsidRPr="00AF6305">
        <w:t xml:space="preserve"> soll i</w:t>
      </w:r>
      <w:r w:rsidRPr="00AF6305">
        <w:t>n erste</w:t>
      </w:r>
      <w:r w:rsidR="00D656FF" w:rsidRPr="00AF6305">
        <w:t>r</w:t>
      </w:r>
      <w:r w:rsidRPr="00AF6305">
        <w:t xml:space="preserve"> Linie </w:t>
      </w:r>
      <w:r w:rsidR="00940E7F" w:rsidRPr="00AF6305">
        <w:t>der</w:t>
      </w:r>
      <w:r w:rsidRPr="00AF6305">
        <w:t xml:space="preserve"> Zweck dieser Darstellung </w:t>
      </w:r>
      <w:r w:rsidR="00940E7F" w:rsidRPr="00AF6305">
        <w:t>bedacht werden</w:t>
      </w:r>
      <w:r w:rsidR="00CA2A40" w:rsidRPr="00AF6305">
        <w:t>, und ob</w:t>
      </w:r>
      <w:r w:rsidR="00940E7F" w:rsidRPr="00AF6305">
        <w:t xml:space="preserve"> die Genauigkeit der Angaben oder </w:t>
      </w:r>
      <w:r w:rsidR="00CA2A40" w:rsidRPr="00AF6305">
        <w:t xml:space="preserve">die optische Erfassung der Zusammenhänge, der Trends oder der Anteile im Ganzen </w:t>
      </w:r>
      <w:r w:rsidR="00AF6305">
        <w:t>wichtiger ist</w:t>
      </w:r>
      <w:r w:rsidR="00AF6305" w:rsidRPr="00AF6305">
        <w:t>.</w:t>
      </w:r>
      <w:r w:rsidR="00940E7F" w:rsidRPr="00AF6305">
        <w:t xml:space="preserve"> </w:t>
      </w:r>
      <w:r w:rsidR="004F4752">
        <w:t>Gelegentlich</w:t>
      </w:r>
      <w:r w:rsidR="00D656FF" w:rsidRPr="00AF6305">
        <w:t xml:space="preserve"> </w:t>
      </w:r>
      <w:r w:rsidR="00A04932">
        <w:t>ist</w:t>
      </w:r>
      <w:r w:rsidR="00D656FF" w:rsidRPr="00AF6305">
        <w:t xml:space="preserve"> eine Tabelle </w:t>
      </w:r>
      <w:r w:rsidR="00A04932">
        <w:t>in Kombination mit</w:t>
      </w:r>
      <w:r w:rsidR="00D656FF" w:rsidRPr="00AF6305">
        <w:t xml:space="preserve"> ein</w:t>
      </w:r>
      <w:r w:rsidR="00A04932">
        <w:t>em</w:t>
      </w:r>
      <w:r w:rsidR="00D656FF" w:rsidRPr="00AF6305">
        <w:t xml:space="preserve"> Diagramm </w:t>
      </w:r>
      <w:r w:rsidR="00A04932">
        <w:t>ange</w:t>
      </w:r>
      <w:r w:rsidR="00931EF7">
        <w:softHyphen/>
      </w:r>
      <w:r w:rsidR="00A04932">
        <w:t>bracht</w:t>
      </w:r>
      <w:r w:rsidR="00D656FF" w:rsidRPr="00AF6305">
        <w:t>.</w:t>
      </w:r>
    </w:p>
    <w:p w14:paraId="7B7304E8" w14:textId="51AD7648" w:rsidR="00B654FB" w:rsidRDefault="00772440" w:rsidP="00B654FB">
      <w:pPr>
        <w:spacing w:before="180"/>
      </w:pPr>
      <w:r w:rsidRPr="00AF1A54">
        <w:t>Gleich wie auf jede Abbildung muss auch auf jede Tabelle im Mengentext mindestens einmal verwiesen werden</w:t>
      </w:r>
      <w:r w:rsidR="004F4752" w:rsidRPr="00AF1A54">
        <w:t xml:space="preserve">, wobei der erste Verweis auf eine Tabelle ihr voranstehen muss. </w:t>
      </w:r>
      <w:r w:rsidR="00AF1A54" w:rsidRPr="00AF1A54">
        <w:t>Verwiesen wird durch die Angabe der Tabellennummer, die sich als eindeutige Kenn</w:t>
      </w:r>
      <w:r w:rsidR="00931EF7">
        <w:softHyphen/>
      </w:r>
      <w:r w:rsidR="00AF1A54" w:rsidRPr="00AF1A54">
        <w:t xml:space="preserve">zeichnung einer Tabelle in der </w:t>
      </w:r>
      <w:r w:rsidR="00AF1A54" w:rsidRPr="00363881">
        <w:t>Tabellenüberschrift befindet.</w:t>
      </w:r>
    </w:p>
    <w:p w14:paraId="0E2E8EBF" w14:textId="2B943322" w:rsidR="00772440" w:rsidRDefault="00B654FB" w:rsidP="00E45BC9">
      <w:pPr>
        <w:spacing w:before="180"/>
      </w:pPr>
      <w:r>
        <w:t xml:space="preserve">Jede </w:t>
      </w:r>
      <w:r w:rsidRPr="003B6E9A">
        <w:t xml:space="preserve">Tabellenüberschrift beginnt mit „Tabelle“ oder „Tab.“ </w:t>
      </w:r>
      <w:r w:rsidR="00A47330" w:rsidRPr="003B6E9A">
        <w:t>U</w:t>
      </w:r>
      <w:r w:rsidRPr="003B6E9A">
        <w:t xml:space="preserve">nd der darauffolgenden Tabellennummer </w:t>
      </w:r>
      <w:r w:rsidR="008B3FFE" w:rsidRPr="003B6E9A">
        <w:t>mit einem nachgestellten Doppelpunkt oder Gedankenstrich</w:t>
      </w:r>
      <w:r w:rsidRPr="003B6E9A">
        <w:t xml:space="preserve">. </w:t>
      </w:r>
      <w:r w:rsidR="00AF1A54" w:rsidRPr="003B6E9A">
        <w:t xml:space="preserve">(Zur Nummerierung von Tabellen s. </w:t>
      </w:r>
      <w:proofErr w:type="spellStart"/>
      <w:r w:rsidR="00AF1A54" w:rsidRPr="003B6E9A">
        <w:t>Unterkap</w:t>
      </w:r>
      <w:proofErr w:type="spellEnd"/>
      <w:r w:rsidR="00AF1A54" w:rsidRPr="003B6E9A">
        <w:t>. </w:t>
      </w:r>
      <w:r w:rsidR="00904380" w:rsidRPr="003B6E9A">
        <w:t>5</w:t>
      </w:r>
      <w:r w:rsidR="00AF1A54" w:rsidRPr="003B6E9A">
        <w:t>.</w:t>
      </w:r>
      <w:r w:rsidR="00904380" w:rsidRPr="003B6E9A">
        <w:t>6</w:t>
      </w:r>
      <w:r w:rsidR="00AF1A54" w:rsidRPr="003B6E9A">
        <w:t xml:space="preserve">, </w:t>
      </w:r>
      <w:r w:rsidR="00E54474" w:rsidRPr="003B6E9A">
        <w:t xml:space="preserve">zu ihrer Platzierung und </w:t>
      </w:r>
      <w:r w:rsidR="00AF1A54" w:rsidRPr="003B6E9A">
        <w:t xml:space="preserve">Formatierung von </w:t>
      </w:r>
      <w:r w:rsidR="00363881" w:rsidRPr="003B6E9A">
        <w:t xml:space="preserve">Tabellenüberschriften </w:t>
      </w:r>
      <w:r w:rsidR="00AF1A54" w:rsidRPr="003B6E9A">
        <w:t>s. 6.</w:t>
      </w:r>
      <w:r w:rsidR="00904380" w:rsidRPr="003B6E9A">
        <w:t>5</w:t>
      </w:r>
      <w:r w:rsidR="00AF1A54" w:rsidRPr="003B6E9A">
        <w:t xml:space="preserve">.) </w:t>
      </w:r>
      <w:r w:rsidR="008B3FFE" w:rsidRPr="003B6E9A">
        <w:t xml:space="preserve">Danach </w:t>
      </w:r>
      <w:r w:rsidR="00AF1A54" w:rsidRPr="003B6E9A">
        <w:t xml:space="preserve">folgt der Titel der </w:t>
      </w:r>
      <w:r w:rsidR="00363881" w:rsidRPr="003B6E9A">
        <w:t>Tabelle</w:t>
      </w:r>
      <w:r w:rsidR="00AF1A54" w:rsidRPr="003B6E9A">
        <w:t xml:space="preserve">, der treffend und bündig deren Inhalt und evtl. auch die </w:t>
      </w:r>
      <w:r w:rsidR="00363881" w:rsidRPr="003B6E9A">
        <w:t>Herkunft</w:t>
      </w:r>
      <w:r w:rsidR="00AF1A54" w:rsidRPr="003B6E9A">
        <w:t xml:space="preserve"> der </w:t>
      </w:r>
      <w:r w:rsidR="00E54474" w:rsidRPr="003B6E9A">
        <w:t>Daten</w:t>
      </w:r>
      <w:r w:rsidR="00AF1A54" w:rsidRPr="00E54474">
        <w:t xml:space="preserve"> beschreibt.</w:t>
      </w:r>
    </w:p>
    <w:p w14:paraId="1892A973" w14:textId="2E32ADCC" w:rsidR="00ED7C32" w:rsidRDefault="002C5B9B" w:rsidP="002C5B9B">
      <w:pPr>
        <w:spacing w:before="180"/>
        <w:rPr>
          <w:b/>
        </w:rPr>
      </w:pPr>
      <w:r>
        <w:t xml:space="preserve">Tabellen </w:t>
      </w:r>
      <w:r w:rsidR="000236AB" w:rsidRPr="00502147">
        <w:t>mitsamt ihre</w:t>
      </w:r>
      <w:r w:rsidR="000236AB">
        <w:t>n</w:t>
      </w:r>
      <w:r w:rsidR="000236AB" w:rsidRPr="00502147">
        <w:t xml:space="preserve"> Titel</w:t>
      </w:r>
      <w:r w:rsidR="000236AB">
        <w:t>n</w:t>
      </w:r>
      <w:r w:rsidR="000236AB" w:rsidRPr="00502147">
        <w:t xml:space="preserve"> </w:t>
      </w:r>
      <w:r>
        <w:t xml:space="preserve">müssen </w:t>
      </w:r>
      <w:r w:rsidR="000236AB">
        <w:t xml:space="preserve">– </w:t>
      </w:r>
      <w:r>
        <w:t xml:space="preserve">gleich wie Abbildungen </w:t>
      </w:r>
      <w:r w:rsidR="000236AB">
        <w:t xml:space="preserve">– </w:t>
      </w:r>
      <w:r w:rsidRPr="00502147">
        <w:t>in höchst</w:t>
      </w:r>
      <w:r>
        <w:t>möglich</w:t>
      </w:r>
      <w:r w:rsidRPr="00502147">
        <w:t xml:space="preserve">em Maße </w:t>
      </w:r>
      <w:r w:rsidR="000236AB">
        <w:t xml:space="preserve">verständlich und </w:t>
      </w:r>
      <w:r w:rsidRPr="00502147">
        <w:t>selbst</w:t>
      </w:r>
      <w:r>
        <w:t>erklärend sein</w:t>
      </w:r>
      <w:r w:rsidRPr="00502147">
        <w:t xml:space="preserve">, </w:t>
      </w:r>
      <w:r>
        <w:t>ohne auf den zugehörigen Text zugreifen zu müssen.</w:t>
      </w:r>
    </w:p>
    <w:p w14:paraId="66C5FB37" w14:textId="10CD2636" w:rsidR="00161840" w:rsidRPr="00162450" w:rsidRDefault="00660716" w:rsidP="00E11A1A">
      <w:pPr>
        <w:pStyle w:val="berschrift2"/>
        <w:spacing w:before="440" w:after="200" w:line="520" w:lineRule="atLeast"/>
        <w:rPr>
          <w:rFonts w:ascii="Source Sans Pro" w:hAnsi="Source Sans Pro"/>
          <w:sz w:val="34"/>
          <w:szCs w:val="34"/>
        </w:rPr>
      </w:pPr>
      <w:r w:rsidRPr="00162450">
        <w:rPr>
          <w:rFonts w:ascii="Source Sans Pro" w:hAnsi="Source Sans Pro"/>
          <w:sz w:val="34"/>
          <w:szCs w:val="34"/>
        </w:rPr>
        <w:t>5</w:t>
      </w:r>
      <w:r w:rsidR="00161840" w:rsidRPr="00162450">
        <w:rPr>
          <w:rFonts w:ascii="Source Sans Pro" w:hAnsi="Source Sans Pro"/>
          <w:sz w:val="34"/>
          <w:szCs w:val="34"/>
        </w:rPr>
        <w:t>.5</w:t>
      </w:r>
      <w:r w:rsidR="00161840" w:rsidRPr="00162450">
        <w:rPr>
          <w:rFonts w:ascii="Source Sans Pro" w:hAnsi="Source Sans Pro"/>
          <w:sz w:val="34"/>
          <w:szCs w:val="34"/>
        </w:rPr>
        <w:tab/>
        <w:t>Formeln</w:t>
      </w:r>
      <w:bookmarkEnd w:id="60"/>
    </w:p>
    <w:p w14:paraId="706D4ABD" w14:textId="09317C32" w:rsidR="002502F3" w:rsidRPr="005B36C0" w:rsidRDefault="00162450" w:rsidP="0022054D">
      <w:pPr>
        <w:spacing w:before="180"/>
      </w:pPr>
      <w:bookmarkStart w:id="62" w:name="_Toc81488908"/>
      <w:r w:rsidRPr="00162450">
        <w:t>Es ist kaum denkbar, dass eine natur-, ingenieurwissenschaftliche oder sonstige techni</w:t>
      </w:r>
      <w:r w:rsidR="00A120EF">
        <w:softHyphen/>
      </w:r>
      <w:r w:rsidRPr="00162450">
        <w:t xml:space="preserve">sche schriftliche Arbeit gar keine </w:t>
      </w:r>
      <w:r w:rsidR="00B654E2" w:rsidRPr="003B6E9A">
        <w:t>Formel</w:t>
      </w:r>
      <w:r w:rsidR="00842588" w:rsidRPr="003B6E9A">
        <w:t xml:space="preserve"> </w:t>
      </w:r>
      <w:r w:rsidRPr="003B6E9A">
        <w:t xml:space="preserve">beinhaltet. </w:t>
      </w:r>
      <w:r w:rsidR="00A66130" w:rsidRPr="003B6E9A">
        <w:t xml:space="preserve">Ganz im Gegenteil, </w:t>
      </w:r>
      <w:r w:rsidR="00C65FCB" w:rsidRPr="003B6E9A">
        <w:t xml:space="preserve">in </w:t>
      </w:r>
      <w:r w:rsidR="00A66130" w:rsidRPr="003B6E9A">
        <w:t>viele</w:t>
      </w:r>
      <w:r w:rsidR="00C65FCB" w:rsidRPr="003B6E9A">
        <w:t>n</w:t>
      </w:r>
      <w:r w:rsidR="00A66130" w:rsidRPr="003B6E9A">
        <w:t xml:space="preserve"> derar</w:t>
      </w:r>
      <w:r w:rsidR="00C65FCB" w:rsidRPr="003B6E9A">
        <w:softHyphen/>
      </w:r>
      <w:r w:rsidR="00A66130" w:rsidRPr="003B6E9A">
        <w:t>tige</w:t>
      </w:r>
      <w:r w:rsidR="00C65FCB" w:rsidRPr="003B6E9A">
        <w:t>n</w:t>
      </w:r>
      <w:r w:rsidR="00A66130" w:rsidRPr="003B6E9A">
        <w:t xml:space="preserve"> Arbeiten wimmel</w:t>
      </w:r>
      <w:r w:rsidR="00C65FCB" w:rsidRPr="003B6E9A">
        <w:t xml:space="preserve">t </w:t>
      </w:r>
      <w:proofErr w:type="gramStart"/>
      <w:r w:rsidR="00C65FCB" w:rsidRPr="003B6E9A">
        <w:t>es</w:t>
      </w:r>
      <w:r w:rsidR="00A66130" w:rsidRPr="003B6E9A">
        <w:t xml:space="preserve"> geradezu</w:t>
      </w:r>
      <w:proofErr w:type="gramEnd"/>
      <w:r w:rsidR="00A66130" w:rsidRPr="003B6E9A">
        <w:t xml:space="preserve"> von Formeln.</w:t>
      </w:r>
      <w:r w:rsidR="00A55110" w:rsidRPr="003B6E9A">
        <w:t xml:space="preserve"> Gemeint sind dabei mathematische</w:t>
      </w:r>
      <w:r w:rsidR="005D1135" w:rsidRPr="003B6E9A">
        <w:t>,</w:t>
      </w:r>
      <w:r w:rsidR="00230701" w:rsidRPr="003B6E9A">
        <w:t xml:space="preserve"> physikalische </w:t>
      </w:r>
      <w:r w:rsidR="005D1135" w:rsidRPr="003B6E9A">
        <w:t xml:space="preserve">oder technische </w:t>
      </w:r>
      <w:r w:rsidR="00230701" w:rsidRPr="003B6E9A">
        <w:t>Formeln sowie chemische Reaktionsgleichungen.</w:t>
      </w:r>
      <w:r w:rsidR="00A66130" w:rsidRPr="003B6E9A">
        <w:t xml:space="preserve"> </w:t>
      </w:r>
      <w:r w:rsidR="00230701" w:rsidRPr="003B6E9A">
        <w:t>Formeln</w:t>
      </w:r>
      <w:r w:rsidR="005B36C0" w:rsidRPr="003B6E9A">
        <w:t xml:space="preserve"> ersetzen viele Worte. </w:t>
      </w:r>
      <w:r w:rsidR="00236216" w:rsidRPr="003B6E9A">
        <w:t>Unter Verwendung von</w:t>
      </w:r>
      <w:r w:rsidR="003B0F2E" w:rsidRPr="003B6E9A">
        <w:t xml:space="preserve"> </w:t>
      </w:r>
      <w:r w:rsidR="00A5799E" w:rsidRPr="003B6E9A">
        <w:t xml:space="preserve">Zahlen, </w:t>
      </w:r>
      <w:r w:rsidR="005B36C0" w:rsidRPr="003B6E9A">
        <w:t xml:space="preserve">definierten </w:t>
      </w:r>
      <w:r w:rsidR="001A05A8" w:rsidRPr="003B6E9A">
        <w:t xml:space="preserve">Formelzeichen und </w:t>
      </w:r>
      <w:r w:rsidR="00A5799E" w:rsidRPr="003B6E9A">
        <w:t>(meistens) genormten</w:t>
      </w:r>
      <w:r w:rsidR="001A05A8" w:rsidRPr="003B6E9A">
        <w:t xml:space="preserve"> mathematische</w:t>
      </w:r>
      <w:r w:rsidR="00A5799E" w:rsidRPr="003B6E9A">
        <w:t>n</w:t>
      </w:r>
      <w:r w:rsidR="001A05A8" w:rsidRPr="003B6E9A">
        <w:t xml:space="preserve"> </w:t>
      </w:r>
      <w:r w:rsidR="008E2536" w:rsidRPr="003B6E9A">
        <w:t>Zeich</w:t>
      </w:r>
      <w:r w:rsidR="005B36C0" w:rsidRPr="003B6E9A">
        <w:t>en</w:t>
      </w:r>
      <w:r w:rsidR="00A55110" w:rsidRPr="003B6E9A">
        <w:t xml:space="preserve"> und unter Berücksichtigung </w:t>
      </w:r>
      <w:r w:rsidR="002502F3" w:rsidRPr="003B6E9A">
        <w:t>der Konven</w:t>
      </w:r>
      <w:r w:rsidR="00931EF7" w:rsidRPr="003B6E9A">
        <w:softHyphen/>
      </w:r>
      <w:r w:rsidR="002502F3" w:rsidRPr="003B6E9A">
        <w:t xml:space="preserve">tionen mathematischer Notation </w:t>
      </w:r>
      <w:r w:rsidR="005B36C0" w:rsidRPr="003B6E9A">
        <w:t xml:space="preserve">drücken </w:t>
      </w:r>
      <w:r w:rsidR="00A66130" w:rsidRPr="003B6E9A">
        <w:t>sie</w:t>
      </w:r>
      <w:r w:rsidR="005B36C0" w:rsidRPr="003B6E9A">
        <w:t xml:space="preserve"> prägnant und präzise </w:t>
      </w:r>
      <w:r w:rsidR="001A05A8" w:rsidRPr="003B6E9A">
        <w:t xml:space="preserve">bestimmte </w:t>
      </w:r>
      <w:r w:rsidR="00A5799E" w:rsidRPr="003B6E9A">
        <w:t>mathema</w:t>
      </w:r>
      <w:r w:rsidR="00931EF7" w:rsidRPr="003B6E9A">
        <w:softHyphen/>
      </w:r>
      <w:r w:rsidR="00A5799E" w:rsidRPr="003B6E9A">
        <w:t>tische</w:t>
      </w:r>
      <w:r w:rsidR="00D825AA" w:rsidRPr="003B6E9A">
        <w:t>,</w:t>
      </w:r>
      <w:r w:rsidR="00842588" w:rsidRPr="003B6E9A">
        <w:t xml:space="preserve"> </w:t>
      </w:r>
      <w:r w:rsidR="00A5799E" w:rsidRPr="003B6E9A">
        <w:t>physikalische</w:t>
      </w:r>
      <w:r w:rsidR="005D1135" w:rsidRPr="003B6E9A">
        <w:t>, technische</w:t>
      </w:r>
      <w:r w:rsidR="00A5799E" w:rsidRPr="003B6E9A">
        <w:t xml:space="preserve"> </w:t>
      </w:r>
      <w:r w:rsidR="00A66130" w:rsidRPr="003B6E9A">
        <w:t xml:space="preserve">oder </w:t>
      </w:r>
      <w:r w:rsidR="00A5799E" w:rsidRPr="003B6E9A">
        <w:t xml:space="preserve">chemische </w:t>
      </w:r>
      <w:r w:rsidR="00CF1602" w:rsidRPr="003B6E9A">
        <w:t xml:space="preserve">Zusammenhänge </w:t>
      </w:r>
      <w:r w:rsidR="005B36C0" w:rsidRPr="003B6E9A">
        <w:t>aus.</w:t>
      </w:r>
      <w:r w:rsidR="002502F3" w:rsidRPr="003B6E9A">
        <w:t xml:space="preserve"> Zu</w:t>
      </w:r>
      <w:r w:rsidR="00942A67" w:rsidRPr="003B6E9A">
        <w:t xml:space="preserve"> den</w:t>
      </w:r>
      <w:r w:rsidR="002502F3" w:rsidRPr="003B6E9A">
        <w:t xml:space="preserve"> </w:t>
      </w:r>
      <w:r w:rsidR="006F652D" w:rsidRPr="003B6E9A">
        <w:t>Notati</w:t>
      </w:r>
      <w:r w:rsidR="00931EF7" w:rsidRPr="003B6E9A">
        <w:softHyphen/>
      </w:r>
      <w:r w:rsidR="006F652D" w:rsidRPr="003B6E9A">
        <w:t>onsk</w:t>
      </w:r>
      <w:r w:rsidR="002502F3" w:rsidRPr="003B6E9A">
        <w:t>onventionen gehören auch jene zur grafischen Anordnung von Bestandteilen einer Formel, wie z.</w:t>
      </w:r>
      <w:r w:rsidR="002502F3" w:rsidRPr="003B6E9A">
        <w:rPr>
          <w:sz w:val="16"/>
          <w:szCs w:val="16"/>
        </w:rPr>
        <w:t> </w:t>
      </w:r>
      <w:r w:rsidR="002502F3" w:rsidRPr="003B6E9A">
        <w:t>B. deren Platzierung ober- oder unterhalb eines Bruchstrichs, Hochstellung von Potenzen oder Tiefstellung von Zahlen in chemischen Formeln.</w:t>
      </w:r>
      <w:r w:rsidR="0005533C" w:rsidRPr="003B6E9A">
        <w:t xml:space="preserve"> </w:t>
      </w:r>
      <w:r w:rsidR="00206C56" w:rsidRPr="003B6E9A">
        <w:t xml:space="preserve">Der </w:t>
      </w:r>
      <w:r w:rsidR="0005533C" w:rsidRPr="003B6E9A">
        <w:t>Formelsatz</w:t>
      </w:r>
      <w:r w:rsidR="0099112B" w:rsidRPr="003B6E9A">
        <w:t xml:space="preserve"> </w:t>
      </w:r>
      <w:r w:rsidR="00206C56" w:rsidRPr="003B6E9A">
        <w:t xml:space="preserve">wird </w:t>
      </w:r>
      <w:r w:rsidR="0005533C" w:rsidRPr="003B6E9A">
        <w:t xml:space="preserve">im </w:t>
      </w:r>
      <w:proofErr w:type="spellStart"/>
      <w:r w:rsidR="0005533C" w:rsidRPr="003B6E9A">
        <w:t>Unterkap</w:t>
      </w:r>
      <w:proofErr w:type="spellEnd"/>
      <w:r w:rsidR="0005533C" w:rsidRPr="003B6E9A">
        <w:t>.</w:t>
      </w:r>
      <w:r w:rsidR="00B1146A">
        <w:t> </w:t>
      </w:r>
      <w:r w:rsidR="0005533C" w:rsidRPr="003B6E9A">
        <w:t>6.</w:t>
      </w:r>
      <w:r w:rsidR="00904380" w:rsidRPr="003B6E9A">
        <w:t>6</w:t>
      </w:r>
      <w:r w:rsidR="0005533C" w:rsidRPr="003B6E9A">
        <w:t xml:space="preserve"> </w:t>
      </w:r>
      <w:r w:rsidR="00206C56" w:rsidRPr="003B6E9A">
        <w:t>ausführlich behandelt</w:t>
      </w:r>
      <w:r w:rsidR="0005533C" w:rsidRPr="003B6E9A">
        <w:t>.</w:t>
      </w:r>
    </w:p>
    <w:p w14:paraId="16CBDE49" w14:textId="1A6D44C5" w:rsidR="00B14EC1" w:rsidRPr="00DE4530" w:rsidRDefault="00B14EC1" w:rsidP="0022054D">
      <w:pPr>
        <w:spacing w:before="180"/>
      </w:pPr>
      <w:r>
        <w:lastRenderedPageBreak/>
        <w:t xml:space="preserve">Obwohl Formeln </w:t>
      </w:r>
      <w:r w:rsidRPr="003B6E9A">
        <w:t xml:space="preserve">auch in den Fließtext eingebaut werden können, </w:t>
      </w:r>
      <w:r w:rsidR="007B08E3" w:rsidRPr="003B6E9A">
        <w:t xml:space="preserve">werden sie </w:t>
      </w:r>
      <w:r w:rsidR="00E321D0" w:rsidRPr="003B6E9A">
        <w:t>in der Regel</w:t>
      </w:r>
      <w:r w:rsidRPr="003B6E9A">
        <w:t xml:space="preserve"> </w:t>
      </w:r>
      <w:r w:rsidR="00391C5B" w:rsidRPr="003B6E9A">
        <w:t>freigestellt, d.</w:t>
      </w:r>
      <w:r w:rsidR="00391C5B" w:rsidRPr="003B6E9A">
        <w:rPr>
          <w:sz w:val="16"/>
          <w:szCs w:val="16"/>
        </w:rPr>
        <w:t> </w:t>
      </w:r>
      <w:r w:rsidR="00391C5B" w:rsidRPr="003B6E9A">
        <w:t xml:space="preserve">h. </w:t>
      </w:r>
      <w:r w:rsidRPr="003B6E9A">
        <w:t>in separaten Zeilen gesetzt, sodass sie auch nummeriert werden können.</w:t>
      </w:r>
      <w:r w:rsidR="00E321D0" w:rsidRPr="003B6E9A">
        <w:rPr>
          <w:color w:val="FF0000"/>
        </w:rPr>
        <w:t xml:space="preserve"> </w:t>
      </w:r>
      <w:r w:rsidRPr="003B6E9A">
        <w:t>Dabei wird der Textflu</w:t>
      </w:r>
      <w:r w:rsidR="005B36C0" w:rsidRPr="003B6E9A">
        <w:t>ss</w:t>
      </w:r>
      <w:r w:rsidRPr="003B6E9A">
        <w:t xml:space="preserve"> nicht</w:t>
      </w:r>
      <w:r w:rsidR="005B36C0" w:rsidRPr="003B6E9A">
        <w:t xml:space="preserve"> unterbrochen</w:t>
      </w:r>
      <w:r w:rsidR="007D5FAA" w:rsidRPr="003B6E9A">
        <w:t>, sondern</w:t>
      </w:r>
      <w:r w:rsidR="007B08E3" w:rsidRPr="003B6E9A">
        <w:t xml:space="preserve"> </w:t>
      </w:r>
      <w:r w:rsidR="007D5FAA" w:rsidRPr="003B6E9A">
        <w:t>F</w:t>
      </w:r>
      <w:r w:rsidR="007B08E3" w:rsidRPr="003B6E9A">
        <w:t>ormeln werden in einen Satz eingeschlossen</w:t>
      </w:r>
      <w:r w:rsidR="00D825AA" w:rsidRPr="003B6E9A">
        <w:t xml:space="preserve">, wobei </w:t>
      </w:r>
      <w:r w:rsidR="00013CFA" w:rsidRPr="003B6E9A">
        <w:t>sie hinsichtlich</w:t>
      </w:r>
      <w:r w:rsidR="00D825AA" w:rsidRPr="003B6E9A">
        <w:t xml:space="preserve"> der Zeichensetzung</w:t>
      </w:r>
      <w:r w:rsidR="007D5FAA" w:rsidRPr="003B6E9A">
        <w:t xml:space="preserve"> </w:t>
      </w:r>
      <w:r w:rsidR="00013CFA" w:rsidRPr="003B6E9A">
        <w:t>als ein Satzteil zu</w:t>
      </w:r>
      <w:r w:rsidR="00D825AA" w:rsidRPr="003B6E9A">
        <w:t xml:space="preserve"> </w:t>
      </w:r>
      <w:r w:rsidR="007D5FAA" w:rsidRPr="003B6E9A">
        <w:t>be</w:t>
      </w:r>
      <w:r w:rsidR="00E04ECB" w:rsidRPr="003B6E9A">
        <w:t>trachte</w:t>
      </w:r>
      <w:r w:rsidR="00D825AA" w:rsidRPr="003B6E9A">
        <w:t>n</w:t>
      </w:r>
      <w:r w:rsidR="007D5FAA" w:rsidRPr="003B6E9A">
        <w:t xml:space="preserve"> </w:t>
      </w:r>
      <w:r w:rsidR="00D825AA" w:rsidRPr="003B6E9A">
        <w:t>sind</w:t>
      </w:r>
      <w:r w:rsidR="007D5FAA" w:rsidRPr="003B6E9A">
        <w:t>.</w:t>
      </w:r>
      <w:r w:rsidR="00CD7ADB" w:rsidRPr="003B6E9A">
        <w:t xml:space="preserve"> Da</w:t>
      </w:r>
      <w:r w:rsidR="00F70A33" w:rsidRPr="003B6E9A">
        <w:t>s</w:t>
      </w:r>
      <w:r w:rsidR="00CD7ADB" w:rsidRPr="003B6E9A">
        <w:t xml:space="preserve"> heißt, dass am Ende einer Zeile, die eine Formel enthält, oft ein Komma, ein Semikolon oder ein Punkt gesetzt gehört.</w:t>
      </w:r>
      <w:r w:rsidR="007B08E3" w:rsidRPr="003B6E9A">
        <w:t xml:space="preserve"> Zur Nummerierung von Formeln s. Unter</w:t>
      </w:r>
      <w:r w:rsidR="00931EF7" w:rsidRPr="003B6E9A">
        <w:softHyphen/>
      </w:r>
      <w:r w:rsidR="007B08E3" w:rsidRPr="003B6E9A">
        <w:t>kap. </w:t>
      </w:r>
      <w:r w:rsidR="00904380" w:rsidRPr="003B6E9A">
        <w:t>5.6</w:t>
      </w:r>
      <w:r w:rsidR="007B08E3" w:rsidRPr="003B6E9A">
        <w:t>, zu</w:t>
      </w:r>
      <w:r w:rsidR="00DF2F6F" w:rsidRPr="003B6E9A">
        <w:t>r</w:t>
      </w:r>
      <w:r w:rsidR="007B08E3" w:rsidRPr="003B6E9A">
        <w:t xml:space="preserve"> </w:t>
      </w:r>
      <w:r w:rsidR="007D5FAA" w:rsidRPr="003B6E9A">
        <w:t>Positionierung</w:t>
      </w:r>
      <w:r w:rsidR="00DF2F6F" w:rsidRPr="003B6E9A">
        <w:t xml:space="preserve"> freigestellter </w:t>
      </w:r>
      <w:r w:rsidR="00DF2F6F" w:rsidRPr="00DE4530">
        <w:t>Formel</w:t>
      </w:r>
      <w:r w:rsidR="00C15720" w:rsidRPr="00DE4530">
        <w:t>n</w:t>
      </w:r>
      <w:r w:rsidR="007D5FAA" w:rsidRPr="00DE4530">
        <w:t xml:space="preserve"> </w:t>
      </w:r>
      <w:r w:rsidR="007A3658" w:rsidRPr="00DE4530">
        <w:t>s. 6.</w:t>
      </w:r>
      <w:r w:rsidR="00904380" w:rsidRPr="00DE4530">
        <w:t>6</w:t>
      </w:r>
      <w:r w:rsidR="007A3658" w:rsidRPr="00DE4530">
        <w:t>.</w:t>
      </w:r>
      <w:r w:rsidR="00E04ECB" w:rsidRPr="00DE4530">
        <w:t>6</w:t>
      </w:r>
      <w:r w:rsidR="00F572F6" w:rsidRPr="00DE4530">
        <w:t>.</w:t>
      </w:r>
    </w:p>
    <w:p w14:paraId="2E3BC592" w14:textId="4261B350" w:rsidR="00170B55" w:rsidRDefault="00170B55" w:rsidP="0022054D">
      <w:pPr>
        <w:spacing w:before="180"/>
      </w:pPr>
      <w:r w:rsidRPr="00DE4530">
        <w:t>Mathematische Formeln</w:t>
      </w:r>
      <w:r w:rsidR="00811749" w:rsidRPr="00DE4530">
        <w:t xml:space="preserve"> drücken Zusammenhänge zwischen </w:t>
      </w:r>
      <w:r w:rsidR="00811749">
        <w:t xml:space="preserve">mathematischen </w:t>
      </w:r>
      <w:r w:rsidR="00DB59DB">
        <w:t>Objekten</w:t>
      </w:r>
      <w:r w:rsidR="00811749">
        <w:t xml:space="preserve"> </w:t>
      </w:r>
      <w:r w:rsidR="00A120EF">
        <w:t>aus</w:t>
      </w:r>
      <w:r w:rsidR="00811749">
        <w:t xml:space="preserve">. Dazu zählen nicht nur Gleichungen, sondern auch </w:t>
      </w:r>
      <w:r w:rsidR="00811749" w:rsidRPr="003B6E9A">
        <w:t xml:space="preserve">Ungleichungen und </w:t>
      </w:r>
      <w:r w:rsidR="003F7F7D" w:rsidRPr="003B6E9A">
        <w:t xml:space="preserve">sonstige </w:t>
      </w:r>
      <w:r w:rsidR="00811749" w:rsidRPr="003B6E9A">
        <w:t>Relationen.</w:t>
      </w:r>
    </w:p>
    <w:p w14:paraId="61574552" w14:textId="025EC8F0" w:rsidR="007D5FAA" w:rsidRPr="006443D5" w:rsidRDefault="00430106" w:rsidP="0022054D">
      <w:pPr>
        <w:spacing w:before="180"/>
      </w:pPr>
      <w:r w:rsidRPr="00430106">
        <w:t xml:space="preserve">Was </w:t>
      </w:r>
      <w:r w:rsidRPr="006443D5">
        <w:t xml:space="preserve">physikalische </w:t>
      </w:r>
      <w:r w:rsidR="000B691B" w:rsidRPr="006443D5">
        <w:t xml:space="preserve">und technische </w:t>
      </w:r>
      <w:r w:rsidRPr="006443D5">
        <w:t>Formeln betrifft, so gibt es z</w:t>
      </w:r>
      <w:r w:rsidR="007D5FAA" w:rsidRPr="006443D5">
        <w:t>wei Arten</w:t>
      </w:r>
      <w:r w:rsidRPr="006443D5">
        <w:t>, und zwar</w:t>
      </w:r>
    </w:p>
    <w:p w14:paraId="43AA3C71" w14:textId="686D1743" w:rsidR="00B567A5" w:rsidRPr="006443D5" w:rsidRDefault="00B567A5" w:rsidP="00E562B8">
      <w:pPr>
        <w:pStyle w:val="Listenabsatz"/>
        <w:numPr>
          <w:ilvl w:val="0"/>
          <w:numId w:val="29"/>
        </w:numPr>
        <w:tabs>
          <w:tab w:val="left" w:pos="595"/>
        </w:tabs>
        <w:spacing w:after="0"/>
        <w:ind w:left="595" w:hanging="255"/>
        <w:contextualSpacing w:val="0"/>
      </w:pPr>
      <w:r w:rsidRPr="006443D5">
        <w:rPr>
          <w:rFonts w:ascii="Times New Roman" w:hAnsi="Times New Roman" w:cs="Times New Roman"/>
          <w:sz w:val="24"/>
          <w:szCs w:val="24"/>
        </w:rPr>
        <w:t>Größengleichungen</w:t>
      </w:r>
      <w:r w:rsidR="00430106" w:rsidRPr="006443D5">
        <w:rPr>
          <w:rFonts w:ascii="Times New Roman" w:hAnsi="Times New Roman" w:cs="Times New Roman"/>
          <w:sz w:val="24"/>
          <w:szCs w:val="24"/>
        </w:rPr>
        <w:t xml:space="preserve"> und</w:t>
      </w:r>
    </w:p>
    <w:p w14:paraId="31FCB330" w14:textId="10B07F77" w:rsidR="00B654E2" w:rsidRPr="006443D5" w:rsidRDefault="00B654E2" w:rsidP="00E562B8">
      <w:pPr>
        <w:pStyle w:val="Listenabsatz"/>
        <w:numPr>
          <w:ilvl w:val="0"/>
          <w:numId w:val="29"/>
        </w:numPr>
        <w:tabs>
          <w:tab w:val="left" w:pos="595"/>
        </w:tabs>
        <w:spacing w:before="80" w:after="0"/>
        <w:ind w:left="595" w:hanging="255"/>
        <w:contextualSpacing w:val="0"/>
      </w:pPr>
      <w:r w:rsidRPr="006443D5">
        <w:rPr>
          <w:rFonts w:ascii="Times New Roman" w:hAnsi="Times New Roman" w:cs="Times New Roman"/>
          <w:sz w:val="24"/>
          <w:szCs w:val="24"/>
        </w:rPr>
        <w:t>Zahlenwertgleichungen</w:t>
      </w:r>
      <w:r w:rsidR="00430106" w:rsidRPr="006443D5">
        <w:rPr>
          <w:rFonts w:ascii="Times New Roman" w:hAnsi="Times New Roman" w:cs="Times New Roman"/>
          <w:sz w:val="24"/>
          <w:szCs w:val="24"/>
        </w:rPr>
        <w:t>.</w:t>
      </w:r>
    </w:p>
    <w:p w14:paraId="491F1DA2" w14:textId="743DDBC8" w:rsidR="00430106" w:rsidRDefault="00430106" w:rsidP="00430106">
      <w:pPr>
        <w:spacing w:before="120"/>
      </w:pPr>
      <w:r w:rsidRPr="006443D5">
        <w:t xml:space="preserve">Bei </w:t>
      </w:r>
      <w:r w:rsidR="009261F2" w:rsidRPr="006443D5">
        <w:t xml:space="preserve">Größengleichungen </w:t>
      </w:r>
      <w:r w:rsidR="006C47BE" w:rsidRPr="006443D5">
        <w:t xml:space="preserve">müssen und </w:t>
      </w:r>
      <w:r w:rsidRPr="006443D5">
        <w:t>sollen keine</w:t>
      </w:r>
      <w:r>
        <w:t xml:space="preserve"> </w:t>
      </w:r>
      <w:r w:rsidR="00C71892">
        <w:t>Maße</w:t>
      </w:r>
      <w:r>
        <w:t>inheiten</w:t>
      </w:r>
      <w:r w:rsidR="009261F2">
        <w:t xml:space="preserve"> der in ihnen enthaltenen</w:t>
      </w:r>
      <w:r>
        <w:t xml:space="preserve"> </w:t>
      </w:r>
      <w:r w:rsidR="009261F2" w:rsidRPr="00430106">
        <w:t>physikalische</w:t>
      </w:r>
      <w:r w:rsidR="009261F2">
        <w:t>n</w:t>
      </w:r>
      <w:r w:rsidR="009261F2" w:rsidRPr="00430106">
        <w:t xml:space="preserve"> </w:t>
      </w:r>
      <w:r w:rsidR="009261F2">
        <w:t xml:space="preserve">Größen </w:t>
      </w:r>
      <w:r>
        <w:t>angegeben werden.</w:t>
      </w:r>
      <w:r w:rsidR="00170B55">
        <w:t xml:space="preserve"> </w:t>
      </w:r>
      <w:r w:rsidR="0032025C">
        <w:t>Sie</w:t>
      </w:r>
      <w:r w:rsidR="00811749" w:rsidRPr="00430106">
        <w:t xml:space="preserve"> </w:t>
      </w:r>
      <w:r w:rsidR="00811749">
        <w:t xml:space="preserve">gelten </w:t>
      </w:r>
      <w:proofErr w:type="gramStart"/>
      <w:r w:rsidR="0032025C">
        <w:t>nämlich prinzipiell</w:t>
      </w:r>
      <w:proofErr w:type="gramEnd"/>
      <w:r w:rsidR="0032025C">
        <w:t xml:space="preserve"> und unabhängig von gewählten Einheiten</w:t>
      </w:r>
      <w:r w:rsidR="00B86DA0">
        <w:t>, da jedes Formelzeichen in einer solchen Gleichung für das Pro</w:t>
      </w:r>
      <w:r w:rsidR="006C47BE">
        <w:softHyphen/>
      </w:r>
      <w:r w:rsidR="00B86DA0">
        <w:t xml:space="preserve">dukt des </w:t>
      </w:r>
      <w:r w:rsidR="00B86DA0" w:rsidRPr="00DE4530">
        <w:t>Zahlenwerts (der Maßzahl) und der Maßeinheit steht (mehr dazu i</w:t>
      </w:r>
      <w:r w:rsidR="00075AF1" w:rsidRPr="00DE4530">
        <w:t>m</w:t>
      </w:r>
      <w:r w:rsidR="00B86DA0" w:rsidRPr="00DE4530">
        <w:t xml:space="preserve"> </w:t>
      </w:r>
      <w:r w:rsidR="000B691B" w:rsidRPr="00DE4530">
        <w:t>Abschnitt</w:t>
      </w:r>
      <w:r w:rsidR="00B86DA0" w:rsidRPr="00DE4530">
        <w:t xml:space="preserve"> 6.</w:t>
      </w:r>
      <w:r w:rsidR="00904380" w:rsidRPr="00DE4530">
        <w:t>6</w:t>
      </w:r>
      <w:r w:rsidR="000B691B" w:rsidRPr="00DE4530">
        <w:t>.4</w:t>
      </w:r>
      <w:r w:rsidR="00B86DA0" w:rsidRPr="00DE4530">
        <w:t>).</w:t>
      </w:r>
      <w:r w:rsidR="0032025C" w:rsidRPr="00DE4530">
        <w:t xml:space="preserve"> </w:t>
      </w:r>
      <w:r w:rsidR="00170B55" w:rsidRPr="00DE4530">
        <w:t>W</w:t>
      </w:r>
      <w:r w:rsidR="00E37E14" w:rsidRPr="00DE4530">
        <w:t>a</w:t>
      </w:r>
      <w:r w:rsidR="0032025C" w:rsidRPr="00DE4530">
        <w:t xml:space="preserve">nn </w:t>
      </w:r>
      <w:r w:rsidR="00170B55" w:rsidRPr="00DE4530">
        <w:t>immer es möglich ist, ist eine Größengleichung zu bevorzugen.</w:t>
      </w:r>
      <w:r w:rsidR="0032025C" w:rsidRPr="00DE4530">
        <w:t xml:space="preserve"> </w:t>
      </w:r>
      <w:r w:rsidR="00774C5F" w:rsidRPr="00DE4530">
        <w:t>Gewisse</w:t>
      </w:r>
      <w:r w:rsidR="0032025C" w:rsidRPr="00DE4530">
        <w:t xml:space="preserve"> Gle</w:t>
      </w:r>
      <w:r w:rsidR="003F7F7D" w:rsidRPr="00DE4530">
        <w:t>i</w:t>
      </w:r>
      <w:r w:rsidR="0032025C" w:rsidRPr="00DE4530">
        <w:t>chungen g</w:t>
      </w:r>
      <w:r w:rsidR="0032025C">
        <w:t xml:space="preserve">elten jedoch </w:t>
      </w:r>
      <w:r w:rsidR="0032025C" w:rsidRPr="00436008">
        <w:t>in der dargestellten Form nur</w:t>
      </w:r>
      <w:r w:rsidR="00BC03B4" w:rsidRPr="00436008">
        <w:t xml:space="preserve"> dann,</w:t>
      </w:r>
      <w:r w:rsidR="0032025C" w:rsidRPr="00436008">
        <w:t xml:space="preserve"> wenn die einzelnen Grö</w:t>
      </w:r>
      <w:r w:rsidR="006C47BE" w:rsidRPr="00436008">
        <w:softHyphen/>
      </w:r>
      <w:r w:rsidR="0032025C" w:rsidRPr="00436008">
        <w:t>ßen</w:t>
      </w:r>
      <w:r w:rsidR="00F80CA5" w:rsidRPr="00436008">
        <w:t>werte</w:t>
      </w:r>
      <w:r w:rsidR="0032025C" w:rsidRPr="00436008">
        <w:t xml:space="preserve"> in </w:t>
      </w:r>
      <w:r w:rsidR="00774C5F" w:rsidRPr="00436008">
        <w:t xml:space="preserve">bestimmten </w:t>
      </w:r>
      <w:r w:rsidR="002B7A4C" w:rsidRPr="00436008">
        <w:t>Maße</w:t>
      </w:r>
      <w:r w:rsidR="0032025C" w:rsidRPr="00436008">
        <w:t>inheiten ei</w:t>
      </w:r>
      <w:r w:rsidR="001A76E7" w:rsidRPr="00436008">
        <w:t>n</w:t>
      </w:r>
      <w:r w:rsidR="0032025C" w:rsidRPr="00436008">
        <w:t>gesetzt werden</w:t>
      </w:r>
      <w:r w:rsidR="002B7A4C" w:rsidRPr="00436008">
        <w:t>, sodass das Ergeb</w:t>
      </w:r>
      <w:r w:rsidR="001A76E7" w:rsidRPr="00436008">
        <w:t>n</w:t>
      </w:r>
      <w:r w:rsidR="002B7A4C" w:rsidRPr="00436008">
        <w:t xml:space="preserve">is in einer genauso definierten Einheit erhalten </w:t>
      </w:r>
      <w:r w:rsidR="00F80CA5" w:rsidRPr="00436008">
        <w:t>werden kann</w:t>
      </w:r>
      <w:r w:rsidR="0032025C" w:rsidRPr="00436008">
        <w:t>.</w:t>
      </w:r>
      <w:r w:rsidR="00774C5F" w:rsidRPr="00436008">
        <w:t xml:space="preserve"> </w:t>
      </w:r>
      <w:r w:rsidR="003F7F7D" w:rsidRPr="00436008">
        <w:t xml:space="preserve">In diesem Fall handelt es sich um eine Zahlenwertgleichung. </w:t>
      </w:r>
      <w:r w:rsidR="002B7A4C" w:rsidRPr="00436008">
        <w:t xml:space="preserve">Vor allem empirische </w:t>
      </w:r>
      <w:r w:rsidR="004858F6" w:rsidRPr="00436008">
        <w:t xml:space="preserve">Näherungsformeln </w:t>
      </w:r>
      <w:r w:rsidR="002B7A4C" w:rsidRPr="00436008">
        <w:t>sind von dieser Art.</w:t>
      </w:r>
      <w:r w:rsidR="0032025C" w:rsidRPr="00436008">
        <w:t xml:space="preserve"> </w:t>
      </w:r>
      <w:r w:rsidR="002D4016" w:rsidRPr="00436008">
        <w:t xml:space="preserve">Bei einer Zahlenwertgleichung muss also </w:t>
      </w:r>
      <w:r w:rsidR="00F80CA5" w:rsidRPr="00436008">
        <w:t>angegeben</w:t>
      </w:r>
      <w:r w:rsidR="002D4016" w:rsidRPr="00436008">
        <w:t xml:space="preserve"> werden, in welchen Maßeinheiten die </w:t>
      </w:r>
      <w:r w:rsidR="00F80CA5" w:rsidRPr="00436008">
        <w:t xml:space="preserve">Werte der </w:t>
      </w:r>
      <w:r w:rsidR="002D4016" w:rsidRPr="00436008">
        <w:t>einzelnen physikalischen</w:t>
      </w:r>
      <w:r w:rsidR="000A65F1">
        <w:t xml:space="preserve"> oder technischen </w:t>
      </w:r>
      <w:r w:rsidR="002D4016" w:rsidRPr="00436008">
        <w:t>Größen einzusetzen sind und in welcher Maßeinheit sich das Ergebnis ergibt.</w:t>
      </w:r>
    </w:p>
    <w:p w14:paraId="7805D85D" w14:textId="5885AADC" w:rsidR="00F572F6" w:rsidRPr="00430106" w:rsidRDefault="0050684F" w:rsidP="00430106">
      <w:pPr>
        <w:spacing w:before="120"/>
      </w:pPr>
      <w:r>
        <w:t>Chemische Reaktionsgleichungen beschreiben</w:t>
      </w:r>
      <w:r w:rsidRPr="0050684F">
        <w:t xml:space="preserve"> </w:t>
      </w:r>
      <w:r>
        <w:t xml:space="preserve">chemische Reaktionen zwischen </w:t>
      </w:r>
      <w:r w:rsidR="00482169">
        <w:t>einzel</w:t>
      </w:r>
      <w:r w:rsidR="00A61C9B">
        <w:softHyphen/>
      </w:r>
      <w:r w:rsidR="00482169">
        <w:t>nen</w:t>
      </w:r>
      <w:r>
        <w:t xml:space="preserve"> Stoffen in stöchiometrischen Verhältnissen.</w:t>
      </w:r>
    </w:p>
    <w:p w14:paraId="1AB5F29D" w14:textId="7B528D7C" w:rsidR="00904380" w:rsidRPr="00FE4455" w:rsidRDefault="00904380" w:rsidP="00904380">
      <w:pPr>
        <w:pStyle w:val="berschrift2"/>
        <w:spacing w:before="440" w:after="200" w:line="520" w:lineRule="atLeast"/>
        <w:rPr>
          <w:rFonts w:ascii="Source Sans Pro" w:hAnsi="Source Sans Pro" w:cs="Times New Roman"/>
          <w:sz w:val="34"/>
          <w:szCs w:val="34"/>
        </w:rPr>
      </w:pPr>
      <w:bookmarkStart w:id="63" w:name="_Toc81488913"/>
      <w:r w:rsidRPr="00E0080E">
        <w:rPr>
          <w:rFonts w:ascii="Source Sans Pro" w:hAnsi="Source Sans Pro" w:cs="Times New Roman"/>
          <w:sz w:val="34"/>
          <w:szCs w:val="34"/>
        </w:rPr>
        <w:lastRenderedPageBreak/>
        <w:t>5.6</w:t>
      </w:r>
      <w:r w:rsidRPr="00FE4455">
        <w:rPr>
          <w:rFonts w:ascii="Source Sans Pro" w:hAnsi="Source Sans Pro" w:cs="Times New Roman"/>
          <w:sz w:val="34"/>
          <w:szCs w:val="34"/>
        </w:rPr>
        <w:tab/>
      </w:r>
      <w:r w:rsidRPr="003838EC">
        <w:rPr>
          <w:rFonts w:ascii="Source Sans Pro" w:hAnsi="Source Sans Pro"/>
          <w:sz w:val="34"/>
          <w:szCs w:val="34"/>
        </w:rPr>
        <w:t>Nummerierung</w:t>
      </w:r>
      <w:r w:rsidRPr="00FE4455">
        <w:rPr>
          <w:rFonts w:ascii="Source Sans Pro" w:hAnsi="Source Sans Pro" w:cs="Times New Roman"/>
          <w:sz w:val="34"/>
          <w:szCs w:val="34"/>
        </w:rPr>
        <w:t xml:space="preserve"> </w:t>
      </w:r>
      <w:r w:rsidRPr="00FE4455">
        <w:rPr>
          <w:rFonts w:ascii="Source Sans Pro" w:hAnsi="Source Sans Pro"/>
          <w:sz w:val="34"/>
          <w:szCs w:val="34"/>
        </w:rPr>
        <w:t>von Abbildungen, Tabellen und Formeln</w:t>
      </w:r>
      <w:bookmarkEnd w:id="63"/>
    </w:p>
    <w:p w14:paraId="51292183" w14:textId="77777777" w:rsidR="00904380" w:rsidRDefault="00904380" w:rsidP="00904380">
      <w:pPr>
        <w:spacing w:before="180"/>
      </w:pPr>
      <w:r w:rsidRPr="005232B2">
        <w:t xml:space="preserve">Alle Tabellen </w:t>
      </w:r>
      <w:r w:rsidRPr="000A65F1">
        <w:t xml:space="preserve">und Abbildungen müssen nummeriert sein. Ebenso müssen auch </w:t>
      </w:r>
      <w:proofErr w:type="gramStart"/>
      <w:r w:rsidRPr="000A65F1">
        <w:t>alle freigestellte Formeln</w:t>
      </w:r>
      <w:proofErr w:type="gramEnd"/>
      <w:r w:rsidRPr="000A65F1">
        <w:t xml:space="preserve"> nummeriert sein, unabhängig davon, ob auf sie im weiteren Text verwiesen wird oder nicht. Dabei besteht die Möglichkeit, einer Gruppe von zusammen</w:t>
      </w:r>
      <w:r w:rsidRPr="000A65F1">
        <w:softHyphen/>
        <w:t>gehörigen Formeln eine einzige, gemeinsame Formelnummer zuzuweisen.</w:t>
      </w:r>
    </w:p>
    <w:p w14:paraId="31F78C70" w14:textId="77777777" w:rsidR="00904380" w:rsidRPr="00EE185C" w:rsidRDefault="00904380" w:rsidP="00904380">
      <w:pPr>
        <w:spacing w:before="180"/>
      </w:pPr>
      <w:r w:rsidRPr="000A65F1">
        <w:t>In kürzeren studentischen Arbeiten – wie z.</w:t>
      </w:r>
      <w:r w:rsidRPr="000A65F1">
        <w:rPr>
          <w:sz w:val="16"/>
          <w:szCs w:val="16"/>
        </w:rPr>
        <w:t> </w:t>
      </w:r>
      <w:r w:rsidRPr="000A65F1">
        <w:t>B. Seminararbeiten – werden Tabellen, Abbildungen und Formeln durchgehend und in umfangreicheren Arbeiten, die viele derartige Objekte beinhalten, – insbesondere in Abschlussarbeiten – „kapitelweise“ nummeriert. Das Letztere bedeutet, dass die Zählungen in jedem Kapitel neu beginnen. Der laufenden Nummer einer Tabelle, einer Abbildung oder einer Formel innerhalb eines Kapitels wird dann die Kapitelnummer mit einem angeschlossenen Punkt als Trennzei</w:t>
      </w:r>
      <w:r w:rsidRPr="000A65F1">
        <w:softHyphen/>
        <w:t>chen vorangestellt. Die Nummerierung</w:t>
      </w:r>
      <w:r>
        <w:t xml:space="preserve"> von </w:t>
      </w:r>
      <w:r w:rsidRPr="005232B2">
        <w:t>Tabellen</w:t>
      </w:r>
      <w:r>
        <w:t>,</w:t>
      </w:r>
      <w:r w:rsidRPr="005232B2">
        <w:t xml:space="preserve"> </w:t>
      </w:r>
      <w:r>
        <w:t>Abbildungen</w:t>
      </w:r>
      <w:r w:rsidRPr="005232B2">
        <w:t xml:space="preserve"> </w:t>
      </w:r>
      <w:r>
        <w:t>und</w:t>
      </w:r>
      <w:r w:rsidRPr="005232B2">
        <w:t xml:space="preserve"> Formeln</w:t>
      </w:r>
      <w:r>
        <w:t xml:space="preserve"> in An</w:t>
      </w:r>
      <w:r>
        <w:softHyphen/>
        <w:t xml:space="preserve">hängen </w:t>
      </w:r>
      <w:r w:rsidRPr="00EE185C">
        <w:t xml:space="preserve">beginnt in jedem Anhang jedenfalls von Neuem, wobei die Kapitelnummer durch den </w:t>
      </w:r>
      <w:proofErr w:type="spellStart"/>
      <w:r w:rsidRPr="00EE185C">
        <w:t>den</w:t>
      </w:r>
      <w:proofErr w:type="spellEnd"/>
      <w:r w:rsidRPr="00EE185C">
        <w:t xml:space="preserve"> Anhang kennzeichnenden Großbuchstaben ersetzt wird (s. 6.2: „Anhänge“).</w:t>
      </w:r>
    </w:p>
    <w:p w14:paraId="57668457" w14:textId="0AB568A6" w:rsidR="00161840" w:rsidRPr="002A605C" w:rsidRDefault="00660716" w:rsidP="00A120EF">
      <w:pPr>
        <w:pStyle w:val="berschrift2"/>
        <w:spacing w:before="440" w:after="200" w:line="520" w:lineRule="atLeast"/>
        <w:rPr>
          <w:sz w:val="30"/>
          <w:szCs w:val="30"/>
        </w:rPr>
      </w:pPr>
      <w:r w:rsidRPr="00E47740">
        <w:rPr>
          <w:rFonts w:ascii="Source Sans Pro" w:hAnsi="Source Sans Pro"/>
          <w:sz w:val="34"/>
          <w:szCs w:val="34"/>
        </w:rPr>
        <w:t>5</w:t>
      </w:r>
      <w:r w:rsidR="00161840" w:rsidRPr="00E47740">
        <w:rPr>
          <w:rFonts w:ascii="Source Sans Pro" w:hAnsi="Source Sans Pro"/>
          <w:sz w:val="34"/>
          <w:szCs w:val="34"/>
        </w:rPr>
        <w:t>.</w:t>
      </w:r>
      <w:r w:rsidR="00940A6F">
        <w:rPr>
          <w:rFonts w:ascii="Source Sans Pro" w:hAnsi="Source Sans Pro"/>
          <w:sz w:val="34"/>
          <w:szCs w:val="34"/>
        </w:rPr>
        <w:t>7</w:t>
      </w:r>
      <w:r w:rsidR="00161840" w:rsidRPr="00E47740">
        <w:rPr>
          <w:rFonts w:ascii="Source Sans Pro" w:hAnsi="Source Sans Pro"/>
          <w:sz w:val="34"/>
          <w:szCs w:val="34"/>
        </w:rPr>
        <w:tab/>
      </w:r>
      <w:r w:rsidR="00161840" w:rsidRPr="00332C8F">
        <w:rPr>
          <w:rFonts w:ascii="Source Sans Pro" w:hAnsi="Source Sans Pro"/>
          <w:sz w:val="34"/>
          <w:szCs w:val="34"/>
        </w:rPr>
        <w:t>Fußnoten</w:t>
      </w:r>
      <w:bookmarkEnd w:id="62"/>
    </w:p>
    <w:p w14:paraId="12EFDA4B" w14:textId="48CC61EB" w:rsidR="00681E5D" w:rsidRDefault="00681E5D" w:rsidP="0022532D">
      <w:pPr>
        <w:spacing w:before="180"/>
      </w:pPr>
      <w:r>
        <w:t xml:space="preserve">In </w:t>
      </w:r>
      <w:r w:rsidRPr="00697446">
        <w:t>natur</w:t>
      </w:r>
      <w:r w:rsidR="008A4165">
        <w:t>- und ingenieur</w:t>
      </w:r>
      <w:r w:rsidR="008A4165" w:rsidRPr="00697446">
        <w:t>wissenschaftlich</w:t>
      </w:r>
      <w:r w:rsidR="008A4165">
        <w:t xml:space="preserve">en sowie sonstigen </w:t>
      </w:r>
      <w:r>
        <w:t>technischen</w:t>
      </w:r>
      <w:r w:rsidRPr="00212E32">
        <w:t xml:space="preserve"> </w:t>
      </w:r>
      <w:r>
        <w:t xml:space="preserve">Arbeiten werden Fußnoten heutzutage grundsätzlich vermieden. Sie sind </w:t>
      </w:r>
      <w:r w:rsidR="00AD7CE4">
        <w:t xml:space="preserve">auch </w:t>
      </w:r>
      <w:r>
        <w:t xml:space="preserve">weder für Quellenangaben noch </w:t>
      </w:r>
      <w:r w:rsidRPr="00681E5D">
        <w:t xml:space="preserve">als Quellenverweise </w:t>
      </w:r>
      <w:r>
        <w:t>zu gebrauchen</w:t>
      </w:r>
      <w:r w:rsidR="008A4165">
        <w:t>.</w:t>
      </w:r>
      <w:r w:rsidR="009A0C40" w:rsidRPr="00073743">
        <w:rPr>
          <w:rStyle w:val="Funotenzeichen"/>
        </w:rPr>
        <w:footnoteReference w:id="5"/>
      </w:r>
      <w:r w:rsidR="009B557C">
        <w:t xml:space="preserve"> </w:t>
      </w:r>
      <w:r>
        <w:t>Wenn überhaupt, dann können sie verwendet werden, um etwas hinzuzufügen, was</w:t>
      </w:r>
      <w:r w:rsidR="009A0C40">
        <w:t xml:space="preserve"> den Text zwar</w:t>
      </w:r>
      <w:r>
        <w:t xml:space="preserve"> </w:t>
      </w:r>
      <w:r w:rsidR="009A0C40">
        <w:t xml:space="preserve">ergänzt oder bereichert, </w:t>
      </w:r>
      <w:r>
        <w:t>zu</w:t>
      </w:r>
      <w:r w:rsidR="006441FC">
        <w:t xml:space="preserve"> seine</w:t>
      </w:r>
      <w:r>
        <w:t xml:space="preserve">m Verständnis </w:t>
      </w:r>
      <w:r w:rsidR="009A0C40">
        <w:t>jedoch</w:t>
      </w:r>
      <w:r>
        <w:t xml:space="preserve"> nicht </w:t>
      </w:r>
      <w:r w:rsidR="006441FC">
        <w:t>unabdingbar</w:t>
      </w:r>
      <w:r w:rsidR="00DD58ED">
        <w:t xml:space="preserve"> ist</w:t>
      </w:r>
      <w:r>
        <w:t xml:space="preserve"> und</w:t>
      </w:r>
      <w:r w:rsidR="009A0C40">
        <w:t xml:space="preserve"> den Lesefluss stören</w:t>
      </w:r>
      <w:r w:rsidR="009A0C40" w:rsidRPr="009A0C40">
        <w:t xml:space="preserve"> </w:t>
      </w:r>
      <w:r w:rsidR="009A0C40">
        <w:t>würde</w:t>
      </w:r>
      <w:r>
        <w:t xml:space="preserve">. Ebenso könnte in einer Fußnote auch eine persönliche </w:t>
      </w:r>
      <w:r w:rsidRPr="00996A52">
        <w:t xml:space="preserve">Anmerkung des </w:t>
      </w:r>
      <w:r w:rsidR="009A0C40" w:rsidRPr="00996A52">
        <w:t>Verfasse</w:t>
      </w:r>
      <w:r w:rsidRPr="00996A52">
        <w:t>rs angeführt werden.</w:t>
      </w:r>
      <w:r w:rsidR="00DD58ED" w:rsidRPr="00996A52">
        <w:t xml:space="preserve"> Bevor man sich</w:t>
      </w:r>
      <w:r w:rsidR="005B7605" w:rsidRPr="00996A52">
        <w:t xml:space="preserve"> alle</w:t>
      </w:r>
      <w:r w:rsidR="00DD58ED" w:rsidRPr="00996A52">
        <w:t>r</w:t>
      </w:r>
      <w:r w:rsidR="005B7605" w:rsidRPr="00996A52">
        <w:t>d</w:t>
      </w:r>
      <w:r w:rsidR="00DD58ED" w:rsidRPr="00996A52">
        <w:t>ings für das Einfügen einer Fußnote</w:t>
      </w:r>
      <w:r w:rsidR="005B7605" w:rsidRPr="00996A52">
        <w:t xml:space="preserve"> entsch</w:t>
      </w:r>
      <w:r w:rsidR="00AD7CE4" w:rsidRPr="00996A52">
        <w:t>ei</w:t>
      </w:r>
      <w:r w:rsidR="005B7605" w:rsidRPr="00996A52">
        <w:t xml:space="preserve">det, sollte man sich überlegen, ob das überhaupt notwendig </w:t>
      </w:r>
      <w:r w:rsidR="00ED2737" w:rsidRPr="00996A52">
        <w:t>ist</w:t>
      </w:r>
      <w:r w:rsidR="005B7605" w:rsidRPr="00996A52">
        <w:t>, od</w:t>
      </w:r>
      <w:r w:rsidR="00792EDE" w:rsidRPr="00996A52">
        <w:t>er ob das</w:t>
      </w:r>
      <w:r w:rsidR="00973E5F" w:rsidRPr="00996A52">
        <w:t>selbe</w:t>
      </w:r>
      <w:r w:rsidR="00F41522" w:rsidRPr="00996A52">
        <w:t xml:space="preserve"> nicht direkt </w:t>
      </w:r>
      <w:r w:rsidR="005B7605" w:rsidRPr="00996A52">
        <w:t>in den Text, wenn auch in Klammern gesetzt, aufgenommen werden könn</w:t>
      </w:r>
      <w:r w:rsidR="00ED2737" w:rsidRPr="00996A52">
        <w:t>t</w:t>
      </w:r>
      <w:r w:rsidR="005B7605" w:rsidRPr="00996A52">
        <w:t>e.</w:t>
      </w:r>
    </w:p>
    <w:p w14:paraId="4D58EAE6" w14:textId="77777777" w:rsidR="002A605C" w:rsidRDefault="002A605C" w:rsidP="00ED7A74">
      <w:pPr>
        <w:pageBreakBefore/>
        <w:spacing w:before="0" w:after="1080" w:line="240" w:lineRule="auto"/>
        <w:jc w:val="center"/>
        <w:rPr>
          <w:rFonts w:ascii="News Gothic MT" w:hAnsi="News Gothic MT"/>
          <w:b/>
          <w:sz w:val="22"/>
          <w:szCs w:val="22"/>
        </w:rPr>
      </w:pPr>
      <w:bookmarkStart w:id="64" w:name="_Toc81488909"/>
    </w:p>
    <w:p w14:paraId="16963D2D" w14:textId="4CCE3863" w:rsidR="00161840" w:rsidRPr="000E3EC3" w:rsidRDefault="00965155" w:rsidP="00365636">
      <w:pPr>
        <w:pStyle w:val="berschrift1"/>
        <w:rPr>
          <w:rStyle w:val="berschrift1Zchn"/>
          <w:b/>
        </w:rPr>
      </w:pPr>
      <w:r w:rsidRPr="000E3EC3">
        <w:rPr>
          <w:rStyle w:val="berschrift1Zchn"/>
          <w:b/>
        </w:rPr>
        <w:t>6</w:t>
      </w:r>
      <w:r w:rsidR="00161840" w:rsidRPr="000E3EC3">
        <w:rPr>
          <w:rStyle w:val="berschrift1Zchn"/>
          <w:b/>
        </w:rPr>
        <w:tab/>
      </w:r>
      <w:r w:rsidR="00161840" w:rsidRPr="000E3EC3">
        <w:t>Gestaltung</w:t>
      </w:r>
      <w:r w:rsidR="00161840" w:rsidRPr="000E3EC3">
        <w:rPr>
          <w:rStyle w:val="berschrift1Zchn"/>
          <w:b/>
        </w:rPr>
        <w:t xml:space="preserve"> (Layout)</w:t>
      </w:r>
      <w:r w:rsidR="00161840" w:rsidRPr="000E3EC3">
        <w:t xml:space="preserve"> </w:t>
      </w:r>
      <w:r w:rsidR="00161840" w:rsidRPr="000E3EC3">
        <w:rPr>
          <w:rFonts w:cs="Arial"/>
        </w:rPr>
        <w:t>studentischer</w:t>
      </w:r>
      <w:r w:rsidR="00161840" w:rsidRPr="000E3EC3">
        <w:t xml:space="preserve"> Arbeiten</w:t>
      </w:r>
      <w:bookmarkEnd w:id="64"/>
    </w:p>
    <w:p w14:paraId="451EBA7C" w14:textId="77777777" w:rsidR="00105163" w:rsidRPr="00DA683A" w:rsidRDefault="00105163" w:rsidP="003838EC">
      <w:pPr>
        <w:pStyle w:val="berschrift2"/>
        <w:spacing w:before="400" w:after="200" w:line="520" w:lineRule="atLeast"/>
        <w:rPr>
          <w:rFonts w:ascii="Source Sans Pro" w:hAnsi="Source Sans Pro"/>
          <w:sz w:val="34"/>
          <w:szCs w:val="34"/>
        </w:rPr>
      </w:pPr>
      <w:r w:rsidRPr="00DA683A">
        <w:rPr>
          <w:rFonts w:ascii="Source Sans Pro" w:hAnsi="Source Sans Pro"/>
          <w:sz w:val="34"/>
          <w:szCs w:val="34"/>
        </w:rPr>
        <w:t>6.1</w:t>
      </w:r>
      <w:r w:rsidRPr="00DA683A">
        <w:rPr>
          <w:rFonts w:ascii="Source Sans Pro" w:hAnsi="Source Sans Pro"/>
          <w:sz w:val="34"/>
          <w:szCs w:val="34"/>
        </w:rPr>
        <w:tab/>
        <w:t>Allgemeine Vorgaben zum Schriftsatz</w:t>
      </w:r>
    </w:p>
    <w:p w14:paraId="7D776887" w14:textId="3D71B3D4" w:rsidR="00161840" w:rsidRPr="001C79D6" w:rsidRDefault="00161840" w:rsidP="00A63565">
      <w:pPr>
        <w:spacing w:before="180"/>
      </w:pPr>
      <w:r w:rsidRPr="001B7C8F">
        <w:rPr>
          <w:b/>
        </w:rPr>
        <w:t>S</w:t>
      </w:r>
      <w:r>
        <w:rPr>
          <w:b/>
        </w:rPr>
        <w:t>atz</w:t>
      </w:r>
      <w:r w:rsidRPr="001B7C8F">
        <w:rPr>
          <w:b/>
        </w:rPr>
        <w:t>spiegel</w:t>
      </w:r>
      <w:r w:rsidRPr="00027168">
        <w:rPr>
          <w:b/>
        </w:rPr>
        <w:t>.</w:t>
      </w:r>
      <w:r w:rsidRPr="00115D1D">
        <w:rPr>
          <w:b/>
        </w:rPr>
        <w:t xml:space="preserve"> </w:t>
      </w:r>
      <w:r w:rsidRPr="00471396">
        <w:t>–</w:t>
      </w:r>
      <w:r w:rsidR="00F258ED">
        <w:t xml:space="preserve"> </w:t>
      </w:r>
      <w:r w:rsidRPr="001C79D6">
        <w:t xml:space="preserve">Die Entfernung des </w:t>
      </w:r>
      <w:r w:rsidR="00D24429" w:rsidRPr="001C79D6">
        <w:t>Textbereichs</w:t>
      </w:r>
      <w:r w:rsidRPr="001C79D6">
        <w:t xml:space="preserve"> von de</w:t>
      </w:r>
      <w:r w:rsidR="00D24429" w:rsidRPr="001C79D6">
        <w:t>n</w:t>
      </w:r>
      <w:r w:rsidRPr="001C79D6">
        <w:t xml:space="preserve"> Blattkante</w:t>
      </w:r>
      <w:r w:rsidR="00D24429" w:rsidRPr="001C79D6">
        <w:t>n</w:t>
      </w:r>
      <w:r w:rsidRPr="001C79D6">
        <w:t xml:space="preserve"> beträgt</w:t>
      </w:r>
    </w:p>
    <w:p w14:paraId="68F208CA" w14:textId="72102B7D" w:rsidR="00161840" w:rsidRPr="001C79D6" w:rsidRDefault="00D24429" w:rsidP="000F67C4">
      <w:pPr>
        <w:tabs>
          <w:tab w:val="right" w:pos="1985"/>
        </w:tabs>
        <w:spacing w:before="80"/>
        <w:ind w:left="454"/>
      </w:pPr>
      <w:r w:rsidRPr="001C79D6">
        <w:t>o</w:t>
      </w:r>
      <w:r w:rsidR="00161840" w:rsidRPr="001C79D6">
        <w:t>ben</w:t>
      </w:r>
      <w:r w:rsidR="007B52EB" w:rsidRPr="001C79D6">
        <w:tab/>
      </w:r>
      <w:r w:rsidR="00161840" w:rsidRPr="001C79D6">
        <w:t>3</w:t>
      </w:r>
      <w:r w:rsidR="00411F18" w:rsidRPr="001C79D6">
        <w:t>6</w:t>
      </w:r>
      <w:r w:rsidRPr="001C79D6">
        <w:rPr>
          <w:sz w:val="20"/>
          <w:szCs w:val="20"/>
        </w:rPr>
        <w:t> </w:t>
      </w:r>
      <w:r w:rsidRPr="001C79D6">
        <w:t>m</w:t>
      </w:r>
      <w:r w:rsidR="00161840" w:rsidRPr="001C79D6">
        <w:t>m,</w:t>
      </w:r>
    </w:p>
    <w:p w14:paraId="373230DB" w14:textId="258DFD76" w:rsidR="007B52EB" w:rsidRPr="001C79D6" w:rsidRDefault="007B52EB" w:rsidP="00247AFE">
      <w:pPr>
        <w:tabs>
          <w:tab w:val="right" w:pos="1985"/>
        </w:tabs>
        <w:spacing w:before="60"/>
        <w:ind w:left="454"/>
      </w:pPr>
      <w:r w:rsidRPr="001C79D6">
        <w:t>unten</w:t>
      </w:r>
      <w:r w:rsidRPr="001C79D6">
        <w:tab/>
        <w:t>34</w:t>
      </w:r>
      <w:r w:rsidRPr="001C79D6">
        <w:rPr>
          <w:sz w:val="20"/>
          <w:szCs w:val="20"/>
        </w:rPr>
        <w:t> </w:t>
      </w:r>
      <w:r w:rsidRPr="001C79D6">
        <w:t>mm,</w:t>
      </w:r>
    </w:p>
    <w:p w14:paraId="2401B8E4" w14:textId="0B617BBB" w:rsidR="007B52EB" w:rsidRPr="001C79D6" w:rsidRDefault="00161840" w:rsidP="00247AFE">
      <w:pPr>
        <w:tabs>
          <w:tab w:val="right" w:pos="1985"/>
        </w:tabs>
        <w:spacing w:before="60"/>
        <w:ind w:left="454"/>
      </w:pPr>
      <w:r w:rsidRPr="001C79D6">
        <w:t>links</w:t>
      </w:r>
      <w:r w:rsidR="007B52EB" w:rsidRPr="001C79D6">
        <w:tab/>
      </w:r>
      <w:r w:rsidRPr="001C79D6">
        <w:t>3</w:t>
      </w:r>
      <w:r w:rsidR="007B52EB" w:rsidRPr="001C79D6">
        <w:t>1</w:t>
      </w:r>
      <w:r w:rsidR="00D24429" w:rsidRPr="001C79D6">
        <w:rPr>
          <w:sz w:val="20"/>
          <w:szCs w:val="20"/>
        </w:rPr>
        <w:t> </w:t>
      </w:r>
      <w:r w:rsidR="00D24429" w:rsidRPr="001C79D6">
        <w:t>m</w:t>
      </w:r>
      <w:r w:rsidRPr="001C79D6">
        <w:t>m</w:t>
      </w:r>
      <w:r w:rsidR="007B52EB" w:rsidRPr="001C79D6">
        <w:t>,</w:t>
      </w:r>
    </w:p>
    <w:p w14:paraId="56FFE9F8" w14:textId="302C5C06" w:rsidR="00D24429" w:rsidRPr="001C79D6" w:rsidRDefault="007B52EB" w:rsidP="00247AFE">
      <w:pPr>
        <w:tabs>
          <w:tab w:val="right" w:pos="1985"/>
        </w:tabs>
        <w:spacing w:before="60"/>
        <w:ind w:left="454"/>
      </w:pPr>
      <w:r w:rsidRPr="001C79D6">
        <w:t>rechts</w:t>
      </w:r>
      <w:r w:rsidRPr="001C79D6">
        <w:tab/>
        <w:t>29</w:t>
      </w:r>
      <w:r w:rsidRPr="001C79D6">
        <w:rPr>
          <w:sz w:val="20"/>
          <w:szCs w:val="20"/>
        </w:rPr>
        <w:t> </w:t>
      </w:r>
      <w:r w:rsidRPr="001C79D6">
        <w:t>mm</w:t>
      </w:r>
      <w:r w:rsidR="00D24429" w:rsidRPr="001C79D6">
        <w:t>.</w:t>
      </w:r>
    </w:p>
    <w:p w14:paraId="78B31CB9" w14:textId="14EFD814" w:rsidR="00161840" w:rsidRPr="001C79D6" w:rsidRDefault="00D24429" w:rsidP="00584760">
      <w:pPr>
        <w:spacing w:before="80"/>
      </w:pPr>
      <w:r w:rsidRPr="001C79D6">
        <w:t>Die Entfernungen der Kopf- und der Fußzeile von der oberen bzw. unteren Blattkante betragen 22</w:t>
      </w:r>
      <w:r w:rsidRPr="001C79D6">
        <w:rPr>
          <w:sz w:val="20"/>
          <w:szCs w:val="20"/>
        </w:rPr>
        <w:t> </w:t>
      </w:r>
      <w:r w:rsidRPr="001C79D6">
        <w:t>mm und 2</w:t>
      </w:r>
      <w:r w:rsidR="00DE590E" w:rsidRPr="001C79D6">
        <w:t>0</w:t>
      </w:r>
      <w:r w:rsidRPr="001C79D6">
        <w:rPr>
          <w:sz w:val="20"/>
          <w:szCs w:val="20"/>
        </w:rPr>
        <w:t> </w:t>
      </w:r>
      <w:r w:rsidRPr="001C79D6">
        <w:t>mm.</w:t>
      </w:r>
      <w:r w:rsidR="00AD2766" w:rsidRPr="001C79D6">
        <w:t xml:space="preserve"> </w:t>
      </w:r>
      <w:r w:rsidR="00895803" w:rsidRPr="001C79D6">
        <w:t>Um den Bund- und Außensteg einigermaßen optisch aus</w:t>
      </w:r>
      <w:r w:rsidR="00DF6ED1">
        <w:softHyphen/>
      </w:r>
      <w:r w:rsidR="00895803" w:rsidRPr="001C79D6">
        <w:t xml:space="preserve">zugleichen, </w:t>
      </w:r>
      <w:r w:rsidR="00BB6AE4" w:rsidRPr="001C79D6">
        <w:t xml:space="preserve">kann der Textbereich etwas nach rechts verschoben werden, indem </w:t>
      </w:r>
      <w:r w:rsidR="00A56335">
        <w:t>seine</w:t>
      </w:r>
      <w:r w:rsidR="00D01842" w:rsidRPr="001C79D6">
        <w:t xml:space="preserve"> Entfernung vo</w:t>
      </w:r>
      <w:r w:rsidR="004B135F" w:rsidRPr="001C79D6">
        <w:t>n</w:t>
      </w:r>
      <w:r w:rsidR="00D01842" w:rsidRPr="001C79D6">
        <w:t xml:space="preserve"> de</w:t>
      </w:r>
      <w:r w:rsidR="004B135F" w:rsidRPr="001C79D6">
        <w:t>r</w:t>
      </w:r>
      <w:r w:rsidR="00D01842" w:rsidRPr="001C79D6">
        <w:t xml:space="preserve"> linken und de</w:t>
      </w:r>
      <w:r w:rsidR="004B135F" w:rsidRPr="001C79D6">
        <w:t>r rechten Blattkante</w:t>
      </w:r>
      <w:r w:rsidR="00D01842" w:rsidRPr="001C79D6">
        <w:t xml:space="preserve"> </w:t>
      </w:r>
      <w:r w:rsidR="004B135F" w:rsidRPr="001C79D6">
        <w:t xml:space="preserve">– je nach der </w:t>
      </w:r>
      <w:proofErr w:type="spellStart"/>
      <w:r w:rsidR="004B135F" w:rsidRPr="001C79D6">
        <w:t>Bindeart</w:t>
      </w:r>
      <w:proofErr w:type="spellEnd"/>
      <w:r w:rsidR="004B135F" w:rsidRPr="001C79D6">
        <w:t xml:space="preserve"> – </w:t>
      </w:r>
      <w:r w:rsidR="00AD2766" w:rsidRPr="001C79D6">
        <w:t xml:space="preserve">um </w:t>
      </w:r>
      <w:r w:rsidR="004B135F" w:rsidRPr="001C79D6">
        <w:t>bis zu 10</w:t>
      </w:r>
      <w:r w:rsidR="00AD2766" w:rsidRPr="001C79D6">
        <w:rPr>
          <w:sz w:val="20"/>
          <w:szCs w:val="20"/>
        </w:rPr>
        <w:t> </w:t>
      </w:r>
      <w:r w:rsidR="00AD2766" w:rsidRPr="001C79D6">
        <w:t xml:space="preserve">mm </w:t>
      </w:r>
      <w:r w:rsidR="004B135F" w:rsidRPr="001C79D6">
        <w:t>vergrößert bzw. verkleinert wird.</w:t>
      </w:r>
    </w:p>
    <w:p w14:paraId="0A61DFB8" w14:textId="576FB3C2" w:rsidR="00161840" w:rsidRPr="001C79D6" w:rsidRDefault="00161840" w:rsidP="00CC6101">
      <w:pPr>
        <w:spacing w:before="180"/>
      </w:pPr>
      <w:r w:rsidRPr="001C79D6">
        <w:rPr>
          <w:b/>
        </w:rPr>
        <w:t>Schriftart</w:t>
      </w:r>
      <w:r w:rsidR="00335791" w:rsidRPr="001C79D6">
        <w:rPr>
          <w:b/>
        </w:rPr>
        <w:t>en</w:t>
      </w:r>
      <w:r w:rsidRPr="001C79D6">
        <w:rPr>
          <w:b/>
        </w:rPr>
        <w:t xml:space="preserve">. </w:t>
      </w:r>
      <w:r w:rsidRPr="008D2F3A">
        <w:t>– Der Text</w:t>
      </w:r>
      <w:r w:rsidR="00335791" w:rsidRPr="008D2F3A">
        <w:t>kö</w:t>
      </w:r>
      <w:r w:rsidR="005D0DEE" w:rsidRPr="008D2F3A">
        <w:t>r</w:t>
      </w:r>
      <w:r w:rsidR="00335791" w:rsidRPr="008D2F3A">
        <w:t>per</w:t>
      </w:r>
      <w:r w:rsidR="00A96F65" w:rsidRPr="008D2F3A">
        <w:t xml:space="preserve"> </w:t>
      </w:r>
      <w:r w:rsidRPr="008D2F3A">
        <w:t>der Arbeit</w:t>
      </w:r>
      <w:r w:rsidR="00A96F65" w:rsidRPr="008D2F3A">
        <w:t xml:space="preserve"> (Mengentext)</w:t>
      </w:r>
      <w:r w:rsidR="008A7A27" w:rsidRPr="008D2F3A">
        <w:t>, Fußnoten</w:t>
      </w:r>
      <w:r w:rsidR="00335791" w:rsidRPr="008D2F3A">
        <w:t>,</w:t>
      </w:r>
      <w:r w:rsidRPr="008D2F3A">
        <w:t xml:space="preserve"> </w:t>
      </w:r>
      <w:r w:rsidR="00F474BC" w:rsidRPr="008D2F3A">
        <w:t>Kopfzeile, Seiten</w:t>
      </w:r>
      <w:r w:rsidR="00F474BC" w:rsidRPr="008D2F3A">
        <w:softHyphen/>
        <w:t xml:space="preserve">zahlen, </w:t>
      </w:r>
      <w:r w:rsidRPr="008D2F3A">
        <w:t>Bildunterschriften, Tabellenüberschriften und alle Tabellenteile</w:t>
      </w:r>
      <w:r w:rsidR="00A96F65" w:rsidRPr="008D2F3A">
        <w:t xml:space="preserve"> </w:t>
      </w:r>
      <w:r w:rsidRPr="008D2F3A">
        <w:t>m</w:t>
      </w:r>
      <w:r w:rsidR="00335791" w:rsidRPr="008D2F3A">
        <w:t>ü</w:t>
      </w:r>
      <w:r w:rsidRPr="008D2F3A">
        <w:t>ss</w:t>
      </w:r>
      <w:r w:rsidR="00335791" w:rsidRPr="008D2F3A">
        <w:t>en</w:t>
      </w:r>
      <w:r w:rsidR="00B9308F" w:rsidRPr="008D2F3A">
        <w:t xml:space="preserve"> </w:t>
      </w:r>
      <w:r w:rsidRPr="008D2F3A">
        <w:t>in</w:t>
      </w:r>
      <w:r w:rsidR="00F474BC" w:rsidRPr="008D2F3A">
        <w:t xml:space="preserve"> </w:t>
      </w:r>
      <w:r w:rsidRPr="008D2F3A">
        <w:t>e</w:t>
      </w:r>
      <w:r w:rsidR="00455444" w:rsidRPr="008D2F3A">
        <w:t xml:space="preserve">iner </w:t>
      </w:r>
      <w:r w:rsidR="00335791" w:rsidRPr="008D2F3A">
        <w:t xml:space="preserve">einheitlichen </w:t>
      </w:r>
      <w:r w:rsidRPr="008D2F3A">
        <w:t>proportionalen Serifenschrift gesetzt werden, z.</w:t>
      </w:r>
      <w:r w:rsidRPr="008D2F3A">
        <w:rPr>
          <w:sz w:val="16"/>
          <w:szCs w:val="16"/>
        </w:rPr>
        <w:t> </w:t>
      </w:r>
      <w:r w:rsidRPr="008D2F3A">
        <w:t xml:space="preserve">B. Times (in verschiedenen Abwandlungen) oder Cambria. </w:t>
      </w:r>
      <w:r w:rsidR="00B62D1A" w:rsidRPr="008D2F3A">
        <w:t xml:space="preserve">Dieselbe Schriftart soll </w:t>
      </w:r>
      <w:r w:rsidR="00422A7D" w:rsidRPr="008D2F3A">
        <w:t xml:space="preserve">prinzipiell </w:t>
      </w:r>
      <w:r w:rsidR="00B62D1A" w:rsidRPr="008D2F3A">
        <w:t xml:space="preserve">auch </w:t>
      </w:r>
      <w:r w:rsidR="00422A7D" w:rsidRPr="008D2F3A">
        <w:t xml:space="preserve">im </w:t>
      </w:r>
      <w:r w:rsidR="00B62D1A" w:rsidRPr="008D2F3A">
        <w:t>Formel</w:t>
      </w:r>
      <w:r w:rsidR="00422A7D" w:rsidRPr="008D2F3A">
        <w:t>satz</w:t>
      </w:r>
      <w:r w:rsidR="00B62D1A" w:rsidRPr="008D2F3A">
        <w:t xml:space="preserve"> verwendet werden. Bei Bedarf können im Formelsatz </w:t>
      </w:r>
      <w:r w:rsidR="00422A7D" w:rsidRPr="008D2F3A">
        <w:t xml:space="preserve">jedoch </w:t>
      </w:r>
      <w:r w:rsidR="00B62D1A" w:rsidRPr="008D2F3A">
        <w:t>auch in der gewählten Schriftart nicht vorhandene</w:t>
      </w:r>
      <w:r w:rsidR="00B62D1A" w:rsidRPr="008D2F3A">
        <w:rPr>
          <w:rFonts w:ascii="Cambria" w:hAnsi="Cambria"/>
        </w:rPr>
        <w:t xml:space="preserve"> </w:t>
      </w:r>
      <w:r w:rsidR="00B62D1A" w:rsidRPr="00DE4530">
        <w:t xml:space="preserve">Sonderzeichen </w:t>
      </w:r>
      <w:r w:rsidR="00422A7D" w:rsidRPr="00DE4530">
        <w:t xml:space="preserve">und für spezielle Zwecke auch Buchstaben </w:t>
      </w:r>
      <w:r w:rsidR="00B62D1A" w:rsidRPr="00DE4530">
        <w:t>aus anderen Schriftarten</w:t>
      </w:r>
      <w:r w:rsidR="00422A7D" w:rsidRPr="00DE4530">
        <w:t xml:space="preserve"> </w:t>
      </w:r>
      <w:r w:rsidR="00B62D1A" w:rsidRPr="00DE4530">
        <w:t>verwendet werden (s.</w:t>
      </w:r>
      <w:r w:rsidR="001336FF" w:rsidRPr="00DE4530">
        <w:t> </w:t>
      </w:r>
      <w:r w:rsidR="00B62D1A" w:rsidRPr="00DE4530">
        <w:t>6.</w:t>
      </w:r>
      <w:r w:rsidR="00E37E14" w:rsidRPr="00DE4530">
        <w:t>6</w:t>
      </w:r>
      <w:r w:rsidR="001336FF" w:rsidRPr="00DE4530">
        <w:t>.1</w:t>
      </w:r>
      <w:r w:rsidR="00B62D1A" w:rsidRPr="00DE4530">
        <w:t xml:space="preserve">). </w:t>
      </w:r>
      <w:r w:rsidR="00F9193C" w:rsidRPr="00DE4530">
        <w:t xml:space="preserve">Für Kapitel- und sonstige </w:t>
      </w:r>
      <w:bookmarkStart w:id="65" w:name="_Hlk165898799"/>
      <w:r w:rsidR="00F9193C" w:rsidRPr="00DE4530">
        <w:t>Ab</w:t>
      </w:r>
      <w:r w:rsidR="001336FF" w:rsidRPr="00DE4530">
        <w:softHyphen/>
      </w:r>
      <w:r w:rsidR="00F9193C" w:rsidRPr="00DE4530">
        <w:t>schnittsüberschriften</w:t>
      </w:r>
      <w:r w:rsidR="003462ED" w:rsidRPr="00DE4530">
        <w:t xml:space="preserve"> </w:t>
      </w:r>
      <w:bookmarkEnd w:id="65"/>
      <w:r w:rsidR="00F9193C" w:rsidRPr="00DE4530">
        <w:t xml:space="preserve">soll eine </w:t>
      </w:r>
      <w:r w:rsidR="008D4396" w:rsidRPr="00DE4530">
        <w:t xml:space="preserve">mit der gewählten Serifenschrift </w:t>
      </w:r>
      <w:r w:rsidR="00335791" w:rsidRPr="00DE4530">
        <w:t>k</w:t>
      </w:r>
      <w:r w:rsidR="008D4396" w:rsidRPr="00DE4530">
        <w:t>ontrast</w:t>
      </w:r>
      <w:r w:rsidR="00335791" w:rsidRPr="00DE4530">
        <w:t>iere</w:t>
      </w:r>
      <w:r w:rsidR="008D4396" w:rsidRPr="00DE4530">
        <w:t>nde s</w:t>
      </w:r>
      <w:r w:rsidR="00F9193C" w:rsidRPr="00DE4530">
        <w:t>eri</w:t>
      </w:r>
      <w:r w:rsidR="001336FF" w:rsidRPr="00DE4530">
        <w:softHyphen/>
      </w:r>
      <w:r w:rsidR="00F9193C" w:rsidRPr="00DE4530">
        <w:t>fen</w:t>
      </w:r>
      <w:r w:rsidR="008D4396" w:rsidRPr="00DE4530">
        <w:t>lose Sc</w:t>
      </w:r>
      <w:r w:rsidR="00F9193C" w:rsidRPr="00DE4530">
        <w:t>hrift</w:t>
      </w:r>
      <w:r w:rsidR="008D4396" w:rsidRPr="00DE4530">
        <w:t xml:space="preserve"> </w:t>
      </w:r>
      <w:r w:rsidR="00F9193C" w:rsidRPr="00DE4530">
        <w:t>verwendet werden</w:t>
      </w:r>
      <w:r w:rsidR="008D4396" w:rsidRPr="00DE4530">
        <w:t>. Zur Schrift „Times New Roman“ pass</w:t>
      </w:r>
      <w:r w:rsidR="00AA48AF" w:rsidRPr="00DE4530">
        <w:t>en</w:t>
      </w:r>
      <w:r w:rsidR="008D4396" w:rsidRPr="00DE4530">
        <w:t xml:space="preserve"> z.</w:t>
      </w:r>
      <w:r w:rsidR="008D4396" w:rsidRPr="00DE4530">
        <w:rPr>
          <w:sz w:val="16"/>
          <w:szCs w:val="16"/>
        </w:rPr>
        <w:t> </w:t>
      </w:r>
      <w:r w:rsidR="008D4396" w:rsidRPr="00DE4530">
        <w:t xml:space="preserve">B. </w:t>
      </w:r>
      <w:proofErr w:type="gramStart"/>
      <w:r w:rsidR="008D4396" w:rsidRPr="00DE4530">
        <w:t>die serifenlose Schrift</w:t>
      </w:r>
      <w:r w:rsidR="000E3EC3" w:rsidRPr="00DE4530">
        <w:t>en</w:t>
      </w:r>
      <w:proofErr w:type="gramEnd"/>
      <w:r w:rsidR="008D4396" w:rsidRPr="00DE4530">
        <w:t xml:space="preserve"> „New</w:t>
      </w:r>
      <w:r w:rsidR="003037CF" w:rsidRPr="00DE4530">
        <w:t>s</w:t>
      </w:r>
      <w:r w:rsidR="008D4396" w:rsidRPr="00DE4530">
        <w:t xml:space="preserve"> </w:t>
      </w:r>
      <w:proofErr w:type="spellStart"/>
      <w:r w:rsidR="008D4396" w:rsidRPr="00DE4530">
        <w:t>Gothic</w:t>
      </w:r>
      <w:proofErr w:type="spellEnd"/>
      <w:r w:rsidR="008D4396" w:rsidRPr="00DE4530">
        <w:t xml:space="preserve"> MT“</w:t>
      </w:r>
      <w:r w:rsidR="000E3EC3" w:rsidRPr="00DE4530">
        <w:t xml:space="preserve"> und „Source</w:t>
      </w:r>
      <w:r w:rsidR="000E3EC3">
        <w:t xml:space="preserve"> Sans Pro“</w:t>
      </w:r>
      <w:r w:rsidR="008D4396" w:rsidRPr="001C79D6">
        <w:t>.</w:t>
      </w:r>
      <w:r w:rsidR="00452542">
        <w:rPr>
          <w:rStyle w:val="Funotenzeichen"/>
        </w:rPr>
        <w:footnoteReference w:id="6"/>
      </w:r>
      <w:r w:rsidR="00335791" w:rsidRPr="001C79D6">
        <w:t xml:space="preserve"> </w:t>
      </w:r>
      <w:r w:rsidRPr="001C79D6">
        <w:t>Bei der Wiedergabe vo</w:t>
      </w:r>
      <w:r w:rsidR="00502ED9" w:rsidRPr="001C79D6">
        <w:t>n</w:t>
      </w:r>
      <w:r w:rsidRPr="001C79D6">
        <w:t xml:space="preserve"> Quelltext </w:t>
      </w:r>
      <w:r w:rsidR="00502ED9" w:rsidRPr="001C79D6">
        <w:t xml:space="preserve">eines Computerprogramms </w:t>
      </w:r>
      <w:r w:rsidRPr="001C79D6">
        <w:t xml:space="preserve">soll </w:t>
      </w:r>
      <w:r w:rsidR="005E1ADA" w:rsidRPr="001C79D6">
        <w:t xml:space="preserve">ausnahmsweise </w:t>
      </w:r>
      <w:r w:rsidRPr="001C79D6">
        <w:t xml:space="preserve">eine </w:t>
      </w:r>
      <w:r w:rsidR="00455444" w:rsidRPr="001C79D6">
        <w:t>nicht</w:t>
      </w:r>
      <w:r w:rsidRPr="001C79D6">
        <w:t xml:space="preserve">proportionale </w:t>
      </w:r>
      <w:r w:rsidR="002D0751" w:rsidRPr="001C79D6">
        <w:t xml:space="preserve">(dicktengleiche) </w:t>
      </w:r>
      <w:r w:rsidRPr="001C79D6">
        <w:t>Serifenschrift verwendet werden.</w:t>
      </w:r>
    </w:p>
    <w:p w14:paraId="67D048B8" w14:textId="167B9228" w:rsidR="00161840" w:rsidRPr="00620F4F" w:rsidRDefault="00161840" w:rsidP="00CC6101">
      <w:pPr>
        <w:spacing w:before="180"/>
      </w:pPr>
      <w:r w:rsidRPr="001C79D6">
        <w:rPr>
          <w:b/>
        </w:rPr>
        <w:lastRenderedPageBreak/>
        <w:t xml:space="preserve">Schriftgröße. </w:t>
      </w:r>
      <w:r w:rsidRPr="001C79D6">
        <w:t xml:space="preserve">– </w:t>
      </w:r>
      <w:r w:rsidR="007F3773" w:rsidRPr="001C79D6">
        <w:t>D</w:t>
      </w:r>
      <w:r w:rsidR="00003A17" w:rsidRPr="001C79D6">
        <w:t>er</w:t>
      </w:r>
      <w:r w:rsidR="00987657" w:rsidRPr="001C79D6">
        <w:t xml:space="preserve"> in Absätze </w:t>
      </w:r>
      <w:r w:rsidR="007F3773" w:rsidRPr="001C79D6">
        <w:t>ge</w:t>
      </w:r>
      <w:r w:rsidR="00987657" w:rsidRPr="001C79D6">
        <w:t>g</w:t>
      </w:r>
      <w:r w:rsidR="007F3773" w:rsidRPr="001C79D6">
        <w:t>l</w:t>
      </w:r>
      <w:r w:rsidR="00987657" w:rsidRPr="001C79D6">
        <w:t>ieder</w:t>
      </w:r>
      <w:r w:rsidR="007F3773" w:rsidRPr="001C79D6">
        <w:t>te</w:t>
      </w:r>
      <w:r w:rsidR="00DB1621" w:rsidRPr="001C79D6">
        <w:t xml:space="preserve"> </w:t>
      </w:r>
      <w:r w:rsidR="00B11933" w:rsidRPr="001C79D6">
        <w:t>Textkö</w:t>
      </w:r>
      <w:r w:rsidR="005D0DEE" w:rsidRPr="001C79D6">
        <w:t>r</w:t>
      </w:r>
      <w:r w:rsidR="00B11933" w:rsidRPr="001C79D6">
        <w:t xml:space="preserve">per </w:t>
      </w:r>
      <w:r w:rsidR="007F3773" w:rsidRPr="001C79D6">
        <w:t>ist mit der Schriftgröße 12</w:t>
      </w:r>
      <w:r w:rsidR="007F3773" w:rsidRPr="001C79D6">
        <w:rPr>
          <w:sz w:val="20"/>
          <w:szCs w:val="20"/>
        </w:rPr>
        <w:t> </w:t>
      </w:r>
      <w:proofErr w:type="spellStart"/>
      <w:r w:rsidR="007F3773" w:rsidRPr="001C79D6">
        <w:t>pt</w:t>
      </w:r>
      <w:proofErr w:type="spellEnd"/>
      <w:r w:rsidR="007F3773" w:rsidRPr="001C79D6">
        <w:t xml:space="preserve"> zu setzen. Für </w:t>
      </w:r>
      <w:r w:rsidR="00684076" w:rsidRPr="001C79D6">
        <w:t>h</w:t>
      </w:r>
      <w:r w:rsidR="007F3773" w:rsidRPr="001C79D6">
        <w:t>och- und tiefgestellte</w:t>
      </w:r>
      <w:r w:rsidR="007F3773" w:rsidRPr="00996A52">
        <w:t xml:space="preserve"> Zeichen (im Formelsatz sind das Exponenten und Indizes) sind die Schriftgrößen 9</w:t>
      </w:r>
      <w:r w:rsidR="007F3773" w:rsidRPr="00996A52">
        <w:rPr>
          <w:sz w:val="20"/>
          <w:szCs w:val="20"/>
        </w:rPr>
        <w:t> </w:t>
      </w:r>
      <w:proofErr w:type="spellStart"/>
      <w:r w:rsidR="007F3773" w:rsidRPr="00996A52">
        <w:t>pt</w:t>
      </w:r>
      <w:proofErr w:type="spellEnd"/>
      <w:r w:rsidR="007F3773" w:rsidRPr="00996A52">
        <w:t xml:space="preserve"> oder 8</w:t>
      </w:r>
      <w:r w:rsidR="007F3773" w:rsidRPr="00996A52">
        <w:rPr>
          <w:sz w:val="20"/>
          <w:szCs w:val="20"/>
        </w:rPr>
        <w:t> </w:t>
      </w:r>
      <w:proofErr w:type="spellStart"/>
      <w:r w:rsidR="007F3773" w:rsidRPr="00996A52">
        <w:t>pt</w:t>
      </w:r>
      <w:proofErr w:type="spellEnd"/>
      <w:r w:rsidR="007F3773" w:rsidRPr="00996A52">
        <w:t xml:space="preserve"> zu verwenden (was üblicherweise vom </w:t>
      </w:r>
      <w:r w:rsidR="007F3773" w:rsidRPr="008D2F3A">
        <w:t>Textverarbeitungs</w:t>
      </w:r>
      <w:r w:rsidR="00387BE4" w:rsidRPr="008D2F3A">
        <w:t>program</w:t>
      </w:r>
      <w:r w:rsidR="007F3773" w:rsidRPr="008D2F3A">
        <w:t>m automatisch berücksichtigt wird). Für Bildunterschriften und Tabellenüberschriften kann auc</w:t>
      </w:r>
      <w:r w:rsidR="007F3773" w:rsidRPr="00996A52">
        <w:t>h die Schriftgröße 11</w:t>
      </w:r>
      <w:r w:rsidR="007F3773" w:rsidRPr="00996A52">
        <w:rPr>
          <w:sz w:val="20"/>
          <w:szCs w:val="20"/>
        </w:rPr>
        <w:t> </w:t>
      </w:r>
      <w:proofErr w:type="spellStart"/>
      <w:r w:rsidR="007F3773" w:rsidRPr="00996A52">
        <w:t>pt</w:t>
      </w:r>
      <w:proofErr w:type="spellEnd"/>
      <w:r w:rsidR="007F3773" w:rsidRPr="00996A52">
        <w:t xml:space="preserve"> oder 10</w:t>
      </w:r>
      <w:r w:rsidR="007F3773" w:rsidRPr="00996A52">
        <w:rPr>
          <w:sz w:val="20"/>
          <w:szCs w:val="20"/>
        </w:rPr>
        <w:t> </w:t>
      </w:r>
      <w:proofErr w:type="spellStart"/>
      <w:r w:rsidR="007F3773" w:rsidRPr="00996A52">
        <w:t>pt</w:t>
      </w:r>
      <w:proofErr w:type="spellEnd"/>
      <w:r w:rsidR="007F3773" w:rsidRPr="00996A52">
        <w:t xml:space="preserve"> gewählt werden. Tabellen selbst sowie Bildinschriften dürfen auch unabhängig davon, und unabhängig voneinander, in einer kleineren Schrift – </w:t>
      </w:r>
      <w:r w:rsidR="005F3B5E" w:rsidRPr="00996A52">
        <w:t xml:space="preserve">Bildinschriften </w:t>
      </w:r>
      <w:r w:rsidR="007F3773" w:rsidRPr="00996A52">
        <w:t>ggf. auch in einer anderen Schriftart – gesetzt werden, vorausgesetzt</w:t>
      </w:r>
      <w:r w:rsidR="00987657" w:rsidRPr="00996A52">
        <w:t>,</w:t>
      </w:r>
      <w:r w:rsidR="007F3773" w:rsidRPr="00996A52">
        <w:t xml:space="preserve"> sie sind noch immer gut lesbar. Fußnoten sind mit der Schriftgröße 10</w:t>
      </w:r>
      <w:r w:rsidR="007F3773" w:rsidRPr="00996A52">
        <w:rPr>
          <w:sz w:val="20"/>
          <w:szCs w:val="20"/>
        </w:rPr>
        <w:t> </w:t>
      </w:r>
      <w:proofErr w:type="spellStart"/>
      <w:r w:rsidR="007F3773" w:rsidRPr="00996A52">
        <w:t>pt</w:t>
      </w:r>
      <w:proofErr w:type="spellEnd"/>
      <w:r w:rsidR="007F3773" w:rsidRPr="00996A52">
        <w:t xml:space="preserve"> zu setzen</w:t>
      </w:r>
      <w:r w:rsidR="00F91BEE" w:rsidRPr="00996A52">
        <w:t>, Fußnoten zu Tabellen mit 9</w:t>
      </w:r>
      <w:r w:rsidR="00F91BEE" w:rsidRPr="00996A52">
        <w:rPr>
          <w:sz w:val="20"/>
          <w:szCs w:val="20"/>
        </w:rPr>
        <w:t> </w:t>
      </w:r>
      <w:proofErr w:type="spellStart"/>
      <w:r w:rsidR="00F91BEE" w:rsidRPr="00996A52">
        <w:t>pt</w:t>
      </w:r>
      <w:proofErr w:type="spellEnd"/>
      <w:r w:rsidR="007F3773" w:rsidRPr="00996A52">
        <w:t>. Die</w:t>
      </w:r>
      <w:r w:rsidR="007F3773">
        <w:t xml:space="preserve"> </w:t>
      </w:r>
      <w:r w:rsidR="007F3773" w:rsidRPr="009A0D05">
        <w:rPr>
          <w:b/>
        </w:rPr>
        <w:t>Tabelle 2</w:t>
      </w:r>
      <w:r w:rsidR="007F3773">
        <w:t xml:space="preserve"> gibt eine Übersicht über die zu verwendenden Schriftgrößen und sonstige Formatierungs</w:t>
      </w:r>
      <w:r w:rsidR="00DF6ED1">
        <w:softHyphen/>
      </w:r>
      <w:r w:rsidR="007F3773">
        <w:t xml:space="preserve">vorgaben für </w:t>
      </w:r>
      <w:r w:rsidR="008F0966">
        <w:t xml:space="preserve">die </w:t>
      </w:r>
      <w:r w:rsidR="007F3773">
        <w:t>einzelne</w:t>
      </w:r>
      <w:r w:rsidR="008F0966">
        <w:t>n</w:t>
      </w:r>
      <w:r w:rsidR="007F3773">
        <w:t xml:space="preserve"> </w:t>
      </w:r>
      <w:r w:rsidR="00391F96" w:rsidRPr="001C79D6">
        <w:t>Ele</w:t>
      </w:r>
      <w:r w:rsidR="007F3773" w:rsidRPr="001C79D6">
        <w:t>mente</w:t>
      </w:r>
      <w:r w:rsidR="00391F96" w:rsidRPr="001C79D6">
        <w:t xml:space="preserve"> schriftlicher Arbeiten</w:t>
      </w:r>
      <w:r w:rsidR="007F3773">
        <w:t>, wie z</w:t>
      </w:r>
      <w:r w:rsidR="007F3773" w:rsidRPr="00656F76">
        <w:t>.</w:t>
      </w:r>
      <w:r w:rsidR="007F3773" w:rsidRPr="00867B94">
        <w:rPr>
          <w:sz w:val="16"/>
          <w:szCs w:val="16"/>
        </w:rPr>
        <w:t> </w:t>
      </w:r>
      <w:r w:rsidR="007F3773" w:rsidRPr="00656F76">
        <w:t>B. Kapitel- und sonsti</w:t>
      </w:r>
      <w:r w:rsidR="00DF6ED1">
        <w:softHyphen/>
      </w:r>
      <w:r w:rsidR="007F3773" w:rsidRPr="00656F76">
        <w:t>ge Abschnittsüberschriften</w:t>
      </w:r>
      <w:r w:rsidR="007F3773">
        <w:t>,</w:t>
      </w:r>
      <w:r w:rsidR="007F3773" w:rsidRPr="00656F76">
        <w:t xml:space="preserve"> die an den entsprechenden Stellen</w:t>
      </w:r>
      <w:r w:rsidR="007F3773">
        <w:t xml:space="preserve"> </w:t>
      </w:r>
      <w:r w:rsidR="007F3773" w:rsidRPr="00A719A5">
        <w:t xml:space="preserve">gesondert </w:t>
      </w:r>
      <w:r w:rsidR="007F3773">
        <w:t>angesprochen werden.</w:t>
      </w:r>
    </w:p>
    <w:p w14:paraId="5F7558FD" w14:textId="4ED336B0" w:rsidR="00F30917" w:rsidRPr="00CD0734" w:rsidRDefault="00013BA7" w:rsidP="00013BA7">
      <w:pPr>
        <w:spacing w:before="180"/>
      </w:pPr>
      <w:r w:rsidRPr="006C498F">
        <w:rPr>
          <w:b/>
        </w:rPr>
        <w:t>Schrifts</w:t>
      </w:r>
      <w:r>
        <w:rPr>
          <w:b/>
        </w:rPr>
        <w:t>til</w:t>
      </w:r>
      <w:r w:rsidRPr="006C498F">
        <w:rPr>
          <w:b/>
        </w:rPr>
        <w:t>.</w:t>
      </w:r>
      <w:r w:rsidRPr="00115D1D">
        <w:rPr>
          <w:b/>
        </w:rPr>
        <w:t xml:space="preserve"> </w:t>
      </w:r>
      <w:r w:rsidRPr="006C498F">
        <w:t xml:space="preserve">– </w:t>
      </w:r>
      <w:r>
        <w:t xml:space="preserve">Für den Mengentext ist die </w:t>
      </w:r>
      <w:r w:rsidR="00D8512A">
        <w:t xml:space="preserve">normale, </w:t>
      </w:r>
      <w:r w:rsidRPr="00D8512A">
        <w:t xml:space="preserve">aufrechte </w:t>
      </w:r>
      <w:r w:rsidRPr="008D2F3A">
        <w:t>Schrift</w:t>
      </w:r>
      <w:r w:rsidR="00370B34" w:rsidRPr="008D2F3A">
        <w:t xml:space="preserve"> (Steilschrift)</w:t>
      </w:r>
      <w:r w:rsidRPr="008D2F3A">
        <w:t xml:space="preserve"> zu verwenden. Etwaige – sparsam und möglichst konsistent zu verwendende – Hervorhe</w:t>
      </w:r>
      <w:r w:rsidR="00370B34" w:rsidRPr="008D2F3A">
        <w:softHyphen/>
      </w:r>
      <w:r>
        <w:t>bungen können durch Kursivschrift, Fettdruck oder Unterstreichung erreicht werden. Die Wörter „Bild“ oder „Abbildung“, oder die Abkürzung „Abb.“, mit denen Bildunter</w:t>
      </w:r>
      <w:r w:rsidR="00370B34">
        <w:softHyphen/>
      </w:r>
      <w:r>
        <w:t>schriften eingeleitet werden, und das Wort „Tabelle“</w:t>
      </w:r>
      <w:r w:rsidRPr="0072400F">
        <w:t xml:space="preserve"> </w:t>
      </w:r>
      <w:r>
        <w:t>oder seine Abkürzung „Tab.“, mit</w:t>
      </w:r>
      <w:r w:rsidRPr="0072400F">
        <w:t xml:space="preserve"> </w:t>
      </w:r>
      <w:r>
        <w:t>denen Tabellenüberschriften eingeleitet werden, samt der entsprechenden, darauffolgen</w:t>
      </w:r>
      <w:r w:rsidR="00370B34">
        <w:softHyphen/>
      </w:r>
      <w:r>
        <w:t xml:space="preserve">den </w:t>
      </w:r>
      <w:r w:rsidRPr="008D2F3A">
        <w:t>Nummer</w:t>
      </w:r>
      <w:r w:rsidR="006C47BE" w:rsidRPr="008D2F3A">
        <w:t xml:space="preserve"> und dem </w:t>
      </w:r>
      <w:r w:rsidR="00AD6B27" w:rsidRPr="008D2F3A">
        <w:t xml:space="preserve">nachgestellten </w:t>
      </w:r>
      <w:r w:rsidR="006C47BE" w:rsidRPr="008D2F3A">
        <w:t xml:space="preserve">Doppelpunkt </w:t>
      </w:r>
      <w:r w:rsidRPr="008D2F3A">
        <w:t>können auch</w:t>
      </w:r>
      <w:r>
        <w:t xml:space="preserve"> fett gedruckt werden. Dasselbe gilt, </w:t>
      </w:r>
      <w:r w:rsidR="007C7036">
        <w:t>zum Z</w:t>
      </w:r>
      <w:r>
        <w:t>weck</w:t>
      </w:r>
      <w:r w:rsidR="007C7036">
        <w:t>e der</w:t>
      </w:r>
      <w:r>
        <w:t xml:space="preserve"> Hervorhebung, für Verweise auf Abbildungen und Tabel</w:t>
      </w:r>
      <w:r w:rsidR="0052164F">
        <w:softHyphen/>
      </w:r>
      <w:r>
        <w:t xml:space="preserve">len, aber auch auf zitierte Quellen (mittels </w:t>
      </w:r>
      <w:r w:rsidRPr="0001216C">
        <w:t xml:space="preserve">sog. </w:t>
      </w:r>
      <w:r w:rsidR="00563754">
        <w:t>Quellen</w:t>
      </w:r>
      <w:r w:rsidR="00027D81">
        <w:t>v</w:t>
      </w:r>
      <w:r w:rsidR="00563754">
        <w:t>erweise</w:t>
      </w:r>
      <w:r>
        <w:t>, s.</w:t>
      </w:r>
      <w:r w:rsidRPr="00AA4FDF">
        <w:t xml:space="preserve"> </w:t>
      </w:r>
      <w:proofErr w:type="spellStart"/>
      <w:r w:rsidRPr="00366542">
        <w:t>Unterkap</w:t>
      </w:r>
      <w:proofErr w:type="spellEnd"/>
      <w:r w:rsidRPr="00366542">
        <w:t>. 7.3). Perso</w:t>
      </w:r>
      <w:r w:rsidR="0052164F">
        <w:softHyphen/>
      </w:r>
      <w:r w:rsidRPr="00366542">
        <w:t>nennamen</w:t>
      </w:r>
      <w:r>
        <w:t xml:space="preserve"> (inklusive jener in </w:t>
      </w:r>
      <w:r w:rsidR="00563754">
        <w:t>Quellen</w:t>
      </w:r>
      <w:r w:rsidR="00027D81">
        <w:t>v</w:t>
      </w:r>
      <w:r w:rsidR="00563754">
        <w:t>erweisen</w:t>
      </w:r>
      <w:r>
        <w:t>) können im Text durch Verwendung von Kapitälchen hervorgehoben werden. Aus fremden Sprachen direkt übernommene Aus</w:t>
      </w:r>
      <w:r w:rsidR="0052164F">
        <w:softHyphen/>
      </w:r>
      <w:r>
        <w:t xml:space="preserve">drücke können als solche durch Kursivschrift gekennzeichnet </w:t>
      </w:r>
      <w:r w:rsidRPr="00CD0734">
        <w:t>werden. Sämtliche serifen</w:t>
      </w:r>
      <w:r w:rsidR="0052164F">
        <w:softHyphen/>
      </w:r>
      <w:r w:rsidRPr="00CD0734">
        <w:t>lose Abschnittsüberschriften werden fett gedruckt.</w:t>
      </w:r>
      <w:r w:rsidR="00563754" w:rsidRPr="00CD0734">
        <w:t xml:space="preserve"> – </w:t>
      </w:r>
      <w:r w:rsidR="00F30917" w:rsidRPr="00CD0734">
        <w:t>Die Verwendung von unterschied</w:t>
      </w:r>
      <w:r w:rsidR="0052164F">
        <w:softHyphen/>
      </w:r>
      <w:r w:rsidR="00F30917" w:rsidRPr="00CD0734">
        <w:t xml:space="preserve">lichen Schriftstilen in Formeln und Quellenangaben unterliegt eigenen Regeln, die im </w:t>
      </w:r>
      <w:proofErr w:type="spellStart"/>
      <w:r w:rsidR="00F30917" w:rsidRPr="00CD0734">
        <w:t>Unterkap</w:t>
      </w:r>
      <w:proofErr w:type="spellEnd"/>
      <w:r w:rsidR="00F30917" w:rsidRPr="00CD0734">
        <w:t xml:space="preserve">. 6.7 und im Abschnitt 7.4.3 </w:t>
      </w:r>
      <w:r w:rsidR="00CD0734" w:rsidRPr="00CD0734">
        <w:t>genau erklärt</w:t>
      </w:r>
      <w:r w:rsidR="00F30917" w:rsidRPr="00CD0734">
        <w:t xml:space="preserve"> werden.</w:t>
      </w:r>
    </w:p>
    <w:p w14:paraId="0850DAFF" w14:textId="7734ACD3" w:rsidR="00013BA7" w:rsidRDefault="00013BA7" w:rsidP="00013BA7">
      <w:pPr>
        <w:spacing w:before="180"/>
      </w:pPr>
      <w:r w:rsidRPr="00FC56FE">
        <w:rPr>
          <w:b/>
        </w:rPr>
        <w:t>Zeilenabstand.</w:t>
      </w:r>
      <w:r w:rsidRPr="00115D1D">
        <w:rPr>
          <w:b/>
        </w:rPr>
        <w:t xml:space="preserve"> </w:t>
      </w:r>
      <w:r w:rsidRPr="00FC56FE">
        <w:t xml:space="preserve">– Der Zeilenabstand </w:t>
      </w:r>
      <w:r>
        <w:t>für den Fließtext soll 18</w:t>
      </w:r>
      <w:r w:rsidRPr="005377FF">
        <w:rPr>
          <w:sz w:val="20"/>
          <w:szCs w:val="20"/>
        </w:rPr>
        <w:t> </w:t>
      </w:r>
      <w:proofErr w:type="spellStart"/>
      <w:r>
        <w:t>pt</w:t>
      </w:r>
      <w:proofErr w:type="spellEnd"/>
      <w:r>
        <w:t xml:space="preserve"> betragen. Bei Bildun</w:t>
      </w:r>
      <w:r>
        <w:softHyphen/>
        <w:t>terschriften und</w:t>
      </w:r>
      <w:r w:rsidRPr="008F7778">
        <w:t xml:space="preserve"> </w:t>
      </w:r>
      <w:r>
        <w:t>Tabellenüberschriften mit der</w:t>
      </w:r>
      <w:r w:rsidRPr="00FC56FE">
        <w:t xml:space="preserve"> </w:t>
      </w:r>
      <w:r>
        <w:t>Hauptschriftgröße 12</w:t>
      </w:r>
      <w:r w:rsidRPr="005377FF">
        <w:rPr>
          <w:sz w:val="20"/>
          <w:szCs w:val="20"/>
        </w:rPr>
        <w:t> </w:t>
      </w:r>
      <w:proofErr w:type="spellStart"/>
      <w:r>
        <w:t>pt</w:t>
      </w:r>
      <w:proofErr w:type="spellEnd"/>
      <w:r>
        <w:t xml:space="preserve"> soll er auf 15</w:t>
      </w:r>
      <w:r w:rsidRPr="005377FF">
        <w:rPr>
          <w:sz w:val="20"/>
          <w:szCs w:val="20"/>
        </w:rPr>
        <w:t> </w:t>
      </w:r>
      <w:proofErr w:type="spellStart"/>
      <w:r>
        <w:t>pt</w:t>
      </w:r>
      <w:proofErr w:type="spellEnd"/>
      <w:r>
        <w:t>, bei der Hauptschriftgröße 11</w:t>
      </w:r>
      <w:r w:rsidRPr="005377FF">
        <w:rPr>
          <w:sz w:val="20"/>
          <w:szCs w:val="20"/>
        </w:rPr>
        <w:t> </w:t>
      </w:r>
      <w:proofErr w:type="spellStart"/>
      <w:r>
        <w:t>pt</w:t>
      </w:r>
      <w:proofErr w:type="spellEnd"/>
      <w:r>
        <w:t xml:space="preserve"> auf 14</w:t>
      </w:r>
      <w:r w:rsidRPr="005377FF">
        <w:rPr>
          <w:sz w:val="20"/>
          <w:szCs w:val="20"/>
        </w:rPr>
        <w:t> </w:t>
      </w:r>
      <w:proofErr w:type="spellStart"/>
      <w:r>
        <w:t>pt</w:t>
      </w:r>
      <w:proofErr w:type="spellEnd"/>
      <w:r>
        <w:t xml:space="preserve"> und</w:t>
      </w:r>
      <w:r w:rsidRPr="00733A9B">
        <w:t xml:space="preserve"> </w:t>
      </w:r>
      <w:r>
        <w:t>bei der Hauptschriftgröße 10</w:t>
      </w:r>
      <w:r w:rsidRPr="005377FF">
        <w:rPr>
          <w:sz w:val="20"/>
          <w:szCs w:val="20"/>
        </w:rPr>
        <w:t> </w:t>
      </w:r>
      <w:proofErr w:type="spellStart"/>
      <w:r>
        <w:t>pt</w:t>
      </w:r>
      <w:proofErr w:type="spellEnd"/>
      <w:r>
        <w:t xml:space="preserve"> auf 13</w:t>
      </w:r>
      <w:r w:rsidRPr="005377FF">
        <w:rPr>
          <w:sz w:val="20"/>
          <w:szCs w:val="20"/>
        </w:rPr>
        <w:t> </w:t>
      </w:r>
      <w:proofErr w:type="spellStart"/>
      <w:r>
        <w:t>pt</w:t>
      </w:r>
      <w:proofErr w:type="spellEnd"/>
      <w:r>
        <w:t xml:space="preserve"> eingestellt werden. Bei einer in den Text eingebetteten Formel, die über die normale Zei</w:t>
      </w:r>
      <w:r w:rsidR="00A0376D">
        <w:softHyphen/>
      </w:r>
      <w:r>
        <w:t>lenhöhe hinausragt, wird der Zeilenabstand (meist automatisch) entsprechend vergrößert.</w:t>
      </w:r>
    </w:p>
    <w:p w14:paraId="3C82A17F" w14:textId="4537FAD3" w:rsidR="009A0D05" w:rsidRPr="002E42E5" w:rsidRDefault="009A0D05" w:rsidP="00DE063F">
      <w:pPr>
        <w:keepNext/>
        <w:spacing w:before="360" w:after="200" w:line="300" w:lineRule="atLeast"/>
        <w:ind w:right="849"/>
        <w:jc w:val="left"/>
      </w:pPr>
      <w:r w:rsidRPr="002E42E5">
        <w:rPr>
          <w:b/>
        </w:rPr>
        <w:lastRenderedPageBreak/>
        <w:t>Tabelle 2:</w:t>
      </w:r>
      <w:r w:rsidRPr="002E42E5">
        <w:t xml:space="preserve"> Formatierung</w:t>
      </w:r>
      <w:r w:rsidR="003A144A" w:rsidRPr="002E42E5">
        <w:t>svorgaben</w:t>
      </w:r>
      <w:r w:rsidRPr="002E42E5">
        <w:t xml:space="preserve"> </w:t>
      </w:r>
      <w:r w:rsidR="003A144A" w:rsidRPr="002E42E5">
        <w:t xml:space="preserve">für </w:t>
      </w:r>
      <w:r w:rsidR="002E42E5">
        <w:t>unterschiedliche</w:t>
      </w:r>
      <w:r w:rsidRPr="002E42E5">
        <w:t xml:space="preserve"> </w:t>
      </w:r>
      <w:r w:rsidR="005838B9" w:rsidRPr="001C79D6">
        <w:t>E</w:t>
      </w:r>
      <w:r w:rsidRPr="001C79D6">
        <w:t>lemente</w:t>
      </w:r>
      <w:r w:rsidR="005838B9" w:rsidRPr="001C79D6">
        <w:t xml:space="preserve"> schriftlicher Arbeiten</w:t>
      </w:r>
    </w:p>
    <w:tbl>
      <w:tblPr>
        <w:tblW w:w="0" w:type="auto"/>
        <w:tblBorders>
          <w:insideH w:val="single" w:sz="4" w:space="0" w:color="auto"/>
          <w:insideV w:val="single" w:sz="4" w:space="0" w:color="auto"/>
        </w:tblBorders>
        <w:tblLayout w:type="fixed"/>
        <w:tblLook w:val="00A0" w:firstRow="1" w:lastRow="0" w:firstColumn="1" w:lastColumn="0" w:noHBand="0" w:noVBand="0"/>
      </w:tblPr>
      <w:tblGrid>
        <w:gridCol w:w="2608"/>
        <w:gridCol w:w="1247"/>
        <w:gridCol w:w="1247"/>
        <w:gridCol w:w="1247"/>
        <w:gridCol w:w="1247"/>
      </w:tblGrid>
      <w:tr w:rsidR="00DE063F" w:rsidRPr="0095507E" w14:paraId="21B0D02B" w14:textId="77777777" w:rsidTr="00603ECE">
        <w:trPr>
          <w:trHeight w:hRule="exact" w:val="340"/>
        </w:trPr>
        <w:tc>
          <w:tcPr>
            <w:tcW w:w="2608" w:type="dxa"/>
            <w:vMerge w:val="restart"/>
            <w:tcBorders>
              <w:top w:val="single" w:sz="4" w:space="0" w:color="auto"/>
            </w:tcBorders>
            <w:tcMar>
              <w:left w:w="0" w:type="dxa"/>
              <w:right w:w="57" w:type="dxa"/>
            </w:tcMar>
            <w:vAlign w:val="center"/>
          </w:tcPr>
          <w:p w14:paraId="7A7A5921" w14:textId="77777777" w:rsidR="00DE063F" w:rsidRPr="0095507E" w:rsidRDefault="00DE063F" w:rsidP="006C3457">
            <w:pPr>
              <w:keepNext/>
              <w:spacing w:before="100" w:beforeAutospacing="1" w:after="100" w:afterAutospacing="1" w:line="240" w:lineRule="auto"/>
              <w:ind w:left="57"/>
              <w:rPr>
                <w:b/>
              </w:rPr>
            </w:pPr>
            <w:r w:rsidRPr="0095507E">
              <w:rPr>
                <w:b/>
                <w:sz w:val="22"/>
                <w:szCs w:val="22"/>
              </w:rPr>
              <w:t>Textelement</w:t>
            </w:r>
          </w:p>
        </w:tc>
        <w:tc>
          <w:tcPr>
            <w:tcW w:w="1247" w:type="dxa"/>
            <w:vMerge w:val="restart"/>
            <w:tcBorders>
              <w:top w:val="single" w:sz="4" w:space="0" w:color="auto"/>
            </w:tcBorders>
            <w:tcMar>
              <w:left w:w="0" w:type="dxa"/>
              <w:right w:w="57" w:type="dxa"/>
            </w:tcMar>
            <w:vAlign w:val="center"/>
          </w:tcPr>
          <w:p w14:paraId="7D196DB0" w14:textId="34A68C95" w:rsidR="00DE063F" w:rsidRPr="0095507E" w:rsidRDefault="00DE063F" w:rsidP="000873BC">
            <w:pPr>
              <w:keepNext/>
              <w:spacing w:before="20" w:after="20" w:line="264" w:lineRule="auto"/>
              <w:ind w:left="57"/>
              <w:jc w:val="center"/>
              <w:rPr>
                <w:b/>
              </w:rPr>
            </w:pPr>
            <w:r w:rsidRPr="0095507E">
              <w:rPr>
                <w:b/>
                <w:sz w:val="22"/>
                <w:szCs w:val="22"/>
              </w:rPr>
              <w:t xml:space="preserve">Schrift-größe </w:t>
            </w:r>
            <w:r w:rsidR="00F718CE">
              <w:rPr>
                <w:b/>
                <w:sz w:val="22"/>
                <w:szCs w:val="22"/>
              </w:rPr>
              <w:t>in</w:t>
            </w:r>
            <w:r w:rsidRPr="0095507E">
              <w:rPr>
                <w:b/>
                <w:sz w:val="22"/>
                <w:szCs w:val="22"/>
              </w:rPr>
              <w:t xml:space="preserve"> </w:t>
            </w:r>
            <w:proofErr w:type="spellStart"/>
            <w:r w:rsidRPr="0095507E">
              <w:rPr>
                <w:b/>
                <w:sz w:val="22"/>
                <w:szCs w:val="22"/>
              </w:rPr>
              <w:t>pt</w:t>
            </w:r>
            <w:proofErr w:type="spellEnd"/>
          </w:p>
        </w:tc>
        <w:tc>
          <w:tcPr>
            <w:tcW w:w="3741" w:type="dxa"/>
            <w:gridSpan w:val="3"/>
            <w:tcBorders>
              <w:top w:val="single" w:sz="4" w:space="0" w:color="auto"/>
              <w:bottom w:val="nil"/>
            </w:tcBorders>
            <w:tcMar>
              <w:left w:w="85" w:type="dxa"/>
              <w:right w:w="85" w:type="dxa"/>
            </w:tcMar>
          </w:tcPr>
          <w:p w14:paraId="5391F6AB" w14:textId="368B1BAD" w:rsidR="00DE063F" w:rsidRPr="0095507E" w:rsidRDefault="00DE063F" w:rsidP="00D25A4E">
            <w:pPr>
              <w:keepNext/>
              <w:spacing w:before="40" w:line="240" w:lineRule="auto"/>
              <w:ind w:left="57"/>
              <w:jc w:val="center"/>
              <w:rPr>
                <w:b/>
              </w:rPr>
            </w:pPr>
            <w:r w:rsidRPr="0095507E">
              <w:rPr>
                <w:b/>
                <w:sz w:val="22"/>
                <w:szCs w:val="22"/>
              </w:rPr>
              <w:t xml:space="preserve">Mindestabstand </w:t>
            </w:r>
            <w:r w:rsidR="00F718CE">
              <w:rPr>
                <w:b/>
                <w:sz w:val="22"/>
                <w:szCs w:val="22"/>
              </w:rPr>
              <w:t>in</w:t>
            </w:r>
            <w:r w:rsidRPr="0095507E">
              <w:rPr>
                <w:b/>
                <w:sz w:val="22"/>
                <w:szCs w:val="22"/>
              </w:rPr>
              <w:t xml:space="preserve"> </w:t>
            </w:r>
            <w:proofErr w:type="spellStart"/>
            <w:r w:rsidRPr="0095507E">
              <w:rPr>
                <w:b/>
                <w:sz w:val="22"/>
                <w:szCs w:val="22"/>
              </w:rPr>
              <w:t>pt</w:t>
            </w:r>
            <w:proofErr w:type="spellEnd"/>
          </w:p>
        </w:tc>
      </w:tr>
      <w:tr w:rsidR="009E2588" w:rsidRPr="0095507E" w14:paraId="12B88E96" w14:textId="77777777" w:rsidTr="000873BC">
        <w:trPr>
          <w:trHeight w:hRule="exact" w:val="340"/>
        </w:trPr>
        <w:tc>
          <w:tcPr>
            <w:tcW w:w="2608" w:type="dxa"/>
            <w:vMerge/>
            <w:tcBorders>
              <w:bottom w:val="single" w:sz="4" w:space="0" w:color="auto"/>
            </w:tcBorders>
            <w:tcMar>
              <w:left w:w="0" w:type="dxa"/>
              <w:right w:w="57" w:type="dxa"/>
            </w:tcMar>
            <w:vAlign w:val="center"/>
          </w:tcPr>
          <w:p w14:paraId="172ED77E" w14:textId="77777777" w:rsidR="009E2588" w:rsidRPr="0095507E" w:rsidRDefault="009E2588" w:rsidP="006C3457">
            <w:pPr>
              <w:keepNext/>
              <w:spacing w:before="100" w:beforeAutospacing="1" w:after="100" w:afterAutospacing="1" w:line="240" w:lineRule="auto"/>
              <w:ind w:left="57"/>
              <w:rPr>
                <w:b/>
              </w:rPr>
            </w:pPr>
          </w:p>
        </w:tc>
        <w:tc>
          <w:tcPr>
            <w:tcW w:w="1247" w:type="dxa"/>
            <w:vMerge/>
            <w:tcBorders>
              <w:bottom w:val="single" w:sz="4" w:space="0" w:color="auto"/>
            </w:tcBorders>
            <w:tcMar>
              <w:left w:w="85" w:type="dxa"/>
              <w:right w:w="85" w:type="dxa"/>
            </w:tcMar>
            <w:vAlign w:val="center"/>
          </w:tcPr>
          <w:p w14:paraId="581B0E51" w14:textId="77777777" w:rsidR="009E2588" w:rsidRPr="0095507E" w:rsidRDefault="009E2588" w:rsidP="006C3457">
            <w:pPr>
              <w:keepNext/>
              <w:spacing w:before="100" w:beforeAutospacing="1" w:after="100" w:afterAutospacing="1" w:line="240" w:lineRule="auto"/>
              <w:ind w:left="57"/>
              <w:rPr>
                <w:b/>
              </w:rPr>
            </w:pPr>
          </w:p>
        </w:tc>
        <w:tc>
          <w:tcPr>
            <w:tcW w:w="1247" w:type="dxa"/>
            <w:tcBorders>
              <w:top w:val="nil"/>
              <w:bottom w:val="single" w:sz="4" w:space="0" w:color="auto"/>
            </w:tcBorders>
            <w:tcMar>
              <w:left w:w="57" w:type="dxa"/>
              <w:right w:w="57" w:type="dxa"/>
            </w:tcMar>
          </w:tcPr>
          <w:p w14:paraId="21011A29" w14:textId="77777777" w:rsidR="009E2588" w:rsidRPr="001B0707" w:rsidRDefault="009E2588" w:rsidP="007C1100">
            <w:pPr>
              <w:keepNext/>
              <w:spacing w:before="100" w:beforeAutospacing="1" w:after="100" w:afterAutospacing="1" w:line="240" w:lineRule="auto"/>
              <w:jc w:val="center"/>
              <w:rPr>
                <w:b/>
              </w:rPr>
            </w:pPr>
            <w:proofErr w:type="spellStart"/>
            <w:r w:rsidRPr="001B0707">
              <w:rPr>
                <w:b/>
                <w:sz w:val="22"/>
                <w:szCs w:val="22"/>
              </w:rPr>
              <w:t>Zeilenabst</w:t>
            </w:r>
            <w:proofErr w:type="spellEnd"/>
            <w:r w:rsidRPr="001B0707">
              <w:rPr>
                <w:b/>
                <w:sz w:val="22"/>
                <w:szCs w:val="22"/>
              </w:rPr>
              <w:t>.</w:t>
            </w:r>
          </w:p>
        </w:tc>
        <w:tc>
          <w:tcPr>
            <w:tcW w:w="1247" w:type="dxa"/>
            <w:tcBorders>
              <w:top w:val="nil"/>
              <w:bottom w:val="single" w:sz="4" w:space="0" w:color="auto"/>
            </w:tcBorders>
            <w:tcMar>
              <w:left w:w="57" w:type="dxa"/>
              <w:right w:w="57" w:type="dxa"/>
            </w:tcMar>
          </w:tcPr>
          <w:p w14:paraId="42555D7A" w14:textId="449A0BBD" w:rsidR="009E2588" w:rsidRPr="0095507E" w:rsidRDefault="00A47330" w:rsidP="007C1100">
            <w:pPr>
              <w:keepNext/>
              <w:spacing w:before="100" w:beforeAutospacing="1" w:after="100" w:afterAutospacing="1" w:line="240" w:lineRule="auto"/>
              <w:ind w:left="57"/>
              <w:jc w:val="center"/>
              <w:rPr>
                <w:b/>
              </w:rPr>
            </w:pPr>
            <w:r w:rsidRPr="0095507E">
              <w:rPr>
                <w:b/>
                <w:sz w:val="22"/>
                <w:szCs w:val="22"/>
              </w:rPr>
              <w:t>D</w:t>
            </w:r>
            <w:r w:rsidR="009E2588" w:rsidRPr="0095507E">
              <w:rPr>
                <w:b/>
                <w:sz w:val="22"/>
                <w:szCs w:val="22"/>
              </w:rPr>
              <w:t>avor</w:t>
            </w:r>
          </w:p>
        </w:tc>
        <w:tc>
          <w:tcPr>
            <w:tcW w:w="1247" w:type="dxa"/>
            <w:tcBorders>
              <w:top w:val="nil"/>
              <w:bottom w:val="single" w:sz="4" w:space="0" w:color="auto"/>
            </w:tcBorders>
            <w:tcMar>
              <w:left w:w="57" w:type="dxa"/>
              <w:right w:w="57" w:type="dxa"/>
            </w:tcMar>
          </w:tcPr>
          <w:p w14:paraId="5FEFEF34" w14:textId="0CD82DAB" w:rsidR="009E2588" w:rsidRPr="0095507E" w:rsidRDefault="009E2588" w:rsidP="007C1100">
            <w:pPr>
              <w:keepNext/>
              <w:spacing w:before="100" w:beforeAutospacing="1" w:after="100" w:afterAutospacing="1" w:line="240" w:lineRule="auto"/>
              <w:ind w:left="57"/>
              <w:jc w:val="center"/>
              <w:rPr>
                <w:b/>
              </w:rPr>
            </w:pPr>
            <w:r w:rsidRPr="0095507E">
              <w:rPr>
                <w:b/>
                <w:sz w:val="22"/>
                <w:szCs w:val="22"/>
              </w:rPr>
              <w:t>darunter</w:t>
            </w:r>
          </w:p>
        </w:tc>
      </w:tr>
      <w:tr w:rsidR="009E2588" w:rsidRPr="00CF0824" w14:paraId="0E31BA4C" w14:textId="77777777" w:rsidTr="00DE063F">
        <w:trPr>
          <w:trHeight w:hRule="exact" w:val="369"/>
        </w:trPr>
        <w:tc>
          <w:tcPr>
            <w:tcW w:w="2608" w:type="dxa"/>
            <w:tcBorders>
              <w:top w:val="single" w:sz="4" w:space="0" w:color="auto"/>
              <w:bottom w:val="dotted" w:sz="4" w:space="0" w:color="auto"/>
            </w:tcBorders>
            <w:tcMar>
              <w:left w:w="0" w:type="dxa"/>
              <w:right w:w="57" w:type="dxa"/>
            </w:tcMar>
            <w:vAlign w:val="center"/>
          </w:tcPr>
          <w:p w14:paraId="4D42CB29" w14:textId="77777777" w:rsidR="009E2588" w:rsidRPr="0095507E" w:rsidRDefault="009E2588" w:rsidP="009E3371">
            <w:pPr>
              <w:keepNext/>
              <w:spacing w:before="100" w:beforeAutospacing="1" w:after="100" w:afterAutospacing="1" w:line="264" w:lineRule="auto"/>
              <w:ind w:left="57"/>
            </w:pPr>
            <w:r w:rsidRPr="0095507E">
              <w:rPr>
                <w:sz w:val="22"/>
                <w:szCs w:val="22"/>
              </w:rPr>
              <w:t>Kapitelüberschrift</w:t>
            </w:r>
          </w:p>
        </w:tc>
        <w:tc>
          <w:tcPr>
            <w:tcW w:w="1247" w:type="dxa"/>
            <w:tcBorders>
              <w:top w:val="single" w:sz="4" w:space="0" w:color="auto"/>
              <w:bottom w:val="dotted" w:sz="4" w:space="0" w:color="auto"/>
            </w:tcBorders>
            <w:tcMar>
              <w:left w:w="57" w:type="dxa"/>
              <w:right w:w="454" w:type="dxa"/>
            </w:tcMar>
            <w:vAlign w:val="center"/>
          </w:tcPr>
          <w:p w14:paraId="325E3819" w14:textId="026DB499" w:rsidR="009E2588" w:rsidRPr="0095507E" w:rsidRDefault="009E2588" w:rsidP="009E3371">
            <w:pPr>
              <w:keepNext/>
              <w:spacing w:before="100" w:beforeAutospacing="1" w:after="100" w:afterAutospacing="1" w:line="264" w:lineRule="auto"/>
              <w:ind w:left="57"/>
              <w:jc w:val="right"/>
            </w:pPr>
            <w:r>
              <w:rPr>
                <w:sz w:val="22"/>
                <w:szCs w:val="22"/>
              </w:rPr>
              <w:t>20</w:t>
            </w:r>
          </w:p>
        </w:tc>
        <w:tc>
          <w:tcPr>
            <w:tcW w:w="1247" w:type="dxa"/>
            <w:tcBorders>
              <w:top w:val="single" w:sz="4" w:space="0" w:color="auto"/>
              <w:bottom w:val="dotted" w:sz="4" w:space="0" w:color="auto"/>
            </w:tcBorders>
            <w:tcMar>
              <w:left w:w="57" w:type="dxa"/>
              <w:right w:w="482" w:type="dxa"/>
            </w:tcMar>
            <w:vAlign w:val="center"/>
          </w:tcPr>
          <w:p w14:paraId="639AE2E8" w14:textId="34F37B52" w:rsidR="009E2588" w:rsidRPr="001B0707" w:rsidRDefault="009E2588" w:rsidP="009E3371">
            <w:pPr>
              <w:keepNext/>
              <w:spacing w:before="100" w:beforeAutospacing="1" w:after="100" w:afterAutospacing="1" w:line="264" w:lineRule="auto"/>
              <w:ind w:left="57"/>
              <w:jc w:val="right"/>
            </w:pPr>
            <w:r w:rsidRPr="001B0707">
              <w:rPr>
                <w:sz w:val="22"/>
                <w:szCs w:val="22"/>
              </w:rPr>
              <w:t>3</w:t>
            </w:r>
            <w:r>
              <w:rPr>
                <w:sz w:val="22"/>
                <w:szCs w:val="22"/>
              </w:rPr>
              <w:t>1</w:t>
            </w:r>
          </w:p>
        </w:tc>
        <w:tc>
          <w:tcPr>
            <w:tcW w:w="1247" w:type="dxa"/>
            <w:tcBorders>
              <w:top w:val="single" w:sz="4" w:space="0" w:color="auto"/>
              <w:bottom w:val="dotted" w:sz="4" w:space="0" w:color="auto"/>
            </w:tcBorders>
            <w:tcMar>
              <w:left w:w="57" w:type="dxa"/>
              <w:right w:w="340" w:type="dxa"/>
            </w:tcMar>
            <w:vAlign w:val="center"/>
          </w:tcPr>
          <w:p w14:paraId="47FFD797" w14:textId="7015A2D7" w:rsidR="009E2588" w:rsidRPr="00CF0824" w:rsidRDefault="009E2588" w:rsidP="009E3371">
            <w:pPr>
              <w:keepNext/>
              <w:spacing w:before="100" w:beforeAutospacing="1" w:after="100" w:afterAutospacing="1" w:line="264" w:lineRule="auto"/>
              <w:ind w:left="57"/>
              <w:jc w:val="right"/>
            </w:pPr>
            <w:r w:rsidRPr="00CF0824">
              <w:rPr>
                <w:sz w:val="22"/>
                <w:szCs w:val="22"/>
              </w:rPr>
              <w:t>6</w:t>
            </w:r>
            <w:r>
              <w:rPr>
                <w:sz w:val="22"/>
                <w:szCs w:val="22"/>
              </w:rPr>
              <w:t>8</w:t>
            </w:r>
            <w:r w:rsidRPr="00CF0824">
              <w:rPr>
                <w:sz w:val="22"/>
                <w:szCs w:val="22"/>
                <w:vertAlign w:val="superscript"/>
              </w:rPr>
              <w:t>4)</w:t>
            </w:r>
          </w:p>
        </w:tc>
        <w:tc>
          <w:tcPr>
            <w:tcW w:w="1247" w:type="dxa"/>
            <w:tcBorders>
              <w:top w:val="single" w:sz="4" w:space="0" w:color="auto"/>
              <w:bottom w:val="dotted" w:sz="4" w:space="0" w:color="auto"/>
            </w:tcBorders>
            <w:tcMar>
              <w:left w:w="57" w:type="dxa"/>
              <w:right w:w="340" w:type="dxa"/>
            </w:tcMar>
            <w:vAlign w:val="center"/>
          </w:tcPr>
          <w:p w14:paraId="3CFE989E" w14:textId="5367FD95" w:rsidR="009E2588" w:rsidRPr="00CF0824" w:rsidRDefault="009E2588" w:rsidP="009E3371">
            <w:pPr>
              <w:keepNext/>
              <w:spacing w:before="100" w:beforeAutospacing="1" w:after="100" w:afterAutospacing="1" w:line="264" w:lineRule="auto"/>
              <w:ind w:left="57"/>
              <w:jc w:val="right"/>
            </w:pPr>
            <w:r w:rsidRPr="00CF0824">
              <w:rPr>
                <w:sz w:val="22"/>
                <w:szCs w:val="22"/>
              </w:rPr>
              <w:t>3</w:t>
            </w:r>
            <w:r>
              <w:rPr>
                <w:sz w:val="22"/>
                <w:szCs w:val="22"/>
              </w:rPr>
              <w:t>2</w:t>
            </w:r>
            <w:r w:rsidRPr="00CF0824">
              <w:rPr>
                <w:sz w:val="22"/>
                <w:szCs w:val="22"/>
                <w:vertAlign w:val="superscript"/>
              </w:rPr>
              <w:t>5)</w:t>
            </w:r>
          </w:p>
        </w:tc>
      </w:tr>
      <w:tr w:rsidR="009E2588" w:rsidRPr="004942EB" w14:paraId="677E1B7C"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24C4A15F" w14:textId="2F6050A8" w:rsidR="009E2588" w:rsidRPr="0095507E" w:rsidRDefault="009E2588" w:rsidP="009E3371">
            <w:pPr>
              <w:keepNext/>
              <w:spacing w:before="100" w:beforeAutospacing="1" w:after="100" w:afterAutospacing="1" w:line="264" w:lineRule="auto"/>
              <w:ind w:left="57"/>
            </w:pPr>
            <w:r w:rsidRPr="0095507E">
              <w:rPr>
                <w:sz w:val="22"/>
                <w:szCs w:val="22"/>
              </w:rPr>
              <w:t>AÜ</w:t>
            </w:r>
            <w:r w:rsidRPr="0095507E">
              <w:rPr>
                <w:sz w:val="22"/>
                <w:szCs w:val="22"/>
                <w:vertAlign w:val="superscript"/>
              </w:rPr>
              <w:t>1)</w:t>
            </w:r>
            <w:r w:rsidRPr="0095507E">
              <w:rPr>
                <w:sz w:val="22"/>
                <w:szCs w:val="22"/>
              </w:rPr>
              <w:t xml:space="preserve"> auf der 2. GE</w:t>
            </w:r>
            <w:r w:rsidRPr="0095507E">
              <w:rPr>
                <w:sz w:val="22"/>
                <w:szCs w:val="22"/>
                <w:vertAlign w:val="superscript"/>
              </w:rPr>
              <w:t>2)</w:t>
            </w:r>
          </w:p>
        </w:tc>
        <w:tc>
          <w:tcPr>
            <w:tcW w:w="1247" w:type="dxa"/>
            <w:tcBorders>
              <w:top w:val="dotted" w:sz="4" w:space="0" w:color="auto"/>
              <w:bottom w:val="dotted" w:sz="4" w:space="0" w:color="auto"/>
            </w:tcBorders>
            <w:tcMar>
              <w:left w:w="57" w:type="dxa"/>
              <w:right w:w="454" w:type="dxa"/>
            </w:tcMar>
            <w:vAlign w:val="center"/>
          </w:tcPr>
          <w:p w14:paraId="1C27F269" w14:textId="56B366BD"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7</w:t>
            </w:r>
          </w:p>
        </w:tc>
        <w:tc>
          <w:tcPr>
            <w:tcW w:w="1247" w:type="dxa"/>
            <w:tcBorders>
              <w:top w:val="dotted" w:sz="4" w:space="0" w:color="auto"/>
              <w:bottom w:val="dotted" w:sz="4" w:space="0" w:color="auto"/>
            </w:tcBorders>
            <w:tcMar>
              <w:left w:w="57" w:type="dxa"/>
              <w:right w:w="482" w:type="dxa"/>
            </w:tcMar>
            <w:vAlign w:val="center"/>
          </w:tcPr>
          <w:p w14:paraId="438B7425" w14:textId="444BAC03" w:rsidR="009E2588" w:rsidRPr="001B0707" w:rsidRDefault="009E2588" w:rsidP="009E3371">
            <w:pPr>
              <w:keepNext/>
              <w:spacing w:before="100" w:beforeAutospacing="1" w:after="100" w:afterAutospacing="1" w:line="264" w:lineRule="auto"/>
              <w:ind w:left="57"/>
              <w:jc w:val="right"/>
            </w:pPr>
            <w:r w:rsidRPr="001B0707">
              <w:rPr>
                <w:sz w:val="22"/>
                <w:szCs w:val="22"/>
              </w:rPr>
              <w:t>2</w:t>
            </w:r>
            <w:r>
              <w:rPr>
                <w:sz w:val="22"/>
                <w:szCs w:val="22"/>
              </w:rPr>
              <w:t>6</w:t>
            </w:r>
          </w:p>
        </w:tc>
        <w:tc>
          <w:tcPr>
            <w:tcW w:w="1247" w:type="dxa"/>
            <w:tcBorders>
              <w:top w:val="dotted" w:sz="4" w:space="0" w:color="auto"/>
              <w:bottom w:val="dotted" w:sz="4" w:space="0" w:color="auto"/>
            </w:tcBorders>
            <w:tcMar>
              <w:left w:w="57" w:type="dxa"/>
              <w:right w:w="340" w:type="dxa"/>
            </w:tcMar>
            <w:vAlign w:val="center"/>
          </w:tcPr>
          <w:p w14:paraId="57F38CA7" w14:textId="1596B70A" w:rsidR="009E2588" w:rsidRPr="004942EB" w:rsidRDefault="009E2588" w:rsidP="009E3371">
            <w:pPr>
              <w:keepNext/>
              <w:spacing w:before="100" w:beforeAutospacing="1" w:after="100" w:afterAutospacing="1" w:line="264" w:lineRule="auto"/>
              <w:ind w:left="57"/>
              <w:jc w:val="right"/>
            </w:pPr>
            <w:r w:rsidRPr="004942EB">
              <w:rPr>
                <w:sz w:val="22"/>
                <w:szCs w:val="22"/>
              </w:rPr>
              <w:t>2</w:t>
            </w:r>
            <w:r>
              <w:rPr>
                <w:sz w:val="22"/>
                <w:szCs w:val="22"/>
              </w:rPr>
              <w:t>2</w:t>
            </w:r>
            <w:r w:rsidRPr="004942EB">
              <w:rPr>
                <w:sz w:val="22"/>
                <w:szCs w:val="22"/>
                <w:vertAlign w:val="superscript"/>
              </w:rPr>
              <w:t>6)</w:t>
            </w:r>
          </w:p>
        </w:tc>
        <w:tc>
          <w:tcPr>
            <w:tcW w:w="1247" w:type="dxa"/>
            <w:tcBorders>
              <w:top w:val="dotted" w:sz="4" w:space="0" w:color="auto"/>
              <w:bottom w:val="dotted" w:sz="4" w:space="0" w:color="auto"/>
            </w:tcBorders>
            <w:tcMar>
              <w:left w:w="57" w:type="dxa"/>
              <w:right w:w="454" w:type="dxa"/>
            </w:tcMar>
            <w:vAlign w:val="center"/>
          </w:tcPr>
          <w:p w14:paraId="3567BB02" w14:textId="6302A0B3" w:rsidR="009E2588" w:rsidRPr="004942EB" w:rsidRDefault="009E2588" w:rsidP="009E3371">
            <w:pPr>
              <w:keepNext/>
              <w:spacing w:before="100" w:beforeAutospacing="1" w:after="100" w:afterAutospacing="1" w:line="264" w:lineRule="auto"/>
              <w:ind w:left="57"/>
              <w:jc w:val="right"/>
            </w:pPr>
            <w:r w:rsidRPr="004942EB">
              <w:rPr>
                <w:sz w:val="22"/>
                <w:szCs w:val="22"/>
              </w:rPr>
              <w:t>1</w:t>
            </w:r>
            <w:r>
              <w:rPr>
                <w:sz w:val="22"/>
                <w:szCs w:val="22"/>
              </w:rPr>
              <w:t>0</w:t>
            </w:r>
          </w:p>
        </w:tc>
      </w:tr>
      <w:tr w:rsidR="009E2588" w:rsidRPr="00F25DDA" w14:paraId="47D5C1E1"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6BF14321" w14:textId="77777777" w:rsidR="009E2588" w:rsidRPr="0095507E" w:rsidRDefault="009E2588" w:rsidP="009E3371">
            <w:pPr>
              <w:keepNext/>
              <w:spacing w:before="100" w:beforeAutospacing="1" w:after="100" w:afterAutospacing="1" w:line="264" w:lineRule="auto"/>
              <w:ind w:left="57"/>
            </w:pPr>
            <w:r w:rsidRPr="0095507E">
              <w:rPr>
                <w:sz w:val="22"/>
                <w:szCs w:val="22"/>
              </w:rPr>
              <w:t>AÜ auf der 3. GE</w:t>
            </w:r>
          </w:p>
        </w:tc>
        <w:tc>
          <w:tcPr>
            <w:tcW w:w="1247" w:type="dxa"/>
            <w:tcBorders>
              <w:top w:val="dotted" w:sz="4" w:space="0" w:color="auto"/>
              <w:bottom w:val="dotted" w:sz="4" w:space="0" w:color="auto"/>
            </w:tcBorders>
            <w:tcMar>
              <w:left w:w="57" w:type="dxa"/>
              <w:right w:w="454" w:type="dxa"/>
            </w:tcMar>
            <w:vAlign w:val="center"/>
          </w:tcPr>
          <w:p w14:paraId="738CAF73" w14:textId="3CDF4864"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5</w:t>
            </w:r>
          </w:p>
        </w:tc>
        <w:tc>
          <w:tcPr>
            <w:tcW w:w="1247" w:type="dxa"/>
            <w:tcBorders>
              <w:top w:val="dotted" w:sz="4" w:space="0" w:color="auto"/>
              <w:bottom w:val="dotted" w:sz="4" w:space="0" w:color="auto"/>
            </w:tcBorders>
            <w:tcMar>
              <w:left w:w="57" w:type="dxa"/>
              <w:right w:w="482" w:type="dxa"/>
            </w:tcMar>
            <w:vAlign w:val="center"/>
          </w:tcPr>
          <w:p w14:paraId="7733B739" w14:textId="337CAB1E" w:rsidR="009E2588" w:rsidRPr="001B0707" w:rsidRDefault="009E2588" w:rsidP="009E3371">
            <w:pPr>
              <w:keepNext/>
              <w:spacing w:before="100" w:beforeAutospacing="1" w:after="100" w:afterAutospacing="1" w:line="264" w:lineRule="auto"/>
              <w:ind w:left="57"/>
              <w:jc w:val="right"/>
            </w:pPr>
            <w:r w:rsidRPr="001B0707">
              <w:rPr>
                <w:sz w:val="22"/>
                <w:szCs w:val="22"/>
              </w:rPr>
              <w:t>1</w:t>
            </w:r>
            <w:r>
              <w:rPr>
                <w:sz w:val="22"/>
                <w:szCs w:val="22"/>
              </w:rPr>
              <w:t>8</w:t>
            </w:r>
          </w:p>
        </w:tc>
        <w:tc>
          <w:tcPr>
            <w:tcW w:w="1247" w:type="dxa"/>
            <w:tcBorders>
              <w:top w:val="dotted" w:sz="4" w:space="0" w:color="auto"/>
              <w:bottom w:val="dotted" w:sz="4" w:space="0" w:color="auto"/>
            </w:tcBorders>
            <w:tcMar>
              <w:left w:w="57" w:type="dxa"/>
              <w:right w:w="340" w:type="dxa"/>
            </w:tcMar>
            <w:vAlign w:val="center"/>
          </w:tcPr>
          <w:p w14:paraId="16090E01" w14:textId="15296678" w:rsidR="009E2588" w:rsidRPr="00F25DDA" w:rsidRDefault="009E2588" w:rsidP="009E3371">
            <w:pPr>
              <w:keepNext/>
              <w:spacing w:before="100" w:beforeAutospacing="1" w:after="100" w:afterAutospacing="1" w:line="264" w:lineRule="auto"/>
              <w:ind w:left="57"/>
              <w:jc w:val="right"/>
            </w:pPr>
            <w:r w:rsidRPr="00F25DDA">
              <w:rPr>
                <w:sz w:val="22"/>
                <w:szCs w:val="22"/>
              </w:rPr>
              <w:t>2</w:t>
            </w:r>
            <w:r>
              <w:rPr>
                <w:sz w:val="22"/>
                <w:szCs w:val="22"/>
              </w:rPr>
              <w:t>2</w:t>
            </w:r>
            <w:r w:rsidRPr="00F25DDA">
              <w:rPr>
                <w:sz w:val="22"/>
                <w:szCs w:val="22"/>
                <w:vertAlign w:val="superscript"/>
              </w:rPr>
              <w:t>7)</w:t>
            </w:r>
          </w:p>
        </w:tc>
        <w:tc>
          <w:tcPr>
            <w:tcW w:w="1247" w:type="dxa"/>
            <w:tcBorders>
              <w:top w:val="dotted" w:sz="4" w:space="0" w:color="auto"/>
              <w:bottom w:val="dotted" w:sz="4" w:space="0" w:color="auto"/>
            </w:tcBorders>
            <w:tcMar>
              <w:left w:w="57" w:type="dxa"/>
              <w:right w:w="454" w:type="dxa"/>
            </w:tcMar>
            <w:vAlign w:val="center"/>
          </w:tcPr>
          <w:p w14:paraId="746AFF6C" w14:textId="31B3399A" w:rsidR="009E2588" w:rsidRPr="00F25DDA" w:rsidRDefault="009E2588" w:rsidP="009E3371">
            <w:pPr>
              <w:keepNext/>
              <w:spacing w:before="100" w:beforeAutospacing="1" w:after="100" w:afterAutospacing="1" w:line="264" w:lineRule="auto"/>
              <w:ind w:left="57"/>
              <w:jc w:val="right"/>
            </w:pPr>
            <w:r w:rsidRPr="00F25DDA">
              <w:rPr>
                <w:sz w:val="22"/>
                <w:szCs w:val="22"/>
              </w:rPr>
              <w:t>0</w:t>
            </w:r>
          </w:p>
        </w:tc>
      </w:tr>
      <w:tr w:rsidR="009E2588" w:rsidRPr="00735F50" w14:paraId="75DABB6A"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6E7BA116" w14:textId="77777777" w:rsidR="009E2588" w:rsidRPr="0095507E" w:rsidRDefault="009E2588" w:rsidP="003E3E63">
            <w:pPr>
              <w:keepNext/>
              <w:spacing w:before="100" w:beforeAutospacing="1" w:after="100" w:afterAutospacing="1" w:line="264" w:lineRule="auto"/>
              <w:ind w:left="57"/>
            </w:pPr>
            <w:r w:rsidRPr="0095507E">
              <w:rPr>
                <w:sz w:val="22"/>
                <w:szCs w:val="22"/>
              </w:rPr>
              <w:t>AÜ auf der 4. GE</w:t>
            </w:r>
          </w:p>
        </w:tc>
        <w:tc>
          <w:tcPr>
            <w:tcW w:w="1247" w:type="dxa"/>
            <w:tcBorders>
              <w:top w:val="dotted" w:sz="4" w:space="0" w:color="auto"/>
              <w:bottom w:val="dotted" w:sz="4" w:space="0" w:color="auto"/>
            </w:tcBorders>
            <w:tcMar>
              <w:left w:w="57" w:type="dxa"/>
              <w:right w:w="454" w:type="dxa"/>
            </w:tcMar>
            <w:vAlign w:val="center"/>
          </w:tcPr>
          <w:p w14:paraId="7FBD6EE7" w14:textId="6E87AC31" w:rsidR="009E2588" w:rsidRPr="00735F50" w:rsidRDefault="009E2588" w:rsidP="003E3E63">
            <w:pPr>
              <w:keepNext/>
              <w:spacing w:before="100" w:beforeAutospacing="1" w:after="100" w:afterAutospacing="1" w:line="264" w:lineRule="auto"/>
              <w:ind w:left="57"/>
              <w:jc w:val="right"/>
            </w:pPr>
            <w:r w:rsidRPr="00735F50">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21549FBD" w14:textId="3AC46C7B" w:rsidR="009E2588" w:rsidRPr="00735F50" w:rsidRDefault="009E2588" w:rsidP="003E3E63">
            <w:pPr>
              <w:keepNext/>
              <w:spacing w:before="100" w:beforeAutospacing="1" w:after="100" w:afterAutospacing="1" w:line="264" w:lineRule="auto"/>
              <w:ind w:left="57"/>
              <w:jc w:val="right"/>
            </w:pPr>
            <w:r w:rsidRPr="00735F50">
              <w:rPr>
                <w:sz w:val="22"/>
                <w:szCs w:val="22"/>
              </w:rPr>
              <w:t>1</w:t>
            </w:r>
            <w:r w:rsidR="00204D87">
              <w:rPr>
                <w:sz w:val="22"/>
                <w:szCs w:val="22"/>
              </w:rPr>
              <w:t>8</w:t>
            </w:r>
          </w:p>
        </w:tc>
        <w:tc>
          <w:tcPr>
            <w:tcW w:w="1247" w:type="dxa"/>
            <w:tcBorders>
              <w:top w:val="dotted" w:sz="4" w:space="0" w:color="auto"/>
              <w:bottom w:val="dotted" w:sz="4" w:space="0" w:color="auto"/>
            </w:tcBorders>
            <w:tcMar>
              <w:left w:w="57" w:type="dxa"/>
              <w:right w:w="340" w:type="dxa"/>
            </w:tcMar>
            <w:vAlign w:val="center"/>
          </w:tcPr>
          <w:p w14:paraId="4680C70A" w14:textId="54B8AAA5" w:rsidR="009E2588" w:rsidRPr="00735F50" w:rsidRDefault="009E2588" w:rsidP="003E3E63">
            <w:pPr>
              <w:keepNext/>
              <w:spacing w:before="100" w:beforeAutospacing="1" w:after="100" w:afterAutospacing="1" w:line="264" w:lineRule="auto"/>
              <w:ind w:left="57"/>
              <w:jc w:val="right"/>
            </w:pPr>
            <w:r w:rsidRPr="00735F50">
              <w:rPr>
                <w:sz w:val="22"/>
                <w:szCs w:val="22"/>
              </w:rPr>
              <w:t>2</w:t>
            </w:r>
            <w:r w:rsidR="00204D87">
              <w:rPr>
                <w:sz w:val="22"/>
                <w:szCs w:val="22"/>
              </w:rPr>
              <w:t>0</w:t>
            </w:r>
            <w:r w:rsidRPr="00735F50">
              <w:rPr>
                <w:sz w:val="22"/>
                <w:szCs w:val="22"/>
                <w:vertAlign w:val="superscript"/>
              </w:rPr>
              <w:t>8)</w:t>
            </w:r>
          </w:p>
        </w:tc>
        <w:tc>
          <w:tcPr>
            <w:tcW w:w="1247" w:type="dxa"/>
            <w:tcBorders>
              <w:top w:val="dotted" w:sz="4" w:space="0" w:color="auto"/>
              <w:bottom w:val="dotted" w:sz="4" w:space="0" w:color="auto"/>
            </w:tcBorders>
            <w:tcMar>
              <w:left w:w="57" w:type="dxa"/>
              <w:right w:w="454" w:type="dxa"/>
            </w:tcMar>
            <w:vAlign w:val="center"/>
          </w:tcPr>
          <w:p w14:paraId="55609902" w14:textId="696C23DC" w:rsidR="009E2588" w:rsidRPr="00735F50" w:rsidRDefault="009E2588" w:rsidP="003E3E63">
            <w:pPr>
              <w:keepNext/>
              <w:spacing w:before="100" w:beforeAutospacing="1" w:after="100" w:afterAutospacing="1" w:line="264" w:lineRule="auto"/>
              <w:ind w:left="57"/>
              <w:jc w:val="right"/>
            </w:pPr>
            <w:r w:rsidRPr="00735F50">
              <w:rPr>
                <w:sz w:val="22"/>
                <w:szCs w:val="22"/>
              </w:rPr>
              <w:t>0</w:t>
            </w:r>
          </w:p>
        </w:tc>
      </w:tr>
      <w:tr w:rsidR="009E2588" w:rsidRPr="00222260" w14:paraId="7023F574"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6354BB9B" w14:textId="347ADFDB" w:rsidR="009E2588" w:rsidRPr="0095507E" w:rsidRDefault="009E2588" w:rsidP="009E3371">
            <w:pPr>
              <w:keepNext/>
              <w:spacing w:before="100" w:beforeAutospacing="1" w:after="100" w:afterAutospacing="1" w:line="264" w:lineRule="auto"/>
              <w:ind w:left="57"/>
            </w:pPr>
            <w:r>
              <w:rPr>
                <w:sz w:val="22"/>
                <w:szCs w:val="22"/>
              </w:rPr>
              <w:t>Absatz des Fließtexts</w:t>
            </w:r>
          </w:p>
        </w:tc>
        <w:tc>
          <w:tcPr>
            <w:tcW w:w="1247" w:type="dxa"/>
            <w:tcBorders>
              <w:top w:val="dotted" w:sz="4" w:space="0" w:color="auto"/>
              <w:bottom w:val="dotted" w:sz="4" w:space="0" w:color="auto"/>
            </w:tcBorders>
            <w:tcMar>
              <w:left w:w="57" w:type="dxa"/>
              <w:right w:w="454" w:type="dxa"/>
            </w:tcMar>
            <w:vAlign w:val="center"/>
          </w:tcPr>
          <w:p w14:paraId="63E68D06"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1EBD1857" w14:textId="77777777" w:rsidR="009E2588" w:rsidRPr="00222260" w:rsidRDefault="009E2588" w:rsidP="009E3371">
            <w:pPr>
              <w:keepNext/>
              <w:spacing w:before="100" w:beforeAutospacing="1" w:after="100" w:afterAutospacing="1" w:line="264" w:lineRule="auto"/>
              <w:ind w:left="57"/>
              <w:jc w:val="right"/>
            </w:pPr>
            <w:r w:rsidRPr="00222260">
              <w:rPr>
                <w:sz w:val="22"/>
                <w:szCs w:val="22"/>
              </w:rPr>
              <w:t>18</w:t>
            </w:r>
          </w:p>
        </w:tc>
        <w:tc>
          <w:tcPr>
            <w:tcW w:w="1247" w:type="dxa"/>
            <w:tcBorders>
              <w:top w:val="dotted" w:sz="4" w:space="0" w:color="auto"/>
              <w:bottom w:val="dotted" w:sz="4" w:space="0" w:color="auto"/>
            </w:tcBorders>
            <w:tcMar>
              <w:left w:w="57" w:type="dxa"/>
              <w:right w:w="454" w:type="dxa"/>
            </w:tcMar>
            <w:vAlign w:val="center"/>
          </w:tcPr>
          <w:p w14:paraId="575B906E" w14:textId="46C42DCD" w:rsidR="009E2588" w:rsidRPr="00222260" w:rsidRDefault="009E2588" w:rsidP="009E3371">
            <w:pPr>
              <w:keepNext/>
              <w:spacing w:before="100" w:beforeAutospacing="1" w:after="100" w:afterAutospacing="1" w:line="264" w:lineRule="auto"/>
              <w:ind w:left="57"/>
              <w:jc w:val="right"/>
            </w:pPr>
            <w:r w:rsidRPr="00222260">
              <w:rPr>
                <w:sz w:val="22"/>
                <w:szCs w:val="22"/>
              </w:rPr>
              <w:t>9</w:t>
            </w:r>
          </w:p>
        </w:tc>
        <w:tc>
          <w:tcPr>
            <w:tcW w:w="1247" w:type="dxa"/>
            <w:tcBorders>
              <w:top w:val="dotted" w:sz="4" w:space="0" w:color="auto"/>
              <w:bottom w:val="dotted" w:sz="4" w:space="0" w:color="auto"/>
            </w:tcBorders>
            <w:tcMar>
              <w:left w:w="57" w:type="dxa"/>
              <w:right w:w="454" w:type="dxa"/>
            </w:tcMar>
            <w:vAlign w:val="center"/>
          </w:tcPr>
          <w:p w14:paraId="6EC0A918" w14:textId="07F2AA37" w:rsidR="009E2588" w:rsidRPr="00222260" w:rsidRDefault="009E2588" w:rsidP="009E3371">
            <w:pPr>
              <w:keepNext/>
              <w:spacing w:before="100" w:beforeAutospacing="1" w:after="100" w:afterAutospacing="1" w:line="264" w:lineRule="auto"/>
              <w:ind w:left="57"/>
              <w:jc w:val="right"/>
            </w:pPr>
            <w:r w:rsidRPr="00222260">
              <w:rPr>
                <w:sz w:val="22"/>
                <w:szCs w:val="22"/>
              </w:rPr>
              <w:t>0</w:t>
            </w:r>
          </w:p>
        </w:tc>
      </w:tr>
      <w:tr w:rsidR="009E2588" w:rsidRPr="00A63565" w14:paraId="06E444AC"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2E8C472C" w14:textId="77777777" w:rsidR="009E2588" w:rsidRPr="0095507E" w:rsidRDefault="009E2588" w:rsidP="009E3371">
            <w:pPr>
              <w:keepNext/>
              <w:spacing w:before="100" w:beforeAutospacing="1" w:after="100" w:afterAutospacing="1" w:line="264" w:lineRule="auto"/>
              <w:ind w:left="57"/>
            </w:pPr>
            <w:r w:rsidRPr="0095507E">
              <w:rPr>
                <w:sz w:val="22"/>
                <w:szCs w:val="22"/>
              </w:rPr>
              <w:t>Element</w:t>
            </w:r>
            <w:r w:rsidRPr="0095507E">
              <w:t xml:space="preserve"> </w:t>
            </w:r>
            <w:r w:rsidRPr="0095507E">
              <w:rPr>
                <w:sz w:val="22"/>
                <w:szCs w:val="22"/>
              </w:rPr>
              <w:t>einer Aufzählung</w:t>
            </w:r>
          </w:p>
        </w:tc>
        <w:tc>
          <w:tcPr>
            <w:tcW w:w="1247" w:type="dxa"/>
            <w:tcBorders>
              <w:top w:val="dotted" w:sz="4" w:space="0" w:color="auto"/>
              <w:bottom w:val="dotted" w:sz="4" w:space="0" w:color="auto"/>
            </w:tcBorders>
            <w:tcMar>
              <w:left w:w="57" w:type="dxa"/>
              <w:right w:w="454" w:type="dxa"/>
            </w:tcMar>
            <w:vAlign w:val="center"/>
          </w:tcPr>
          <w:p w14:paraId="66A5DDF2"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044089F9" w14:textId="77777777" w:rsidR="009E2588" w:rsidRPr="00A63565" w:rsidRDefault="009E2588" w:rsidP="009E3371">
            <w:pPr>
              <w:keepNext/>
              <w:spacing w:before="100" w:beforeAutospacing="1" w:after="100" w:afterAutospacing="1" w:line="264" w:lineRule="auto"/>
              <w:ind w:left="57"/>
              <w:jc w:val="right"/>
            </w:pPr>
            <w:r w:rsidRPr="00A63565">
              <w:rPr>
                <w:sz w:val="22"/>
                <w:szCs w:val="22"/>
              </w:rPr>
              <w:t>18</w:t>
            </w:r>
          </w:p>
        </w:tc>
        <w:tc>
          <w:tcPr>
            <w:tcW w:w="1247" w:type="dxa"/>
            <w:tcBorders>
              <w:top w:val="dotted" w:sz="4" w:space="0" w:color="auto"/>
              <w:bottom w:val="dotted" w:sz="4" w:space="0" w:color="auto"/>
            </w:tcBorders>
            <w:tcMar>
              <w:left w:w="57" w:type="dxa"/>
              <w:right w:w="340" w:type="dxa"/>
            </w:tcMar>
            <w:vAlign w:val="center"/>
          </w:tcPr>
          <w:p w14:paraId="3AF9CF01" w14:textId="79D2CBF1" w:rsidR="009E2588" w:rsidRPr="00A63565" w:rsidRDefault="009E2588" w:rsidP="009E3371">
            <w:pPr>
              <w:keepNext/>
              <w:spacing w:before="100" w:beforeAutospacing="1" w:after="100" w:afterAutospacing="1" w:line="264" w:lineRule="auto"/>
              <w:ind w:left="57"/>
              <w:jc w:val="right"/>
            </w:pPr>
            <w:r w:rsidRPr="00A63565">
              <w:rPr>
                <w:sz w:val="22"/>
                <w:szCs w:val="22"/>
              </w:rPr>
              <w:t>4</w:t>
            </w:r>
            <w:r>
              <w:rPr>
                <w:sz w:val="22"/>
                <w:szCs w:val="22"/>
                <w:vertAlign w:val="superscript"/>
              </w:rPr>
              <w:t>9</w:t>
            </w:r>
            <w:r w:rsidRPr="004942EB">
              <w:rPr>
                <w:sz w:val="22"/>
                <w:szCs w:val="22"/>
                <w:vertAlign w:val="superscript"/>
              </w:rPr>
              <w:t>)</w:t>
            </w:r>
          </w:p>
        </w:tc>
        <w:tc>
          <w:tcPr>
            <w:tcW w:w="1247" w:type="dxa"/>
            <w:tcBorders>
              <w:top w:val="dotted" w:sz="4" w:space="0" w:color="auto"/>
              <w:bottom w:val="dotted" w:sz="4" w:space="0" w:color="auto"/>
            </w:tcBorders>
            <w:tcMar>
              <w:left w:w="57" w:type="dxa"/>
              <w:right w:w="454" w:type="dxa"/>
            </w:tcMar>
            <w:vAlign w:val="center"/>
          </w:tcPr>
          <w:p w14:paraId="1C872006" w14:textId="77777777" w:rsidR="009E2588" w:rsidRPr="00A63565" w:rsidRDefault="009E2588" w:rsidP="009E3371">
            <w:pPr>
              <w:keepNext/>
              <w:spacing w:before="100" w:beforeAutospacing="1" w:after="100" w:afterAutospacing="1" w:line="264" w:lineRule="auto"/>
              <w:ind w:left="57"/>
              <w:jc w:val="right"/>
            </w:pPr>
            <w:r w:rsidRPr="00A63565">
              <w:rPr>
                <w:sz w:val="22"/>
                <w:szCs w:val="22"/>
              </w:rPr>
              <w:t>0</w:t>
            </w:r>
          </w:p>
        </w:tc>
      </w:tr>
      <w:tr w:rsidR="009E2588" w:rsidRPr="00746873" w14:paraId="2E740BE2"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7E2B40B0" w14:textId="45080E12" w:rsidR="009E2588" w:rsidRPr="0095507E" w:rsidRDefault="009E2588" w:rsidP="009E3371">
            <w:pPr>
              <w:keepNext/>
              <w:spacing w:before="100" w:beforeAutospacing="1" w:after="100" w:afterAutospacing="1" w:line="264" w:lineRule="auto"/>
              <w:ind w:left="57"/>
            </w:pPr>
            <w:r w:rsidRPr="0095507E">
              <w:rPr>
                <w:sz w:val="22"/>
                <w:szCs w:val="22"/>
              </w:rPr>
              <w:t>Quellenangaben im QV</w:t>
            </w:r>
            <w:r w:rsidRPr="0095507E">
              <w:rPr>
                <w:sz w:val="22"/>
                <w:szCs w:val="22"/>
                <w:vertAlign w:val="superscript"/>
              </w:rPr>
              <w:t>3)</w:t>
            </w:r>
          </w:p>
        </w:tc>
        <w:tc>
          <w:tcPr>
            <w:tcW w:w="1247" w:type="dxa"/>
            <w:tcBorders>
              <w:top w:val="dotted" w:sz="4" w:space="0" w:color="auto"/>
              <w:bottom w:val="dotted" w:sz="4" w:space="0" w:color="auto"/>
            </w:tcBorders>
            <w:tcMar>
              <w:left w:w="57" w:type="dxa"/>
              <w:right w:w="454" w:type="dxa"/>
            </w:tcMar>
            <w:vAlign w:val="center"/>
          </w:tcPr>
          <w:p w14:paraId="0FF7A9B1"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2B35A419" w14:textId="2DE313CF" w:rsidR="009E2588" w:rsidRPr="00746873" w:rsidRDefault="009E2588" w:rsidP="009E3371">
            <w:pPr>
              <w:keepNext/>
              <w:spacing w:before="100" w:beforeAutospacing="1" w:after="100" w:afterAutospacing="1" w:line="264" w:lineRule="auto"/>
              <w:ind w:left="57"/>
              <w:jc w:val="right"/>
            </w:pPr>
            <w:r w:rsidRPr="00746873">
              <w:rPr>
                <w:sz w:val="22"/>
                <w:szCs w:val="22"/>
              </w:rPr>
              <w:t>1</w:t>
            </w:r>
            <w:r>
              <w:rPr>
                <w:sz w:val="22"/>
                <w:szCs w:val="22"/>
              </w:rPr>
              <w:t>6</w:t>
            </w:r>
          </w:p>
        </w:tc>
        <w:tc>
          <w:tcPr>
            <w:tcW w:w="1247" w:type="dxa"/>
            <w:tcBorders>
              <w:top w:val="dotted" w:sz="4" w:space="0" w:color="auto"/>
              <w:bottom w:val="dotted" w:sz="4" w:space="0" w:color="auto"/>
            </w:tcBorders>
            <w:tcMar>
              <w:left w:w="57" w:type="dxa"/>
              <w:right w:w="454" w:type="dxa"/>
            </w:tcMar>
            <w:vAlign w:val="center"/>
          </w:tcPr>
          <w:p w14:paraId="43E520C8" w14:textId="36321BB2" w:rsidR="009E2588" w:rsidRPr="00746873" w:rsidRDefault="009E2588" w:rsidP="009E3371">
            <w:pPr>
              <w:keepNext/>
              <w:spacing w:before="100" w:beforeAutospacing="1" w:after="100" w:afterAutospacing="1" w:line="264" w:lineRule="auto"/>
              <w:ind w:left="57"/>
              <w:jc w:val="right"/>
            </w:pPr>
            <w:r>
              <w:rPr>
                <w:sz w:val="22"/>
                <w:szCs w:val="22"/>
              </w:rPr>
              <w:t>9</w:t>
            </w:r>
          </w:p>
        </w:tc>
        <w:tc>
          <w:tcPr>
            <w:tcW w:w="1247" w:type="dxa"/>
            <w:tcBorders>
              <w:top w:val="dotted" w:sz="4" w:space="0" w:color="auto"/>
              <w:bottom w:val="dotted" w:sz="4" w:space="0" w:color="auto"/>
            </w:tcBorders>
            <w:tcMar>
              <w:left w:w="57" w:type="dxa"/>
              <w:right w:w="454" w:type="dxa"/>
            </w:tcMar>
            <w:vAlign w:val="center"/>
          </w:tcPr>
          <w:p w14:paraId="4827805B" w14:textId="77777777" w:rsidR="009E2588" w:rsidRPr="00746873" w:rsidRDefault="009E2588" w:rsidP="009E3371">
            <w:pPr>
              <w:keepNext/>
              <w:spacing w:before="100" w:beforeAutospacing="1" w:after="100" w:afterAutospacing="1" w:line="264" w:lineRule="auto"/>
              <w:ind w:left="57"/>
              <w:jc w:val="right"/>
            </w:pPr>
            <w:r w:rsidRPr="00746873">
              <w:rPr>
                <w:sz w:val="22"/>
                <w:szCs w:val="22"/>
              </w:rPr>
              <w:t>0</w:t>
            </w:r>
          </w:p>
        </w:tc>
      </w:tr>
      <w:tr w:rsidR="009E2588" w:rsidRPr="0095507E" w14:paraId="61BDFEE4" w14:textId="77777777" w:rsidTr="00DE063F">
        <w:trPr>
          <w:trHeight w:hRule="exact" w:val="369"/>
        </w:trPr>
        <w:tc>
          <w:tcPr>
            <w:tcW w:w="2608" w:type="dxa"/>
            <w:vMerge w:val="restart"/>
            <w:tcBorders>
              <w:top w:val="dotted" w:sz="4" w:space="0" w:color="auto"/>
              <w:bottom w:val="dotted" w:sz="4" w:space="0" w:color="auto"/>
            </w:tcBorders>
            <w:tcMar>
              <w:left w:w="0" w:type="dxa"/>
              <w:right w:w="57" w:type="dxa"/>
            </w:tcMar>
            <w:vAlign w:val="center"/>
          </w:tcPr>
          <w:p w14:paraId="34F8BB5D" w14:textId="77777777" w:rsidR="009E2588" w:rsidRPr="0095507E" w:rsidRDefault="009E2588" w:rsidP="009E3371">
            <w:pPr>
              <w:keepNext/>
              <w:spacing w:before="100" w:beforeAutospacing="1" w:after="100" w:afterAutospacing="1" w:line="264" w:lineRule="auto"/>
              <w:ind w:left="57"/>
            </w:pPr>
            <w:r w:rsidRPr="0095507E">
              <w:rPr>
                <w:sz w:val="22"/>
                <w:szCs w:val="22"/>
              </w:rPr>
              <w:t>Tabellenüberschrift</w:t>
            </w:r>
          </w:p>
        </w:tc>
        <w:tc>
          <w:tcPr>
            <w:tcW w:w="1247" w:type="dxa"/>
            <w:tcBorders>
              <w:top w:val="dotted" w:sz="4" w:space="0" w:color="auto"/>
              <w:bottom w:val="dotted" w:sz="4" w:space="0" w:color="auto"/>
            </w:tcBorders>
            <w:tcMar>
              <w:left w:w="57" w:type="dxa"/>
              <w:right w:w="454" w:type="dxa"/>
            </w:tcMar>
            <w:vAlign w:val="center"/>
          </w:tcPr>
          <w:p w14:paraId="293584A6"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052E9246" w14:textId="615F6D4C"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5</w:t>
            </w:r>
          </w:p>
        </w:tc>
        <w:tc>
          <w:tcPr>
            <w:tcW w:w="1247" w:type="dxa"/>
            <w:vMerge w:val="restart"/>
            <w:tcBorders>
              <w:top w:val="dotted" w:sz="4" w:space="0" w:color="auto"/>
              <w:bottom w:val="dotted" w:sz="4" w:space="0" w:color="auto"/>
            </w:tcBorders>
            <w:tcMar>
              <w:left w:w="57" w:type="dxa"/>
              <w:right w:w="454" w:type="dxa"/>
            </w:tcMar>
            <w:vAlign w:val="center"/>
          </w:tcPr>
          <w:p w14:paraId="66AE4338" w14:textId="77777777" w:rsidR="009E2588" w:rsidRPr="0095507E" w:rsidRDefault="009E2588" w:rsidP="009E3371">
            <w:pPr>
              <w:keepNext/>
              <w:spacing w:before="100" w:beforeAutospacing="1" w:after="100" w:afterAutospacing="1" w:line="264" w:lineRule="auto"/>
              <w:ind w:left="57"/>
              <w:jc w:val="right"/>
            </w:pPr>
            <w:r w:rsidRPr="0095507E">
              <w:rPr>
                <w:sz w:val="22"/>
                <w:szCs w:val="22"/>
              </w:rPr>
              <w:t>18</w:t>
            </w:r>
          </w:p>
        </w:tc>
        <w:tc>
          <w:tcPr>
            <w:tcW w:w="1247" w:type="dxa"/>
            <w:vMerge w:val="restart"/>
            <w:tcBorders>
              <w:top w:val="dotted" w:sz="4" w:space="0" w:color="auto"/>
              <w:bottom w:val="dotted" w:sz="4" w:space="0" w:color="auto"/>
            </w:tcBorders>
            <w:tcMar>
              <w:left w:w="57" w:type="dxa"/>
              <w:right w:w="454" w:type="dxa"/>
            </w:tcMar>
            <w:vAlign w:val="center"/>
          </w:tcPr>
          <w:p w14:paraId="4655B999" w14:textId="05392425" w:rsidR="009E2588" w:rsidRPr="0095507E" w:rsidRDefault="009E2588" w:rsidP="009E3371">
            <w:pPr>
              <w:keepNext/>
              <w:spacing w:before="100" w:beforeAutospacing="1" w:after="100" w:afterAutospacing="1" w:line="264" w:lineRule="auto"/>
              <w:ind w:left="57"/>
              <w:jc w:val="right"/>
            </w:pPr>
            <w:r>
              <w:rPr>
                <w:sz w:val="22"/>
                <w:szCs w:val="22"/>
              </w:rPr>
              <w:t>10</w:t>
            </w:r>
          </w:p>
        </w:tc>
      </w:tr>
      <w:tr w:rsidR="009E2588" w:rsidRPr="0095507E" w14:paraId="31BCD0EE" w14:textId="77777777" w:rsidTr="00DE063F">
        <w:trPr>
          <w:trHeight w:hRule="exact" w:val="369"/>
        </w:trPr>
        <w:tc>
          <w:tcPr>
            <w:tcW w:w="2608" w:type="dxa"/>
            <w:vMerge/>
            <w:tcBorders>
              <w:top w:val="dotted" w:sz="4" w:space="0" w:color="auto"/>
              <w:bottom w:val="dotted" w:sz="4" w:space="0" w:color="auto"/>
            </w:tcBorders>
            <w:tcMar>
              <w:left w:w="0" w:type="dxa"/>
              <w:right w:w="57" w:type="dxa"/>
            </w:tcMar>
            <w:vAlign w:val="center"/>
          </w:tcPr>
          <w:p w14:paraId="50E868A3" w14:textId="77777777" w:rsidR="009E2588" w:rsidRPr="0095507E" w:rsidRDefault="009E2588" w:rsidP="009E3371">
            <w:pPr>
              <w:keepNext/>
              <w:spacing w:before="100" w:beforeAutospacing="1" w:after="100" w:afterAutospacing="1" w:line="264" w:lineRule="auto"/>
              <w:ind w:left="57"/>
            </w:pPr>
          </w:p>
        </w:tc>
        <w:tc>
          <w:tcPr>
            <w:tcW w:w="1247" w:type="dxa"/>
            <w:tcBorders>
              <w:top w:val="dotted" w:sz="4" w:space="0" w:color="auto"/>
              <w:bottom w:val="dotted" w:sz="4" w:space="0" w:color="auto"/>
            </w:tcBorders>
            <w:tcMar>
              <w:left w:w="57" w:type="dxa"/>
              <w:right w:w="454" w:type="dxa"/>
            </w:tcMar>
            <w:vAlign w:val="center"/>
          </w:tcPr>
          <w:p w14:paraId="35F1E067"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11</w:t>
            </w:r>
          </w:p>
        </w:tc>
        <w:tc>
          <w:tcPr>
            <w:tcW w:w="1247" w:type="dxa"/>
            <w:tcBorders>
              <w:top w:val="dotted" w:sz="4" w:space="0" w:color="auto"/>
              <w:bottom w:val="dotted" w:sz="4" w:space="0" w:color="auto"/>
            </w:tcBorders>
            <w:tcMar>
              <w:left w:w="57" w:type="dxa"/>
              <w:right w:w="482" w:type="dxa"/>
            </w:tcMar>
            <w:vAlign w:val="center"/>
          </w:tcPr>
          <w:p w14:paraId="1B3A9A20" w14:textId="4E1947CA"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4</w:t>
            </w:r>
          </w:p>
        </w:tc>
        <w:tc>
          <w:tcPr>
            <w:tcW w:w="1247" w:type="dxa"/>
            <w:vMerge/>
            <w:tcBorders>
              <w:top w:val="dotted" w:sz="4" w:space="0" w:color="auto"/>
              <w:bottom w:val="dotted" w:sz="4" w:space="0" w:color="auto"/>
            </w:tcBorders>
            <w:tcMar>
              <w:left w:w="57" w:type="dxa"/>
              <w:right w:w="454" w:type="dxa"/>
            </w:tcMar>
            <w:vAlign w:val="center"/>
          </w:tcPr>
          <w:p w14:paraId="323774C6" w14:textId="77777777" w:rsidR="009E2588" w:rsidRPr="0095507E" w:rsidRDefault="009E2588" w:rsidP="009E3371">
            <w:pPr>
              <w:keepNext/>
              <w:spacing w:before="100" w:beforeAutospacing="1" w:after="100" w:afterAutospacing="1" w:line="264" w:lineRule="auto"/>
              <w:ind w:left="57"/>
              <w:jc w:val="right"/>
            </w:pPr>
          </w:p>
        </w:tc>
        <w:tc>
          <w:tcPr>
            <w:tcW w:w="1247" w:type="dxa"/>
            <w:vMerge/>
            <w:tcBorders>
              <w:top w:val="dotted" w:sz="4" w:space="0" w:color="auto"/>
              <w:bottom w:val="dotted" w:sz="4" w:space="0" w:color="auto"/>
            </w:tcBorders>
            <w:tcMar>
              <w:left w:w="57" w:type="dxa"/>
              <w:right w:w="454" w:type="dxa"/>
            </w:tcMar>
            <w:vAlign w:val="center"/>
          </w:tcPr>
          <w:p w14:paraId="14879DC8" w14:textId="77777777" w:rsidR="009E2588" w:rsidRPr="0095507E" w:rsidRDefault="009E2588" w:rsidP="009E3371">
            <w:pPr>
              <w:keepNext/>
              <w:spacing w:before="100" w:beforeAutospacing="1" w:after="100" w:afterAutospacing="1" w:line="264" w:lineRule="auto"/>
              <w:ind w:left="57"/>
              <w:jc w:val="right"/>
            </w:pPr>
          </w:p>
        </w:tc>
      </w:tr>
      <w:tr w:rsidR="009E2588" w:rsidRPr="0095507E" w14:paraId="750821AA" w14:textId="77777777" w:rsidTr="00DE063F">
        <w:trPr>
          <w:trHeight w:hRule="exact" w:val="369"/>
        </w:trPr>
        <w:tc>
          <w:tcPr>
            <w:tcW w:w="2608" w:type="dxa"/>
            <w:vMerge/>
            <w:tcBorders>
              <w:top w:val="dotted" w:sz="4" w:space="0" w:color="auto"/>
              <w:bottom w:val="dotted" w:sz="4" w:space="0" w:color="auto"/>
            </w:tcBorders>
            <w:tcMar>
              <w:left w:w="0" w:type="dxa"/>
              <w:right w:w="57" w:type="dxa"/>
            </w:tcMar>
            <w:vAlign w:val="center"/>
          </w:tcPr>
          <w:p w14:paraId="33A81B0B" w14:textId="77777777" w:rsidR="009E2588" w:rsidRPr="0095507E" w:rsidRDefault="009E2588" w:rsidP="009E3371">
            <w:pPr>
              <w:keepNext/>
              <w:spacing w:before="100" w:beforeAutospacing="1" w:after="100" w:afterAutospacing="1" w:line="264" w:lineRule="auto"/>
              <w:ind w:left="57"/>
            </w:pPr>
          </w:p>
        </w:tc>
        <w:tc>
          <w:tcPr>
            <w:tcW w:w="1247" w:type="dxa"/>
            <w:tcBorders>
              <w:top w:val="dotted" w:sz="4" w:space="0" w:color="auto"/>
              <w:bottom w:val="dotted" w:sz="4" w:space="0" w:color="auto"/>
            </w:tcBorders>
            <w:tcMar>
              <w:left w:w="57" w:type="dxa"/>
              <w:right w:w="454" w:type="dxa"/>
            </w:tcMar>
            <w:vAlign w:val="center"/>
          </w:tcPr>
          <w:p w14:paraId="66FD907D"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10</w:t>
            </w:r>
          </w:p>
        </w:tc>
        <w:tc>
          <w:tcPr>
            <w:tcW w:w="1247" w:type="dxa"/>
            <w:tcBorders>
              <w:top w:val="dotted" w:sz="4" w:space="0" w:color="auto"/>
              <w:bottom w:val="dotted" w:sz="4" w:space="0" w:color="auto"/>
            </w:tcBorders>
            <w:tcMar>
              <w:left w:w="57" w:type="dxa"/>
              <w:right w:w="482" w:type="dxa"/>
            </w:tcMar>
            <w:vAlign w:val="center"/>
          </w:tcPr>
          <w:p w14:paraId="289CFB5B" w14:textId="57077993"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3</w:t>
            </w:r>
          </w:p>
        </w:tc>
        <w:tc>
          <w:tcPr>
            <w:tcW w:w="1247" w:type="dxa"/>
            <w:vMerge/>
            <w:tcBorders>
              <w:top w:val="dotted" w:sz="4" w:space="0" w:color="auto"/>
              <w:bottom w:val="dotted" w:sz="4" w:space="0" w:color="auto"/>
            </w:tcBorders>
            <w:tcMar>
              <w:left w:w="57" w:type="dxa"/>
              <w:right w:w="454" w:type="dxa"/>
            </w:tcMar>
            <w:vAlign w:val="center"/>
          </w:tcPr>
          <w:p w14:paraId="296393C6" w14:textId="77777777" w:rsidR="009E2588" w:rsidRPr="0095507E" w:rsidRDefault="009E2588" w:rsidP="009E3371">
            <w:pPr>
              <w:keepNext/>
              <w:spacing w:before="100" w:beforeAutospacing="1" w:after="100" w:afterAutospacing="1" w:line="264" w:lineRule="auto"/>
              <w:ind w:left="57"/>
              <w:jc w:val="right"/>
            </w:pPr>
          </w:p>
        </w:tc>
        <w:tc>
          <w:tcPr>
            <w:tcW w:w="1247" w:type="dxa"/>
            <w:vMerge/>
            <w:tcBorders>
              <w:top w:val="dotted" w:sz="4" w:space="0" w:color="auto"/>
              <w:bottom w:val="dotted" w:sz="4" w:space="0" w:color="auto"/>
            </w:tcBorders>
            <w:tcMar>
              <w:left w:w="57" w:type="dxa"/>
              <w:right w:w="454" w:type="dxa"/>
            </w:tcMar>
            <w:vAlign w:val="center"/>
          </w:tcPr>
          <w:p w14:paraId="6C28D1DE" w14:textId="77777777" w:rsidR="009E2588" w:rsidRPr="0095507E" w:rsidRDefault="009E2588" w:rsidP="009E3371">
            <w:pPr>
              <w:keepNext/>
              <w:spacing w:before="100" w:beforeAutospacing="1" w:after="100" w:afterAutospacing="1" w:line="264" w:lineRule="auto"/>
              <w:ind w:left="57"/>
              <w:jc w:val="right"/>
            </w:pPr>
          </w:p>
        </w:tc>
      </w:tr>
      <w:tr w:rsidR="009E2588" w:rsidRPr="0095507E" w14:paraId="2E860FDA" w14:textId="77777777" w:rsidTr="00DE063F">
        <w:trPr>
          <w:trHeight w:hRule="exact" w:val="369"/>
        </w:trPr>
        <w:tc>
          <w:tcPr>
            <w:tcW w:w="2608" w:type="dxa"/>
            <w:vMerge w:val="restart"/>
            <w:tcBorders>
              <w:top w:val="dotted" w:sz="4" w:space="0" w:color="auto"/>
              <w:bottom w:val="dotted" w:sz="4" w:space="0" w:color="auto"/>
            </w:tcBorders>
            <w:tcMar>
              <w:left w:w="0" w:type="dxa"/>
              <w:right w:w="57" w:type="dxa"/>
            </w:tcMar>
            <w:vAlign w:val="center"/>
          </w:tcPr>
          <w:p w14:paraId="540065E0" w14:textId="77777777" w:rsidR="009E2588" w:rsidRPr="0095507E" w:rsidRDefault="009E2588" w:rsidP="009E3371">
            <w:pPr>
              <w:keepNext/>
              <w:spacing w:before="100" w:beforeAutospacing="1" w:after="100" w:afterAutospacing="1" w:line="264" w:lineRule="auto"/>
              <w:ind w:left="57"/>
            </w:pPr>
            <w:r w:rsidRPr="0095507E">
              <w:rPr>
                <w:sz w:val="22"/>
                <w:szCs w:val="22"/>
              </w:rPr>
              <w:t>Bildunterschrift</w:t>
            </w:r>
          </w:p>
        </w:tc>
        <w:tc>
          <w:tcPr>
            <w:tcW w:w="1247" w:type="dxa"/>
            <w:tcBorders>
              <w:top w:val="dotted" w:sz="4" w:space="0" w:color="auto"/>
              <w:bottom w:val="dotted" w:sz="4" w:space="0" w:color="auto"/>
            </w:tcBorders>
            <w:tcMar>
              <w:left w:w="57" w:type="dxa"/>
              <w:right w:w="454" w:type="dxa"/>
            </w:tcMar>
            <w:vAlign w:val="center"/>
          </w:tcPr>
          <w:p w14:paraId="7ADC22D2"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6A30BA10" w14:textId="4820AEBE"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5</w:t>
            </w:r>
          </w:p>
        </w:tc>
        <w:tc>
          <w:tcPr>
            <w:tcW w:w="1247" w:type="dxa"/>
            <w:vMerge w:val="restart"/>
            <w:tcBorders>
              <w:top w:val="dotted" w:sz="4" w:space="0" w:color="auto"/>
              <w:bottom w:val="dotted" w:sz="4" w:space="0" w:color="auto"/>
            </w:tcBorders>
            <w:tcMar>
              <w:left w:w="57" w:type="dxa"/>
              <w:right w:w="454" w:type="dxa"/>
            </w:tcMar>
            <w:vAlign w:val="center"/>
          </w:tcPr>
          <w:p w14:paraId="6A5EE7AE" w14:textId="77777777" w:rsidR="009E2588" w:rsidRPr="0095507E" w:rsidRDefault="009E2588" w:rsidP="009E3371">
            <w:pPr>
              <w:keepNext/>
              <w:spacing w:before="100" w:beforeAutospacing="1" w:after="100" w:afterAutospacing="1" w:line="264" w:lineRule="auto"/>
              <w:ind w:left="57"/>
              <w:jc w:val="right"/>
            </w:pPr>
            <w:r w:rsidRPr="0095507E">
              <w:rPr>
                <w:sz w:val="22"/>
                <w:szCs w:val="22"/>
              </w:rPr>
              <w:t>6</w:t>
            </w:r>
          </w:p>
        </w:tc>
        <w:tc>
          <w:tcPr>
            <w:tcW w:w="1247" w:type="dxa"/>
            <w:vMerge w:val="restart"/>
            <w:tcBorders>
              <w:top w:val="dotted" w:sz="4" w:space="0" w:color="auto"/>
              <w:bottom w:val="dotted" w:sz="4" w:space="0" w:color="auto"/>
            </w:tcBorders>
            <w:tcMar>
              <w:left w:w="57" w:type="dxa"/>
              <w:right w:w="454" w:type="dxa"/>
            </w:tcMar>
            <w:vAlign w:val="center"/>
          </w:tcPr>
          <w:p w14:paraId="55EADF51" w14:textId="77777777" w:rsidR="009E2588" w:rsidRPr="0095507E" w:rsidRDefault="009E2588" w:rsidP="009E3371">
            <w:pPr>
              <w:keepNext/>
              <w:spacing w:before="100" w:beforeAutospacing="1" w:after="100" w:afterAutospacing="1" w:line="264" w:lineRule="auto"/>
              <w:ind w:left="57"/>
              <w:jc w:val="right"/>
            </w:pPr>
            <w:r w:rsidRPr="0095507E">
              <w:rPr>
                <w:sz w:val="22"/>
                <w:szCs w:val="22"/>
              </w:rPr>
              <w:t>18</w:t>
            </w:r>
          </w:p>
        </w:tc>
      </w:tr>
      <w:tr w:rsidR="009E2588" w:rsidRPr="0095507E" w14:paraId="07C56EBC" w14:textId="77777777" w:rsidTr="00DE063F">
        <w:trPr>
          <w:trHeight w:hRule="exact" w:val="369"/>
        </w:trPr>
        <w:tc>
          <w:tcPr>
            <w:tcW w:w="2608" w:type="dxa"/>
            <w:vMerge/>
            <w:tcBorders>
              <w:top w:val="dotted" w:sz="4" w:space="0" w:color="auto"/>
              <w:bottom w:val="dotted" w:sz="4" w:space="0" w:color="auto"/>
            </w:tcBorders>
            <w:tcMar>
              <w:left w:w="0" w:type="dxa"/>
              <w:right w:w="57" w:type="dxa"/>
            </w:tcMar>
            <w:vAlign w:val="center"/>
          </w:tcPr>
          <w:p w14:paraId="681AE779" w14:textId="77777777" w:rsidR="009E2588" w:rsidRPr="0095507E" w:rsidRDefault="009E2588" w:rsidP="009E3371">
            <w:pPr>
              <w:keepNext/>
              <w:spacing w:before="100" w:beforeAutospacing="1" w:after="100" w:afterAutospacing="1" w:line="264" w:lineRule="auto"/>
              <w:ind w:left="57"/>
              <w:rPr>
                <w:sz w:val="20"/>
                <w:szCs w:val="20"/>
              </w:rPr>
            </w:pPr>
          </w:p>
        </w:tc>
        <w:tc>
          <w:tcPr>
            <w:tcW w:w="1247" w:type="dxa"/>
            <w:tcBorders>
              <w:top w:val="dotted" w:sz="4" w:space="0" w:color="auto"/>
              <w:bottom w:val="dotted" w:sz="4" w:space="0" w:color="auto"/>
            </w:tcBorders>
            <w:tcMar>
              <w:left w:w="57" w:type="dxa"/>
              <w:right w:w="454" w:type="dxa"/>
            </w:tcMar>
            <w:vAlign w:val="center"/>
          </w:tcPr>
          <w:p w14:paraId="050D871C"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11</w:t>
            </w:r>
          </w:p>
        </w:tc>
        <w:tc>
          <w:tcPr>
            <w:tcW w:w="1247" w:type="dxa"/>
            <w:tcBorders>
              <w:top w:val="dotted" w:sz="4" w:space="0" w:color="auto"/>
              <w:bottom w:val="dotted" w:sz="4" w:space="0" w:color="auto"/>
            </w:tcBorders>
            <w:tcMar>
              <w:left w:w="57" w:type="dxa"/>
              <w:right w:w="482" w:type="dxa"/>
            </w:tcMar>
            <w:vAlign w:val="center"/>
          </w:tcPr>
          <w:p w14:paraId="7304DEF6" w14:textId="2EE01EF1"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4</w:t>
            </w:r>
          </w:p>
        </w:tc>
        <w:tc>
          <w:tcPr>
            <w:tcW w:w="1247" w:type="dxa"/>
            <w:vMerge/>
            <w:tcBorders>
              <w:top w:val="dotted" w:sz="4" w:space="0" w:color="auto"/>
              <w:bottom w:val="dotted" w:sz="4" w:space="0" w:color="auto"/>
            </w:tcBorders>
            <w:tcMar>
              <w:left w:w="0" w:type="dxa"/>
            </w:tcMar>
            <w:vAlign w:val="center"/>
          </w:tcPr>
          <w:p w14:paraId="1CEA8080" w14:textId="77777777" w:rsidR="009E2588" w:rsidRPr="0095507E" w:rsidRDefault="009E2588" w:rsidP="009E3371">
            <w:pPr>
              <w:keepNext/>
              <w:spacing w:before="100" w:beforeAutospacing="1" w:after="100" w:afterAutospacing="1" w:line="264" w:lineRule="auto"/>
              <w:ind w:left="57"/>
              <w:jc w:val="center"/>
              <w:rPr>
                <w:sz w:val="20"/>
                <w:szCs w:val="20"/>
              </w:rPr>
            </w:pPr>
          </w:p>
        </w:tc>
        <w:tc>
          <w:tcPr>
            <w:tcW w:w="1247" w:type="dxa"/>
            <w:vMerge/>
            <w:tcBorders>
              <w:top w:val="dotted" w:sz="4" w:space="0" w:color="auto"/>
              <w:bottom w:val="dotted" w:sz="4" w:space="0" w:color="auto"/>
            </w:tcBorders>
          </w:tcPr>
          <w:p w14:paraId="6B506F29" w14:textId="77777777" w:rsidR="009E2588" w:rsidRPr="0095507E" w:rsidRDefault="009E2588" w:rsidP="009E3371">
            <w:pPr>
              <w:keepNext/>
              <w:spacing w:before="100" w:beforeAutospacing="1" w:after="100" w:afterAutospacing="1" w:line="264" w:lineRule="auto"/>
              <w:ind w:left="57"/>
              <w:jc w:val="center"/>
              <w:rPr>
                <w:sz w:val="20"/>
                <w:szCs w:val="20"/>
              </w:rPr>
            </w:pPr>
          </w:p>
        </w:tc>
      </w:tr>
      <w:tr w:rsidR="009E2588" w:rsidRPr="0095507E" w14:paraId="4D811F94" w14:textId="77777777" w:rsidTr="00DE063F">
        <w:trPr>
          <w:trHeight w:hRule="exact" w:val="369"/>
        </w:trPr>
        <w:tc>
          <w:tcPr>
            <w:tcW w:w="2608" w:type="dxa"/>
            <w:vMerge/>
            <w:tcBorders>
              <w:top w:val="dotted" w:sz="4" w:space="0" w:color="auto"/>
              <w:bottom w:val="dotted" w:sz="4" w:space="0" w:color="auto"/>
            </w:tcBorders>
            <w:tcMar>
              <w:left w:w="0" w:type="dxa"/>
              <w:right w:w="57" w:type="dxa"/>
            </w:tcMar>
            <w:vAlign w:val="center"/>
          </w:tcPr>
          <w:p w14:paraId="3C35D912" w14:textId="77777777" w:rsidR="009E2588" w:rsidRPr="0095507E" w:rsidRDefault="009E2588" w:rsidP="009E3371">
            <w:pPr>
              <w:keepNext/>
              <w:spacing w:before="100" w:beforeAutospacing="1" w:after="100" w:afterAutospacing="1" w:line="264" w:lineRule="auto"/>
              <w:ind w:left="57"/>
              <w:rPr>
                <w:sz w:val="20"/>
                <w:szCs w:val="20"/>
              </w:rPr>
            </w:pPr>
          </w:p>
        </w:tc>
        <w:tc>
          <w:tcPr>
            <w:tcW w:w="1247" w:type="dxa"/>
            <w:tcBorders>
              <w:top w:val="dotted" w:sz="4" w:space="0" w:color="auto"/>
              <w:bottom w:val="dotted" w:sz="4" w:space="0" w:color="auto"/>
            </w:tcBorders>
            <w:tcMar>
              <w:left w:w="57" w:type="dxa"/>
              <w:right w:w="454" w:type="dxa"/>
            </w:tcMar>
            <w:vAlign w:val="center"/>
          </w:tcPr>
          <w:p w14:paraId="2BC0C687"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10</w:t>
            </w:r>
          </w:p>
        </w:tc>
        <w:tc>
          <w:tcPr>
            <w:tcW w:w="1247" w:type="dxa"/>
            <w:tcBorders>
              <w:top w:val="dotted" w:sz="4" w:space="0" w:color="auto"/>
              <w:bottom w:val="dotted" w:sz="4" w:space="0" w:color="auto"/>
            </w:tcBorders>
            <w:tcMar>
              <w:left w:w="57" w:type="dxa"/>
              <w:right w:w="482" w:type="dxa"/>
            </w:tcMar>
            <w:vAlign w:val="center"/>
          </w:tcPr>
          <w:p w14:paraId="1D8CE177" w14:textId="6576A4F7"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3</w:t>
            </w:r>
          </w:p>
        </w:tc>
        <w:tc>
          <w:tcPr>
            <w:tcW w:w="1247" w:type="dxa"/>
            <w:vMerge/>
            <w:tcBorders>
              <w:top w:val="dotted" w:sz="4" w:space="0" w:color="auto"/>
              <w:bottom w:val="dotted" w:sz="4" w:space="0" w:color="auto"/>
            </w:tcBorders>
            <w:tcMar>
              <w:left w:w="0" w:type="dxa"/>
            </w:tcMar>
            <w:vAlign w:val="center"/>
          </w:tcPr>
          <w:p w14:paraId="40B26374" w14:textId="77777777" w:rsidR="009E2588" w:rsidRPr="0095507E" w:rsidRDefault="009E2588" w:rsidP="009E3371">
            <w:pPr>
              <w:keepNext/>
              <w:spacing w:before="100" w:beforeAutospacing="1" w:after="100" w:afterAutospacing="1" w:line="264" w:lineRule="auto"/>
              <w:ind w:left="57"/>
              <w:jc w:val="center"/>
              <w:rPr>
                <w:sz w:val="20"/>
                <w:szCs w:val="20"/>
              </w:rPr>
            </w:pPr>
          </w:p>
        </w:tc>
        <w:tc>
          <w:tcPr>
            <w:tcW w:w="1247" w:type="dxa"/>
            <w:vMerge/>
            <w:tcBorders>
              <w:top w:val="dotted" w:sz="4" w:space="0" w:color="auto"/>
              <w:bottom w:val="dotted" w:sz="4" w:space="0" w:color="auto"/>
            </w:tcBorders>
          </w:tcPr>
          <w:p w14:paraId="169E2F16" w14:textId="77777777" w:rsidR="009E2588" w:rsidRPr="0095507E" w:rsidRDefault="009E2588" w:rsidP="009E3371">
            <w:pPr>
              <w:keepNext/>
              <w:spacing w:before="100" w:beforeAutospacing="1" w:after="100" w:afterAutospacing="1" w:line="264" w:lineRule="auto"/>
              <w:ind w:left="57"/>
              <w:jc w:val="center"/>
              <w:rPr>
                <w:sz w:val="20"/>
                <w:szCs w:val="20"/>
              </w:rPr>
            </w:pPr>
          </w:p>
        </w:tc>
      </w:tr>
      <w:tr w:rsidR="009E2588" w:rsidRPr="0095507E" w14:paraId="663D1AE2"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6DA560A2" w14:textId="77777777" w:rsidR="009E2588" w:rsidRPr="0095507E" w:rsidRDefault="009E2588" w:rsidP="009E3371">
            <w:pPr>
              <w:keepNext/>
              <w:spacing w:before="100" w:beforeAutospacing="1" w:after="100" w:afterAutospacing="1" w:line="264" w:lineRule="auto"/>
              <w:ind w:left="57"/>
            </w:pPr>
            <w:r w:rsidRPr="0095507E">
              <w:rPr>
                <w:sz w:val="22"/>
                <w:szCs w:val="22"/>
              </w:rPr>
              <w:t>Formel</w:t>
            </w:r>
          </w:p>
        </w:tc>
        <w:tc>
          <w:tcPr>
            <w:tcW w:w="1247" w:type="dxa"/>
            <w:tcBorders>
              <w:top w:val="dotted" w:sz="4" w:space="0" w:color="auto"/>
              <w:bottom w:val="dotted" w:sz="4" w:space="0" w:color="auto"/>
            </w:tcBorders>
            <w:tcMar>
              <w:left w:w="57" w:type="dxa"/>
              <w:right w:w="454" w:type="dxa"/>
            </w:tcMar>
            <w:vAlign w:val="center"/>
          </w:tcPr>
          <w:p w14:paraId="4A332B6D"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2815E451" w14:textId="4233B622" w:rsidR="009E2588" w:rsidRPr="0095507E" w:rsidRDefault="009E2588" w:rsidP="009E3371">
            <w:pPr>
              <w:pStyle w:val="ListParagraph1"/>
              <w:keepNext/>
              <w:numPr>
                <w:ilvl w:val="0"/>
                <w:numId w:val="0"/>
              </w:numPr>
              <w:spacing w:before="100" w:beforeAutospacing="1" w:after="100" w:afterAutospacing="1" w:line="264" w:lineRule="auto"/>
              <w:ind w:left="417"/>
              <w:jc w:val="left"/>
            </w:pPr>
            <w:r w:rsidRPr="0095507E">
              <w:rPr>
                <w:sz w:val="20"/>
                <w:szCs w:val="20"/>
              </w:rPr>
              <w:t xml:space="preserve">  –</w:t>
            </w:r>
          </w:p>
        </w:tc>
        <w:tc>
          <w:tcPr>
            <w:tcW w:w="2494" w:type="dxa"/>
            <w:gridSpan w:val="2"/>
            <w:tcBorders>
              <w:top w:val="dotted" w:sz="4" w:space="0" w:color="auto"/>
              <w:bottom w:val="dotted" w:sz="4" w:space="0" w:color="auto"/>
            </w:tcBorders>
            <w:tcMar>
              <w:left w:w="0" w:type="dxa"/>
              <w:right w:w="0" w:type="dxa"/>
            </w:tcMar>
            <w:vAlign w:val="center"/>
          </w:tcPr>
          <w:p w14:paraId="6AE4CA98" w14:textId="77777777" w:rsidR="009E2588" w:rsidRPr="0095507E" w:rsidRDefault="009E2588" w:rsidP="009E3371">
            <w:pPr>
              <w:keepNext/>
              <w:spacing w:before="100" w:beforeAutospacing="1" w:after="100" w:afterAutospacing="1" w:line="264" w:lineRule="auto"/>
              <w:ind w:left="57"/>
              <w:jc w:val="center"/>
            </w:pPr>
            <w:r w:rsidRPr="0095507E">
              <w:rPr>
                <w:sz w:val="22"/>
                <w:szCs w:val="22"/>
              </w:rPr>
              <w:t>nach eigenem Ermessen</w:t>
            </w:r>
          </w:p>
        </w:tc>
      </w:tr>
      <w:tr w:rsidR="009E2588" w:rsidRPr="00C947F9" w14:paraId="6562FFBC" w14:textId="77777777" w:rsidTr="008C5DAC">
        <w:trPr>
          <w:trHeight w:hRule="exact" w:val="369"/>
        </w:trPr>
        <w:tc>
          <w:tcPr>
            <w:tcW w:w="2608" w:type="dxa"/>
            <w:tcBorders>
              <w:top w:val="dotted" w:sz="4" w:space="0" w:color="auto"/>
              <w:bottom w:val="dotted" w:sz="4" w:space="0" w:color="auto"/>
            </w:tcBorders>
            <w:tcMar>
              <w:left w:w="0" w:type="dxa"/>
              <w:right w:w="57" w:type="dxa"/>
            </w:tcMar>
            <w:vAlign w:val="center"/>
          </w:tcPr>
          <w:p w14:paraId="39C6FCCD" w14:textId="77777777" w:rsidR="009E2588" w:rsidRPr="00C947F9" w:rsidRDefault="009E2588" w:rsidP="007A662E">
            <w:pPr>
              <w:keepNext/>
              <w:spacing w:before="100" w:beforeAutospacing="1" w:after="100" w:afterAutospacing="1" w:line="264" w:lineRule="auto"/>
              <w:ind w:left="57"/>
            </w:pPr>
            <w:r w:rsidRPr="00C947F9">
              <w:rPr>
                <w:sz w:val="22"/>
                <w:szCs w:val="22"/>
              </w:rPr>
              <w:t>Fußnote</w:t>
            </w:r>
          </w:p>
        </w:tc>
        <w:tc>
          <w:tcPr>
            <w:tcW w:w="1247" w:type="dxa"/>
            <w:tcBorders>
              <w:top w:val="dotted" w:sz="4" w:space="0" w:color="auto"/>
              <w:bottom w:val="dotted" w:sz="4" w:space="0" w:color="auto"/>
            </w:tcBorders>
            <w:tcMar>
              <w:left w:w="57" w:type="dxa"/>
              <w:right w:w="454" w:type="dxa"/>
            </w:tcMar>
            <w:vAlign w:val="center"/>
          </w:tcPr>
          <w:p w14:paraId="392048E9" w14:textId="77777777" w:rsidR="009E2588" w:rsidRPr="00C947F9" w:rsidRDefault="009E2588" w:rsidP="007A662E">
            <w:pPr>
              <w:keepNext/>
              <w:spacing w:before="100" w:beforeAutospacing="1" w:after="100" w:afterAutospacing="1" w:line="264" w:lineRule="auto"/>
              <w:ind w:left="57"/>
              <w:jc w:val="right"/>
            </w:pPr>
            <w:r w:rsidRPr="00C947F9">
              <w:rPr>
                <w:sz w:val="22"/>
                <w:szCs w:val="22"/>
              </w:rPr>
              <w:t>10</w:t>
            </w:r>
          </w:p>
        </w:tc>
        <w:tc>
          <w:tcPr>
            <w:tcW w:w="1247" w:type="dxa"/>
            <w:tcBorders>
              <w:top w:val="dotted" w:sz="4" w:space="0" w:color="auto"/>
              <w:bottom w:val="dotted" w:sz="4" w:space="0" w:color="auto"/>
            </w:tcBorders>
            <w:tcMar>
              <w:left w:w="57" w:type="dxa"/>
              <w:right w:w="482" w:type="dxa"/>
            </w:tcMar>
            <w:vAlign w:val="center"/>
          </w:tcPr>
          <w:p w14:paraId="2699E2BF" w14:textId="77777777" w:rsidR="009E2588" w:rsidRPr="00C947F9" w:rsidRDefault="009E2588" w:rsidP="007A662E">
            <w:pPr>
              <w:keepNext/>
              <w:spacing w:before="100" w:beforeAutospacing="1" w:after="100" w:afterAutospacing="1" w:line="264" w:lineRule="auto"/>
              <w:ind w:left="57"/>
              <w:jc w:val="right"/>
            </w:pPr>
            <w:r w:rsidRPr="00C947F9">
              <w:rPr>
                <w:sz w:val="22"/>
                <w:szCs w:val="22"/>
              </w:rPr>
              <w:t>12</w:t>
            </w:r>
          </w:p>
        </w:tc>
        <w:tc>
          <w:tcPr>
            <w:tcW w:w="1247" w:type="dxa"/>
            <w:tcBorders>
              <w:top w:val="dotted" w:sz="4" w:space="0" w:color="auto"/>
              <w:bottom w:val="dotted" w:sz="4" w:space="0" w:color="auto"/>
            </w:tcBorders>
            <w:tcMar>
              <w:left w:w="57" w:type="dxa"/>
              <w:right w:w="284" w:type="dxa"/>
            </w:tcMar>
            <w:vAlign w:val="center"/>
          </w:tcPr>
          <w:p w14:paraId="789C7387" w14:textId="3E1321C5" w:rsidR="009E2588" w:rsidRPr="00C947F9" w:rsidRDefault="008C5DAC" w:rsidP="007A662E">
            <w:pPr>
              <w:keepNext/>
              <w:spacing w:before="100" w:beforeAutospacing="1" w:after="100" w:afterAutospacing="1" w:line="264" w:lineRule="auto"/>
              <w:ind w:left="57"/>
              <w:jc w:val="right"/>
            </w:pPr>
            <w:r>
              <w:rPr>
                <w:sz w:val="22"/>
                <w:szCs w:val="22"/>
              </w:rPr>
              <w:t>2</w:t>
            </w:r>
            <w:r>
              <w:rPr>
                <w:sz w:val="22"/>
                <w:szCs w:val="22"/>
                <w:vertAlign w:val="superscript"/>
              </w:rPr>
              <w:t>10</w:t>
            </w:r>
            <w:r w:rsidRPr="004942EB">
              <w:rPr>
                <w:sz w:val="22"/>
                <w:szCs w:val="22"/>
                <w:vertAlign w:val="superscript"/>
              </w:rPr>
              <w:t>)</w:t>
            </w:r>
          </w:p>
        </w:tc>
        <w:tc>
          <w:tcPr>
            <w:tcW w:w="1247" w:type="dxa"/>
            <w:tcBorders>
              <w:top w:val="dotted" w:sz="4" w:space="0" w:color="auto"/>
              <w:bottom w:val="dotted" w:sz="4" w:space="0" w:color="auto"/>
            </w:tcBorders>
            <w:tcMar>
              <w:left w:w="57" w:type="dxa"/>
              <w:right w:w="454" w:type="dxa"/>
            </w:tcMar>
            <w:vAlign w:val="center"/>
          </w:tcPr>
          <w:p w14:paraId="25090073" w14:textId="77777777" w:rsidR="009E2588" w:rsidRPr="00C947F9" w:rsidRDefault="009E2588" w:rsidP="007A662E">
            <w:pPr>
              <w:keepNext/>
              <w:spacing w:before="100" w:beforeAutospacing="1" w:after="100" w:afterAutospacing="1" w:line="264" w:lineRule="auto"/>
              <w:ind w:left="57"/>
              <w:jc w:val="right"/>
            </w:pPr>
            <w:r w:rsidRPr="00C947F9">
              <w:rPr>
                <w:sz w:val="22"/>
                <w:szCs w:val="22"/>
              </w:rPr>
              <w:t>0</w:t>
            </w:r>
          </w:p>
        </w:tc>
      </w:tr>
      <w:tr w:rsidR="009E2588" w:rsidRPr="0095507E" w14:paraId="25835529"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51AB4E2A" w14:textId="21C63128" w:rsidR="009E2588" w:rsidRPr="0095507E" w:rsidRDefault="009E2588" w:rsidP="00ED78D2">
            <w:pPr>
              <w:keepNext/>
              <w:spacing w:before="100" w:beforeAutospacing="1" w:after="100" w:afterAutospacing="1" w:line="264" w:lineRule="auto"/>
              <w:ind w:left="57"/>
            </w:pPr>
            <w:r w:rsidRPr="0095507E">
              <w:rPr>
                <w:sz w:val="22"/>
                <w:szCs w:val="22"/>
              </w:rPr>
              <w:t>Fußnotenverweis</w:t>
            </w:r>
          </w:p>
        </w:tc>
        <w:tc>
          <w:tcPr>
            <w:tcW w:w="1247" w:type="dxa"/>
            <w:tcBorders>
              <w:top w:val="dotted" w:sz="4" w:space="0" w:color="auto"/>
              <w:bottom w:val="dotted" w:sz="4" w:space="0" w:color="auto"/>
            </w:tcBorders>
            <w:tcMar>
              <w:left w:w="57" w:type="dxa"/>
              <w:right w:w="454" w:type="dxa"/>
            </w:tcMar>
            <w:vAlign w:val="center"/>
          </w:tcPr>
          <w:p w14:paraId="14E0C581" w14:textId="2764B846" w:rsidR="009E2588" w:rsidRPr="0095507E" w:rsidRDefault="009E2588" w:rsidP="00B028AF">
            <w:pPr>
              <w:keepNext/>
              <w:spacing w:before="100" w:beforeAutospacing="1" w:after="100" w:afterAutospacing="1" w:line="264" w:lineRule="auto"/>
              <w:ind w:left="57"/>
              <w:jc w:val="right"/>
            </w:pPr>
            <w:r w:rsidRPr="0095507E">
              <w:rPr>
                <w:sz w:val="22"/>
                <w:szCs w:val="22"/>
              </w:rPr>
              <w:t>8</w:t>
            </w:r>
          </w:p>
        </w:tc>
        <w:tc>
          <w:tcPr>
            <w:tcW w:w="1247" w:type="dxa"/>
            <w:tcBorders>
              <w:top w:val="dotted" w:sz="4" w:space="0" w:color="auto"/>
              <w:bottom w:val="dotted" w:sz="4" w:space="0" w:color="auto"/>
            </w:tcBorders>
            <w:tcMar>
              <w:left w:w="57" w:type="dxa"/>
              <w:right w:w="482" w:type="dxa"/>
            </w:tcMar>
            <w:vAlign w:val="center"/>
          </w:tcPr>
          <w:p w14:paraId="0E05A050" w14:textId="54DF1E6D" w:rsidR="009E2588" w:rsidRPr="0095507E" w:rsidRDefault="009E2588" w:rsidP="00E16C10">
            <w:pPr>
              <w:pStyle w:val="ListParagraph1"/>
              <w:keepNext/>
              <w:numPr>
                <w:ilvl w:val="0"/>
                <w:numId w:val="0"/>
              </w:numPr>
              <w:spacing w:before="100" w:beforeAutospacing="1" w:after="100" w:afterAutospacing="1" w:line="264" w:lineRule="auto"/>
              <w:ind w:left="417"/>
              <w:jc w:val="left"/>
            </w:pPr>
            <w:r w:rsidRPr="0095507E">
              <w:rPr>
                <w:sz w:val="20"/>
                <w:szCs w:val="20"/>
              </w:rPr>
              <w:t xml:space="preserve">  –</w:t>
            </w:r>
          </w:p>
        </w:tc>
        <w:tc>
          <w:tcPr>
            <w:tcW w:w="1247" w:type="dxa"/>
            <w:tcBorders>
              <w:top w:val="dotted" w:sz="4" w:space="0" w:color="auto"/>
              <w:bottom w:val="dotted" w:sz="4" w:space="0" w:color="auto"/>
            </w:tcBorders>
            <w:tcMar>
              <w:left w:w="57" w:type="dxa"/>
              <w:right w:w="454" w:type="dxa"/>
            </w:tcMar>
            <w:vAlign w:val="center"/>
          </w:tcPr>
          <w:p w14:paraId="08E3C441" w14:textId="572695F5" w:rsidR="009E2588" w:rsidRPr="0095507E" w:rsidRDefault="009E2588" w:rsidP="00B028AF">
            <w:pPr>
              <w:keepNext/>
              <w:spacing w:before="100" w:beforeAutospacing="1" w:after="100" w:afterAutospacing="1" w:line="264" w:lineRule="auto"/>
              <w:ind w:left="57"/>
              <w:jc w:val="right"/>
            </w:pPr>
            <w:r w:rsidRPr="0095507E">
              <w:rPr>
                <w:sz w:val="20"/>
                <w:szCs w:val="20"/>
              </w:rPr>
              <w:t>–</w:t>
            </w:r>
          </w:p>
        </w:tc>
        <w:tc>
          <w:tcPr>
            <w:tcW w:w="1247" w:type="dxa"/>
            <w:tcBorders>
              <w:top w:val="dotted" w:sz="4" w:space="0" w:color="auto"/>
              <w:bottom w:val="dotted" w:sz="4" w:space="0" w:color="auto"/>
            </w:tcBorders>
            <w:tcMar>
              <w:left w:w="57" w:type="dxa"/>
              <w:right w:w="454" w:type="dxa"/>
            </w:tcMar>
            <w:vAlign w:val="center"/>
          </w:tcPr>
          <w:p w14:paraId="24ECA504" w14:textId="1965A3D0" w:rsidR="009E2588" w:rsidRPr="0095507E" w:rsidRDefault="009E2588" w:rsidP="00B028AF">
            <w:pPr>
              <w:keepNext/>
              <w:spacing w:before="100" w:beforeAutospacing="1" w:after="100" w:afterAutospacing="1" w:line="264" w:lineRule="auto"/>
              <w:ind w:left="57"/>
              <w:jc w:val="right"/>
            </w:pPr>
            <w:r w:rsidRPr="0095507E">
              <w:rPr>
                <w:sz w:val="20"/>
                <w:szCs w:val="20"/>
              </w:rPr>
              <w:t>–</w:t>
            </w:r>
          </w:p>
        </w:tc>
      </w:tr>
      <w:tr w:rsidR="009E2588" w:rsidRPr="0095507E" w14:paraId="37F09C57" w14:textId="77777777" w:rsidTr="00DE063F">
        <w:trPr>
          <w:trHeight w:hRule="exact" w:val="369"/>
        </w:trPr>
        <w:tc>
          <w:tcPr>
            <w:tcW w:w="2608" w:type="dxa"/>
            <w:tcBorders>
              <w:top w:val="dotted" w:sz="4" w:space="0" w:color="auto"/>
              <w:bottom w:val="single" w:sz="4" w:space="0" w:color="auto"/>
            </w:tcBorders>
            <w:tcMar>
              <w:left w:w="0" w:type="dxa"/>
              <w:right w:w="57" w:type="dxa"/>
            </w:tcMar>
            <w:vAlign w:val="center"/>
          </w:tcPr>
          <w:p w14:paraId="513D3F12" w14:textId="0236FD56" w:rsidR="009E2588" w:rsidRPr="0095507E" w:rsidRDefault="009E2588" w:rsidP="00DF2064">
            <w:pPr>
              <w:keepNext/>
              <w:spacing w:before="100" w:beforeAutospacing="1" w:after="100" w:afterAutospacing="1" w:line="264" w:lineRule="auto"/>
              <w:ind w:left="57"/>
            </w:pPr>
            <w:r w:rsidRPr="0095507E">
              <w:rPr>
                <w:sz w:val="22"/>
                <w:szCs w:val="22"/>
              </w:rPr>
              <w:t xml:space="preserve">Tabellenfußnote </w:t>
            </w:r>
          </w:p>
        </w:tc>
        <w:tc>
          <w:tcPr>
            <w:tcW w:w="1247" w:type="dxa"/>
            <w:tcBorders>
              <w:top w:val="dotted" w:sz="4" w:space="0" w:color="auto"/>
              <w:bottom w:val="single" w:sz="4" w:space="0" w:color="auto"/>
            </w:tcBorders>
            <w:tcMar>
              <w:left w:w="57" w:type="dxa"/>
              <w:right w:w="454" w:type="dxa"/>
            </w:tcMar>
            <w:vAlign w:val="center"/>
          </w:tcPr>
          <w:p w14:paraId="40310D44" w14:textId="64055807" w:rsidR="009E2588" w:rsidRPr="0095507E" w:rsidRDefault="009E2588" w:rsidP="009E3371">
            <w:pPr>
              <w:keepNext/>
              <w:spacing w:before="100" w:beforeAutospacing="1" w:after="100" w:afterAutospacing="1" w:line="264" w:lineRule="auto"/>
              <w:ind w:left="57"/>
              <w:jc w:val="right"/>
            </w:pPr>
            <w:r w:rsidRPr="0095507E">
              <w:rPr>
                <w:sz w:val="22"/>
                <w:szCs w:val="22"/>
              </w:rPr>
              <w:t>9</w:t>
            </w:r>
          </w:p>
        </w:tc>
        <w:tc>
          <w:tcPr>
            <w:tcW w:w="1247" w:type="dxa"/>
            <w:tcBorders>
              <w:top w:val="dotted" w:sz="4" w:space="0" w:color="auto"/>
              <w:bottom w:val="single" w:sz="4" w:space="0" w:color="auto"/>
            </w:tcBorders>
            <w:tcMar>
              <w:left w:w="57" w:type="dxa"/>
              <w:right w:w="482" w:type="dxa"/>
            </w:tcMar>
            <w:vAlign w:val="center"/>
          </w:tcPr>
          <w:p w14:paraId="34D6AE7D" w14:textId="77777777" w:rsidR="009E2588" w:rsidRPr="0095507E" w:rsidRDefault="009E2588" w:rsidP="009E3371">
            <w:pPr>
              <w:keepNext/>
              <w:spacing w:before="100" w:beforeAutospacing="1" w:after="100" w:afterAutospacing="1" w:line="264" w:lineRule="auto"/>
              <w:ind w:left="57"/>
              <w:jc w:val="right"/>
            </w:pPr>
            <w:r w:rsidRPr="0095507E">
              <w:rPr>
                <w:sz w:val="22"/>
                <w:szCs w:val="22"/>
              </w:rPr>
              <w:t>12</w:t>
            </w:r>
          </w:p>
        </w:tc>
        <w:tc>
          <w:tcPr>
            <w:tcW w:w="1247" w:type="dxa"/>
            <w:tcBorders>
              <w:top w:val="dotted" w:sz="4" w:space="0" w:color="auto"/>
              <w:bottom w:val="single" w:sz="4" w:space="0" w:color="auto"/>
            </w:tcBorders>
            <w:tcMar>
              <w:left w:w="57" w:type="dxa"/>
              <w:right w:w="284" w:type="dxa"/>
            </w:tcMar>
            <w:vAlign w:val="center"/>
          </w:tcPr>
          <w:p w14:paraId="2AF0C183" w14:textId="7C98B1D9" w:rsidR="009E2588" w:rsidRPr="0095507E" w:rsidRDefault="009E2588" w:rsidP="009E3371">
            <w:pPr>
              <w:keepNext/>
              <w:spacing w:before="100" w:beforeAutospacing="1" w:after="100" w:afterAutospacing="1" w:line="264" w:lineRule="auto"/>
              <w:ind w:left="57"/>
              <w:jc w:val="right"/>
            </w:pPr>
            <w:r>
              <w:rPr>
                <w:sz w:val="22"/>
                <w:szCs w:val="22"/>
              </w:rPr>
              <w:t>2</w:t>
            </w:r>
            <w:r>
              <w:rPr>
                <w:sz w:val="22"/>
                <w:szCs w:val="22"/>
                <w:vertAlign w:val="superscript"/>
              </w:rPr>
              <w:t>1</w:t>
            </w:r>
            <w:r w:rsidR="008C5DAC">
              <w:rPr>
                <w:sz w:val="22"/>
                <w:szCs w:val="22"/>
                <w:vertAlign w:val="superscript"/>
              </w:rPr>
              <w:t>1</w:t>
            </w:r>
            <w:r w:rsidRPr="004942EB">
              <w:rPr>
                <w:sz w:val="22"/>
                <w:szCs w:val="22"/>
                <w:vertAlign w:val="superscript"/>
              </w:rPr>
              <w:t>)</w:t>
            </w:r>
          </w:p>
        </w:tc>
        <w:tc>
          <w:tcPr>
            <w:tcW w:w="1247" w:type="dxa"/>
            <w:tcBorders>
              <w:top w:val="dotted" w:sz="4" w:space="0" w:color="auto"/>
              <w:bottom w:val="single" w:sz="4" w:space="0" w:color="auto"/>
            </w:tcBorders>
            <w:tcMar>
              <w:left w:w="57" w:type="dxa"/>
              <w:right w:w="454" w:type="dxa"/>
            </w:tcMar>
            <w:vAlign w:val="center"/>
          </w:tcPr>
          <w:p w14:paraId="713C78BB" w14:textId="77777777" w:rsidR="009E2588" w:rsidRPr="0095507E" w:rsidRDefault="009E2588" w:rsidP="009E3371">
            <w:pPr>
              <w:keepNext/>
              <w:spacing w:before="100" w:beforeAutospacing="1" w:after="100" w:afterAutospacing="1" w:line="264" w:lineRule="auto"/>
              <w:ind w:left="57"/>
              <w:jc w:val="right"/>
            </w:pPr>
            <w:r w:rsidRPr="0095507E">
              <w:rPr>
                <w:sz w:val="22"/>
                <w:szCs w:val="22"/>
              </w:rPr>
              <w:t>0</w:t>
            </w:r>
          </w:p>
        </w:tc>
      </w:tr>
    </w:tbl>
    <w:p w14:paraId="0435458E" w14:textId="2BD5D59D" w:rsidR="00867B94" w:rsidRDefault="009F39F7" w:rsidP="009F39F7">
      <w:pPr>
        <w:tabs>
          <w:tab w:val="right" w:pos="255"/>
          <w:tab w:val="left" w:pos="340"/>
        </w:tabs>
        <w:spacing w:before="40" w:line="240" w:lineRule="exact"/>
        <w:jc w:val="left"/>
        <w:rPr>
          <w:sz w:val="18"/>
          <w:szCs w:val="18"/>
        </w:rPr>
      </w:pPr>
      <w:r>
        <w:rPr>
          <w:sz w:val="18"/>
          <w:szCs w:val="18"/>
        </w:rPr>
        <w:tab/>
      </w:r>
      <w:r w:rsidR="00C04103" w:rsidRPr="0095507E">
        <w:rPr>
          <w:sz w:val="18"/>
          <w:szCs w:val="18"/>
        </w:rPr>
        <w:t>1)</w:t>
      </w:r>
      <w:r w:rsidR="00C04103" w:rsidRPr="0095507E">
        <w:rPr>
          <w:sz w:val="18"/>
          <w:szCs w:val="18"/>
        </w:rPr>
        <w:tab/>
      </w:r>
      <w:r w:rsidR="009A0D05" w:rsidRPr="0095507E">
        <w:rPr>
          <w:sz w:val="18"/>
          <w:szCs w:val="18"/>
        </w:rPr>
        <w:t>Abschnittsüberschrift</w:t>
      </w:r>
    </w:p>
    <w:p w14:paraId="50E4EA68" w14:textId="6D7F1502" w:rsidR="00867B94" w:rsidRDefault="009F39F7" w:rsidP="009F39F7">
      <w:pPr>
        <w:tabs>
          <w:tab w:val="right" w:pos="255"/>
          <w:tab w:val="left" w:pos="340"/>
        </w:tabs>
        <w:spacing w:before="0" w:line="240" w:lineRule="exact"/>
        <w:jc w:val="left"/>
        <w:rPr>
          <w:sz w:val="18"/>
          <w:szCs w:val="18"/>
        </w:rPr>
      </w:pPr>
      <w:r>
        <w:rPr>
          <w:sz w:val="18"/>
          <w:szCs w:val="18"/>
        </w:rPr>
        <w:tab/>
      </w:r>
      <w:r w:rsidR="000758E0" w:rsidRPr="0095507E">
        <w:rPr>
          <w:sz w:val="18"/>
          <w:szCs w:val="18"/>
        </w:rPr>
        <w:t>2)</w:t>
      </w:r>
      <w:r>
        <w:rPr>
          <w:sz w:val="18"/>
          <w:szCs w:val="18"/>
        </w:rPr>
        <w:tab/>
      </w:r>
      <w:r w:rsidR="008106ED" w:rsidRPr="0095507E">
        <w:rPr>
          <w:sz w:val="18"/>
          <w:szCs w:val="18"/>
        </w:rPr>
        <w:t>Gliederungsebene</w:t>
      </w:r>
    </w:p>
    <w:p w14:paraId="24AA7991" w14:textId="3BA33D40" w:rsidR="009A0D05" w:rsidRDefault="009F39F7" w:rsidP="009F39F7">
      <w:pPr>
        <w:tabs>
          <w:tab w:val="right" w:pos="255"/>
          <w:tab w:val="left" w:pos="340"/>
        </w:tabs>
        <w:spacing w:before="0" w:line="240" w:lineRule="exact"/>
        <w:jc w:val="left"/>
        <w:rPr>
          <w:sz w:val="18"/>
          <w:szCs w:val="18"/>
        </w:rPr>
      </w:pPr>
      <w:r>
        <w:rPr>
          <w:sz w:val="18"/>
          <w:szCs w:val="18"/>
        </w:rPr>
        <w:t xml:space="preserve"> </w:t>
      </w:r>
      <w:r>
        <w:rPr>
          <w:sz w:val="18"/>
          <w:szCs w:val="18"/>
        </w:rPr>
        <w:tab/>
      </w:r>
      <w:r w:rsidR="000758E0">
        <w:rPr>
          <w:sz w:val="18"/>
          <w:szCs w:val="18"/>
        </w:rPr>
        <w:t>3)</w:t>
      </w:r>
      <w:r w:rsidR="000758E0">
        <w:rPr>
          <w:sz w:val="18"/>
          <w:szCs w:val="18"/>
        </w:rPr>
        <w:tab/>
      </w:r>
      <w:r w:rsidR="008106ED" w:rsidRPr="00D558D7">
        <w:rPr>
          <w:sz w:val="18"/>
          <w:szCs w:val="18"/>
        </w:rPr>
        <w:t>Quellenverzeichnis</w:t>
      </w:r>
    </w:p>
    <w:p w14:paraId="1A431AE0" w14:textId="1778CAEC" w:rsidR="004942EB" w:rsidRPr="001C79D6" w:rsidRDefault="009F39F7" w:rsidP="009F39F7">
      <w:pPr>
        <w:tabs>
          <w:tab w:val="right" w:pos="255"/>
          <w:tab w:val="left" w:pos="340"/>
        </w:tabs>
        <w:spacing w:before="0" w:line="240" w:lineRule="exact"/>
        <w:jc w:val="left"/>
        <w:rPr>
          <w:sz w:val="18"/>
          <w:szCs w:val="18"/>
        </w:rPr>
      </w:pPr>
      <w:r>
        <w:rPr>
          <w:sz w:val="18"/>
          <w:szCs w:val="18"/>
        </w:rPr>
        <w:t xml:space="preserve"> </w:t>
      </w:r>
      <w:r>
        <w:rPr>
          <w:sz w:val="18"/>
          <w:szCs w:val="18"/>
        </w:rPr>
        <w:tab/>
      </w:r>
      <w:r w:rsidR="004942EB" w:rsidRPr="001C79D6">
        <w:rPr>
          <w:sz w:val="18"/>
          <w:szCs w:val="18"/>
        </w:rPr>
        <w:t>4)</w:t>
      </w:r>
      <w:r w:rsidR="004942EB" w:rsidRPr="001C79D6">
        <w:rPr>
          <w:sz w:val="18"/>
          <w:szCs w:val="18"/>
        </w:rPr>
        <w:tab/>
        <w:t>nach dem Seitenumbruch</w:t>
      </w:r>
    </w:p>
    <w:p w14:paraId="06176E35" w14:textId="100D6FBB" w:rsidR="003E3E63" w:rsidRPr="001C79D6" w:rsidRDefault="009F39F7" w:rsidP="009F39F7">
      <w:pPr>
        <w:tabs>
          <w:tab w:val="right" w:pos="255"/>
          <w:tab w:val="left" w:pos="340"/>
        </w:tabs>
        <w:spacing w:before="0" w:line="240" w:lineRule="exact"/>
        <w:jc w:val="left"/>
        <w:rPr>
          <w:sz w:val="18"/>
          <w:szCs w:val="18"/>
        </w:rPr>
      </w:pPr>
      <w:r>
        <w:rPr>
          <w:sz w:val="18"/>
          <w:szCs w:val="18"/>
        </w:rPr>
        <w:t xml:space="preserve"> </w:t>
      </w:r>
      <w:r>
        <w:rPr>
          <w:sz w:val="18"/>
          <w:szCs w:val="18"/>
        </w:rPr>
        <w:tab/>
      </w:r>
      <w:r w:rsidR="004942EB" w:rsidRPr="001C79D6">
        <w:rPr>
          <w:sz w:val="18"/>
          <w:szCs w:val="18"/>
        </w:rPr>
        <w:t>5</w:t>
      </w:r>
      <w:r w:rsidR="001B0707" w:rsidRPr="001C79D6">
        <w:rPr>
          <w:sz w:val="18"/>
          <w:szCs w:val="18"/>
        </w:rPr>
        <w:t>)</w:t>
      </w:r>
      <w:r w:rsidR="001B0707" w:rsidRPr="001C79D6">
        <w:rPr>
          <w:sz w:val="18"/>
          <w:szCs w:val="18"/>
        </w:rPr>
        <w:tab/>
      </w:r>
      <w:r w:rsidR="007325FC">
        <w:rPr>
          <w:sz w:val="18"/>
          <w:szCs w:val="18"/>
        </w:rPr>
        <w:t>w</w:t>
      </w:r>
      <w:r w:rsidR="001B0707" w:rsidRPr="001C79D6">
        <w:rPr>
          <w:sz w:val="18"/>
          <w:szCs w:val="18"/>
        </w:rPr>
        <w:t xml:space="preserve">enn gefolgt </w:t>
      </w:r>
      <w:r w:rsidR="00BE3FD0" w:rsidRPr="001C79D6">
        <w:rPr>
          <w:sz w:val="18"/>
          <w:szCs w:val="18"/>
        </w:rPr>
        <w:t>von</w:t>
      </w:r>
      <w:r w:rsidR="001B0707" w:rsidRPr="001C79D6">
        <w:rPr>
          <w:sz w:val="18"/>
          <w:szCs w:val="18"/>
        </w:rPr>
        <w:t xml:space="preserve"> einer AÜ auf der 2. GE, dann </w:t>
      </w:r>
      <w:r w:rsidR="00963687" w:rsidRPr="001C79D6">
        <w:rPr>
          <w:sz w:val="18"/>
          <w:szCs w:val="18"/>
        </w:rPr>
        <w:t>0</w:t>
      </w:r>
      <w:r w:rsidR="001B0707" w:rsidRPr="009F39F7">
        <w:rPr>
          <w:sz w:val="18"/>
          <w:szCs w:val="18"/>
        </w:rPr>
        <w:t> </w:t>
      </w:r>
      <w:proofErr w:type="spellStart"/>
      <w:r w:rsidR="001B0707" w:rsidRPr="001C79D6">
        <w:rPr>
          <w:sz w:val="18"/>
          <w:szCs w:val="18"/>
        </w:rPr>
        <w:t>pt</w:t>
      </w:r>
      <w:proofErr w:type="spellEnd"/>
    </w:p>
    <w:p w14:paraId="2C09E0D3" w14:textId="6E84064D" w:rsidR="003A39DB" w:rsidRDefault="009F39F7" w:rsidP="009F39F7">
      <w:pPr>
        <w:tabs>
          <w:tab w:val="right" w:pos="255"/>
          <w:tab w:val="left" w:pos="340"/>
        </w:tabs>
        <w:spacing w:before="0" w:line="240" w:lineRule="exact"/>
        <w:jc w:val="left"/>
        <w:rPr>
          <w:sz w:val="18"/>
          <w:szCs w:val="18"/>
        </w:rPr>
      </w:pPr>
      <w:r>
        <w:rPr>
          <w:sz w:val="18"/>
          <w:szCs w:val="18"/>
        </w:rPr>
        <w:t xml:space="preserve"> </w:t>
      </w:r>
      <w:r>
        <w:rPr>
          <w:sz w:val="18"/>
          <w:szCs w:val="18"/>
        </w:rPr>
        <w:tab/>
      </w:r>
      <w:proofErr w:type="gramStart"/>
      <w:r w:rsidR="004942EB" w:rsidRPr="001C79D6">
        <w:rPr>
          <w:sz w:val="18"/>
          <w:szCs w:val="18"/>
        </w:rPr>
        <w:t>6</w:t>
      </w:r>
      <w:r w:rsidR="003E3E63" w:rsidRPr="001C79D6">
        <w:rPr>
          <w:sz w:val="18"/>
          <w:szCs w:val="18"/>
        </w:rPr>
        <w:t>)</w:t>
      </w:r>
      <w:proofErr w:type="gramEnd"/>
      <w:r w:rsidR="003E3E63" w:rsidRPr="001C79D6">
        <w:rPr>
          <w:sz w:val="18"/>
          <w:szCs w:val="18"/>
        </w:rPr>
        <w:tab/>
      </w:r>
      <w:r w:rsidR="007325FC">
        <w:rPr>
          <w:sz w:val="18"/>
          <w:szCs w:val="18"/>
        </w:rPr>
        <w:t>w</w:t>
      </w:r>
      <w:r w:rsidR="003A39DB" w:rsidRPr="001C79D6">
        <w:rPr>
          <w:sz w:val="18"/>
          <w:szCs w:val="18"/>
        </w:rPr>
        <w:t xml:space="preserve">enn nach einer </w:t>
      </w:r>
      <w:r w:rsidR="003A39DB">
        <w:rPr>
          <w:sz w:val="18"/>
          <w:szCs w:val="18"/>
        </w:rPr>
        <w:t>Kapitelüberschrift</w:t>
      </w:r>
      <w:r w:rsidR="003A39DB" w:rsidRPr="001C79D6">
        <w:rPr>
          <w:sz w:val="18"/>
          <w:szCs w:val="18"/>
        </w:rPr>
        <w:t xml:space="preserve">, dann </w:t>
      </w:r>
      <w:r w:rsidR="003A39DB">
        <w:rPr>
          <w:sz w:val="18"/>
          <w:szCs w:val="18"/>
        </w:rPr>
        <w:t>20</w:t>
      </w:r>
      <w:r w:rsidR="003A39DB" w:rsidRPr="009F39F7">
        <w:rPr>
          <w:sz w:val="18"/>
          <w:szCs w:val="18"/>
        </w:rPr>
        <w:t> </w:t>
      </w:r>
      <w:proofErr w:type="spellStart"/>
      <w:r w:rsidR="003A39DB" w:rsidRPr="001C79D6">
        <w:rPr>
          <w:sz w:val="18"/>
          <w:szCs w:val="18"/>
        </w:rPr>
        <w:t>pt</w:t>
      </w:r>
      <w:proofErr w:type="spellEnd"/>
    </w:p>
    <w:p w14:paraId="3E248F73" w14:textId="59F2A45B" w:rsidR="001B0707" w:rsidRPr="00735F50" w:rsidRDefault="009F39F7" w:rsidP="009F39F7">
      <w:pPr>
        <w:tabs>
          <w:tab w:val="right" w:pos="255"/>
          <w:tab w:val="left" w:pos="340"/>
        </w:tabs>
        <w:spacing w:before="0" w:line="240" w:lineRule="exact"/>
        <w:jc w:val="left"/>
        <w:rPr>
          <w:sz w:val="18"/>
          <w:szCs w:val="18"/>
        </w:rPr>
      </w:pPr>
      <w:r>
        <w:rPr>
          <w:sz w:val="18"/>
          <w:szCs w:val="18"/>
        </w:rPr>
        <w:t xml:space="preserve"> </w:t>
      </w:r>
      <w:r>
        <w:rPr>
          <w:sz w:val="18"/>
          <w:szCs w:val="18"/>
        </w:rPr>
        <w:tab/>
      </w:r>
      <w:proofErr w:type="gramStart"/>
      <w:r w:rsidR="003A39DB" w:rsidRPr="001C79D6">
        <w:rPr>
          <w:sz w:val="18"/>
          <w:szCs w:val="18"/>
        </w:rPr>
        <w:t>7)</w:t>
      </w:r>
      <w:proofErr w:type="gramEnd"/>
      <w:r w:rsidR="003A39DB" w:rsidRPr="001C79D6">
        <w:rPr>
          <w:sz w:val="18"/>
          <w:szCs w:val="18"/>
        </w:rPr>
        <w:tab/>
      </w:r>
      <w:r w:rsidR="007325FC">
        <w:rPr>
          <w:sz w:val="18"/>
          <w:szCs w:val="18"/>
        </w:rPr>
        <w:t>w</w:t>
      </w:r>
      <w:r w:rsidR="003E3E63" w:rsidRPr="001C79D6">
        <w:rPr>
          <w:sz w:val="18"/>
          <w:szCs w:val="18"/>
        </w:rPr>
        <w:t xml:space="preserve">enn </w:t>
      </w:r>
      <w:r w:rsidR="0094204A" w:rsidRPr="001C79D6">
        <w:rPr>
          <w:sz w:val="18"/>
          <w:szCs w:val="18"/>
        </w:rPr>
        <w:t>nach</w:t>
      </w:r>
      <w:r w:rsidR="003E3E63" w:rsidRPr="001C79D6">
        <w:rPr>
          <w:sz w:val="18"/>
          <w:szCs w:val="18"/>
        </w:rPr>
        <w:t xml:space="preserve"> eine</w:t>
      </w:r>
      <w:r w:rsidR="0094204A" w:rsidRPr="001C79D6">
        <w:rPr>
          <w:sz w:val="18"/>
          <w:szCs w:val="18"/>
        </w:rPr>
        <w:t>r</w:t>
      </w:r>
      <w:r w:rsidR="003E3E63" w:rsidRPr="001C79D6">
        <w:rPr>
          <w:sz w:val="18"/>
          <w:szCs w:val="18"/>
        </w:rPr>
        <w:t xml:space="preserve"> AÜ auf der </w:t>
      </w:r>
      <w:r w:rsidR="003E3E63" w:rsidRPr="00F25DDA">
        <w:rPr>
          <w:sz w:val="18"/>
          <w:szCs w:val="18"/>
        </w:rPr>
        <w:t xml:space="preserve">2. GE, </w:t>
      </w:r>
      <w:r w:rsidR="003E3E63" w:rsidRPr="00735F50">
        <w:rPr>
          <w:sz w:val="18"/>
          <w:szCs w:val="18"/>
        </w:rPr>
        <w:t>dann 1</w:t>
      </w:r>
      <w:r w:rsidR="005A568C">
        <w:rPr>
          <w:sz w:val="18"/>
          <w:szCs w:val="18"/>
        </w:rPr>
        <w:t>5</w:t>
      </w:r>
      <w:r w:rsidR="003E3E63" w:rsidRPr="009F39F7">
        <w:rPr>
          <w:sz w:val="18"/>
          <w:szCs w:val="18"/>
        </w:rPr>
        <w:t> </w:t>
      </w:r>
      <w:proofErr w:type="spellStart"/>
      <w:r w:rsidR="003E3E63" w:rsidRPr="00735F50">
        <w:rPr>
          <w:sz w:val="18"/>
          <w:szCs w:val="18"/>
        </w:rPr>
        <w:t>pt</w:t>
      </w:r>
      <w:proofErr w:type="spellEnd"/>
    </w:p>
    <w:p w14:paraId="0FC726AD" w14:textId="4C981A57" w:rsidR="001B0707" w:rsidRPr="00735F50" w:rsidRDefault="009F39F7" w:rsidP="009F39F7">
      <w:pPr>
        <w:tabs>
          <w:tab w:val="right" w:pos="255"/>
          <w:tab w:val="left" w:pos="340"/>
        </w:tabs>
        <w:spacing w:before="0" w:line="240" w:lineRule="exact"/>
        <w:jc w:val="left"/>
        <w:rPr>
          <w:sz w:val="18"/>
          <w:szCs w:val="18"/>
        </w:rPr>
      </w:pPr>
      <w:r>
        <w:rPr>
          <w:sz w:val="18"/>
          <w:szCs w:val="18"/>
        </w:rPr>
        <w:t xml:space="preserve"> </w:t>
      </w:r>
      <w:r>
        <w:rPr>
          <w:sz w:val="18"/>
          <w:szCs w:val="18"/>
        </w:rPr>
        <w:tab/>
      </w:r>
      <w:proofErr w:type="gramStart"/>
      <w:r w:rsidR="003A39DB" w:rsidRPr="00735F50">
        <w:rPr>
          <w:sz w:val="18"/>
          <w:szCs w:val="18"/>
        </w:rPr>
        <w:t>8</w:t>
      </w:r>
      <w:r w:rsidR="001B0707" w:rsidRPr="00735F50">
        <w:rPr>
          <w:sz w:val="18"/>
          <w:szCs w:val="18"/>
        </w:rPr>
        <w:t>)</w:t>
      </w:r>
      <w:proofErr w:type="gramEnd"/>
      <w:r w:rsidR="001B0707" w:rsidRPr="00735F50">
        <w:rPr>
          <w:sz w:val="18"/>
          <w:szCs w:val="18"/>
        </w:rPr>
        <w:tab/>
      </w:r>
      <w:r w:rsidR="007325FC" w:rsidRPr="00735F50">
        <w:rPr>
          <w:sz w:val="18"/>
          <w:szCs w:val="18"/>
        </w:rPr>
        <w:t>w</w:t>
      </w:r>
      <w:r w:rsidR="001B0707" w:rsidRPr="00735F50">
        <w:rPr>
          <w:sz w:val="18"/>
          <w:szCs w:val="18"/>
        </w:rPr>
        <w:t xml:space="preserve">enn </w:t>
      </w:r>
      <w:r w:rsidR="0094204A" w:rsidRPr="00735F50">
        <w:rPr>
          <w:sz w:val="18"/>
          <w:szCs w:val="18"/>
        </w:rPr>
        <w:t>nach</w:t>
      </w:r>
      <w:r w:rsidR="001B0707" w:rsidRPr="00735F50">
        <w:rPr>
          <w:sz w:val="18"/>
          <w:szCs w:val="18"/>
        </w:rPr>
        <w:t xml:space="preserve"> eine</w:t>
      </w:r>
      <w:r w:rsidR="0094204A" w:rsidRPr="00735F50">
        <w:rPr>
          <w:sz w:val="18"/>
          <w:szCs w:val="18"/>
        </w:rPr>
        <w:t>r</w:t>
      </w:r>
      <w:r w:rsidR="001B0707" w:rsidRPr="00735F50">
        <w:rPr>
          <w:sz w:val="18"/>
          <w:szCs w:val="18"/>
        </w:rPr>
        <w:t xml:space="preserve"> AÜ auf der </w:t>
      </w:r>
      <w:r w:rsidR="003E3E63" w:rsidRPr="00735F50">
        <w:rPr>
          <w:sz w:val="18"/>
          <w:szCs w:val="18"/>
        </w:rPr>
        <w:t>3</w:t>
      </w:r>
      <w:r w:rsidR="001B0707" w:rsidRPr="00735F50">
        <w:rPr>
          <w:sz w:val="18"/>
          <w:szCs w:val="18"/>
        </w:rPr>
        <w:t>. GE,</w:t>
      </w:r>
      <w:r w:rsidR="003E3E63" w:rsidRPr="00735F50">
        <w:rPr>
          <w:sz w:val="18"/>
          <w:szCs w:val="18"/>
        </w:rPr>
        <w:t xml:space="preserve"> dann 1</w:t>
      </w:r>
      <w:r w:rsidR="00204D87">
        <w:rPr>
          <w:sz w:val="18"/>
          <w:szCs w:val="18"/>
        </w:rPr>
        <w:t>0</w:t>
      </w:r>
      <w:r w:rsidR="003E3E63" w:rsidRPr="00735F50">
        <w:rPr>
          <w:sz w:val="14"/>
          <w:szCs w:val="14"/>
        </w:rPr>
        <w:t> </w:t>
      </w:r>
      <w:proofErr w:type="spellStart"/>
      <w:r w:rsidR="003E3E63" w:rsidRPr="00735F50">
        <w:rPr>
          <w:sz w:val="18"/>
          <w:szCs w:val="18"/>
        </w:rPr>
        <w:t>pt</w:t>
      </w:r>
      <w:proofErr w:type="spellEnd"/>
    </w:p>
    <w:p w14:paraId="74F3CFD2" w14:textId="4E1284E3" w:rsidR="00342E94" w:rsidRDefault="009F39F7" w:rsidP="009F39F7">
      <w:pPr>
        <w:tabs>
          <w:tab w:val="right" w:pos="255"/>
          <w:tab w:val="left" w:pos="340"/>
        </w:tabs>
        <w:spacing w:before="0" w:line="240" w:lineRule="exact"/>
        <w:jc w:val="left"/>
        <w:rPr>
          <w:sz w:val="18"/>
          <w:szCs w:val="18"/>
        </w:rPr>
      </w:pPr>
      <w:r>
        <w:rPr>
          <w:sz w:val="18"/>
          <w:szCs w:val="18"/>
        </w:rPr>
        <w:tab/>
      </w:r>
      <w:r w:rsidR="003A39DB">
        <w:rPr>
          <w:sz w:val="18"/>
          <w:szCs w:val="18"/>
        </w:rPr>
        <w:t>9</w:t>
      </w:r>
      <w:r w:rsidR="00342E94" w:rsidRPr="001C79D6">
        <w:rPr>
          <w:sz w:val="18"/>
          <w:szCs w:val="18"/>
        </w:rPr>
        <w:t>)</w:t>
      </w:r>
      <w:r w:rsidR="00342E94" w:rsidRPr="001C79D6">
        <w:rPr>
          <w:sz w:val="18"/>
          <w:szCs w:val="18"/>
        </w:rPr>
        <w:tab/>
      </w:r>
      <w:r w:rsidR="00342E94">
        <w:rPr>
          <w:sz w:val="18"/>
          <w:szCs w:val="18"/>
        </w:rPr>
        <w:t>beim ersten Element der Aufzählung</w:t>
      </w:r>
      <w:r w:rsidR="00342E94" w:rsidRPr="001C79D6">
        <w:rPr>
          <w:sz w:val="18"/>
          <w:szCs w:val="18"/>
        </w:rPr>
        <w:t xml:space="preserve"> </w:t>
      </w:r>
      <w:r w:rsidR="00342E94">
        <w:rPr>
          <w:sz w:val="18"/>
          <w:szCs w:val="18"/>
        </w:rPr>
        <w:t>6</w:t>
      </w:r>
      <w:r w:rsidR="00342E94" w:rsidRPr="001C79D6">
        <w:rPr>
          <w:sz w:val="14"/>
          <w:szCs w:val="14"/>
        </w:rPr>
        <w:t> </w:t>
      </w:r>
      <w:proofErr w:type="spellStart"/>
      <w:r w:rsidR="00342E94" w:rsidRPr="001C79D6">
        <w:rPr>
          <w:sz w:val="18"/>
          <w:szCs w:val="18"/>
        </w:rPr>
        <w:t>pt</w:t>
      </w:r>
      <w:proofErr w:type="spellEnd"/>
    </w:p>
    <w:p w14:paraId="41680FE8" w14:textId="2540A9EC" w:rsidR="008C5DAC" w:rsidRDefault="009F39F7" w:rsidP="009F39F7">
      <w:pPr>
        <w:tabs>
          <w:tab w:val="right" w:pos="255"/>
          <w:tab w:val="left" w:pos="340"/>
        </w:tabs>
        <w:spacing w:before="0" w:line="240" w:lineRule="exact"/>
        <w:jc w:val="left"/>
        <w:rPr>
          <w:sz w:val="18"/>
          <w:szCs w:val="18"/>
        </w:rPr>
      </w:pPr>
      <w:r>
        <w:rPr>
          <w:sz w:val="18"/>
          <w:szCs w:val="18"/>
        </w:rPr>
        <w:tab/>
      </w:r>
      <w:r w:rsidR="008C5DAC">
        <w:rPr>
          <w:sz w:val="18"/>
          <w:szCs w:val="18"/>
        </w:rPr>
        <w:t>10</w:t>
      </w:r>
      <w:r w:rsidR="008C5DAC" w:rsidRPr="001C79D6">
        <w:rPr>
          <w:sz w:val="18"/>
          <w:szCs w:val="18"/>
        </w:rPr>
        <w:t>)</w:t>
      </w:r>
      <w:r w:rsidR="008C5DAC" w:rsidRPr="001C79D6">
        <w:rPr>
          <w:sz w:val="18"/>
          <w:szCs w:val="18"/>
        </w:rPr>
        <w:tab/>
      </w:r>
      <w:r w:rsidR="008C5DAC">
        <w:rPr>
          <w:sz w:val="18"/>
          <w:szCs w:val="18"/>
        </w:rPr>
        <w:t>erst</w:t>
      </w:r>
      <w:r w:rsidR="008C5DAC" w:rsidRPr="001C79D6">
        <w:rPr>
          <w:sz w:val="18"/>
          <w:szCs w:val="18"/>
        </w:rPr>
        <w:t xml:space="preserve"> </w:t>
      </w:r>
      <w:r w:rsidR="008C5DAC">
        <w:rPr>
          <w:sz w:val="18"/>
          <w:szCs w:val="18"/>
        </w:rPr>
        <w:t>ab der</w:t>
      </w:r>
      <w:r w:rsidR="008C5DAC" w:rsidRPr="001C79D6">
        <w:rPr>
          <w:sz w:val="18"/>
          <w:szCs w:val="18"/>
        </w:rPr>
        <w:t xml:space="preserve"> </w:t>
      </w:r>
      <w:r w:rsidR="008C5DAC">
        <w:rPr>
          <w:sz w:val="18"/>
          <w:szCs w:val="18"/>
        </w:rPr>
        <w:t>zwei</w:t>
      </w:r>
      <w:r w:rsidR="008C5DAC" w:rsidRPr="001C79D6">
        <w:rPr>
          <w:sz w:val="18"/>
          <w:szCs w:val="18"/>
        </w:rPr>
        <w:t>ten Fußnote</w:t>
      </w:r>
      <w:r w:rsidR="008C5DAC">
        <w:rPr>
          <w:sz w:val="18"/>
          <w:szCs w:val="18"/>
        </w:rPr>
        <w:t xml:space="preserve"> auf derselben Seite</w:t>
      </w:r>
      <w:r w:rsidR="008C5DAC" w:rsidRPr="001C79D6">
        <w:rPr>
          <w:sz w:val="18"/>
          <w:szCs w:val="18"/>
        </w:rPr>
        <w:t>, bei</w:t>
      </w:r>
      <w:r w:rsidR="008C5DAC">
        <w:rPr>
          <w:sz w:val="18"/>
          <w:szCs w:val="18"/>
        </w:rPr>
        <w:t xml:space="preserve"> der ersten</w:t>
      </w:r>
      <w:r w:rsidR="008C5DAC" w:rsidRPr="001C79D6">
        <w:rPr>
          <w:sz w:val="18"/>
          <w:szCs w:val="18"/>
        </w:rPr>
        <w:t xml:space="preserve"> Fußnote</w:t>
      </w:r>
      <w:r w:rsidR="008C5DAC">
        <w:rPr>
          <w:sz w:val="18"/>
          <w:szCs w:val="18"/>
        </w:rPr>
        <w:t xml:space="preserve"> </w:t>
      </w:r>
      <w:r w:rsidR="008C5DAC" w:rsidRPr="001C79D6">
        <w:rPr>
          <w:sz w:val="18"/>
          <w:szCs w:val="18"/>
        </w:rPr>
        <w:t>0</w:t>
      </w:r>
      <w:r w:rsidR="008C5DAC" w:rsidRPr="001C79D6">
        <w:rPr>
          <w:sz w:val="14"/>
          <w:szCs w:val="14"/>
        </w:rPr>
        <w:t> </w:t>
      </w:r>
      <w:proofErr w:type="spellStart"/>
      <w:r w:rsidR="008C5DAC" w:rsidRPr="001C79D6">
        <w:rPr>
          <w:sz w:val="18"/>
          <w:szCs w:val="18"/>
        </w:rPr>
        <w:t>p</w:t>
      </w:r>
      <w:r w:rsidR="008C5DAC">
        <w:rPr>
          <w:sz w:val="18"/>
          <w:szCs w:val="18"/>
        </w:rPr>
        <w:t>t</w:t>
      </w:r>
      <w:proofErr w:type="spellEnd"/>
    </w:p>
    <w:p w14:paraId="25D09F08" w14:textId="0698B29B" w:rsidR="004002FF" w:rsidRPr="001B0707" w:rsidRDefault="009F39F7" w:rsidP="00307AA6">
      <w:pPr>
        <w:tabs>
          <w:tab w:val="right" w:pos="255"/>
          <w:tab w:val="left" w:pos="340"/>
        </w:tabs>
        <w:spacing w:before="0" w:after="360" w:line="240" w:lineRule="exact"/>
        <w:jc w:val="left"/>
        <w:rPr>
          <w:sz w:val="18"/>
          <w:szCs w:val="18"/>
        </w:rPr>
      </w:pPr>
      <w:r>
        <w:rPr>
          <w:sz w:val="18"/>
          <w:szCs w:val="18"/>
        </w:rPr>
        <w:tab/>
      </w:r>
      <w:r w:rsidR="003A39DB">
        <w:rPr>
          <w:sz w:val="18"/>
          <w:szCs w:val="18"/>
        </w:rPr>
        <w:t>1</w:t>
      </w:r>
      <w:r w:rsidR="008C5DAC">
        <w:rPr>
          <w:sz w:val="18"/>
          <w:szCs w:val="18"/>
        </w:rPr>
        <w:t>1</w:t>
      </w:r>
      <w:r w:rsidR="004002FF" w:rsidRPr="001C79D6">
        <w:rPr>
          <w:sz w:val="18"/>
          <w:szCs w:val="18"/>
        </w:rPr>
        <w:t>)</w:t>
      </w:r>
      <w:r w:rsidR="004002FF" w:rsidRPr="001C79D6">
        <w:rPr>
          <w:sz w:val="18"/>
          <w:szCs w:val="18"/>
        </w:rPr>
        <w:tab/>
        <w:t xml:space="preserve">nur bei der ersten Fußnote, bei allen weiteren </w:t>
      </w:r>
      <w:r w:rsidR="0066612B" w:rsidRPr="001C79D6">
        <w:rPr>
          <w:sz w:val="18"/>
          <w:szCs w:val="18"/>
        </w:rPr>
        <w:t>0</w:t>
      </w:r>
      <w:r w:rsidR="004002FF" w:rsidRPr="001C79D6">
        <w:rPr>
          <w:sz w:val="14"/>
          <w:szCs w:val="14"/>
        </w:rPr>
        <w:t> </w:t>
      </w:r>
      <w:proofErr w:type="spellStart"/>
      <w:r w:rsidR="004002FF" w:rsidRPr="001C79D6">
        <w:rPr>
          <w:sz w:val="18"/>
          <w:szCs w:val="18"/>
        </w:rPr>
        <w:t>pt</w:t>
      </w:r>
      <w:proofErr w:type="spellEnd"/>
    </w:p>
    <w:p w14:paraId="14307BC2" w14:textId="0BB05E99" w:rsidR="00B35C85" w:rsidRDefault="00B35C85" w:rsidP="00B35C85">
      <w:pPr>
        <w:spacing w:before="180"/>
      </w:pPr>
      <w:r w:rsidRPr="009A0634">
        <w:rPr>
          <w:b/>
        </w:rPr>
        <w:t>Randausgleich.</w:t>
      </w:r>
      <w:r w:rsidRPr="00115D1D">
        <w:rPr>
          <w:b/>
        </w:rPr>
        <w:t xml:space="preserve"> </w:t>
      </w:r>
      <w:r w:rsidRPr="009A0634">
        <w:t>– D</w:t>
      </w:r>
      <w:r>
        <w:t>er</w:t>
      </w:r>
      <w:r w:rsidRPr="009A0634">
        <w:t xml:space="preserve"> </w:t>
      </w:r>
      <w:r>
        <w:t xml:space="preserve">Fließtext </w:t>
      </w:r>
      <w:r w:rsidRPr="009A0634">
        <w:t xml:space="preserve">soll mit </w:t>
      </w:r>
      <w:r>
        <w:t xml:space="preserve">beidseitigem Randausgleich – im sog. </w:t>
      </w:r>
      <w:r w:rsidRPr="009A0634">
        <w:t xml:space="preserve">Blocksatz </w:t>
      </w:r>
      <w:r>
        <w:t xml:space="preserve">– </w:t>
      </w:r>
      <w:r w:rsidRPr="009A0634">
        <w:t xml:space="preserve">gesetzt werden. </w:t>
      </w:r>
      <w:r w:rsidRPr="00085BC5">
        <w:t xml:space="preserve">Bei </w:t>
      </w:r>
      <w:r w:rsidR="002C7644" w:rsidRPr="00085BC5">
        <w:t xml:space="preserve">sämtlichen Überschriften, </w:t>
      </w:r>
      <w:r w:rsidRPr="00085BC5">
        <w:t>Bildunterschriften und Tabellenüber</w:t>
      </w:r>
      <w:r w:rsidR="00A0376D" w:rsidRPr="00085BC5">
        <w:softHyphen/>
      </w:r>
      <w:r w:rsidRPr="00085BC5">
        <w:t>schriften sowie Aufzählungen (inkl. sämtlicher Verzeichnisse) soll hingegen linksbündi</w:t>
      </w:r>
      <w:r w:rsidR="00A0376D" w:rsidRPr="00085BC5">
        <w:softHyphen/>
      </w:r>
      <w:r w:rsidRPr="00085BC5">
        <w:t>ger Flattersatz verwendet werden. Alle Elemente einer schriftlichen Arbeit, außer Ele</w:t>
      </w:r>
      <w:r w:rsidR="00A0376D" w:rsidRPr="00085BC5">
        <w:softHyphen/>
      </w:r>
      <w:r w:rsidRPr="00085BC5">
        <w:lastRenderedPageBreak/>
        <w:t xml:space="preserve">menten von Aufzählungen und des Inhaltsverzeichnisses sowie </w:t>
      </w:r>
      <w:r w:rsidR="0052164F" w:rsidRPr="00085BC5">
        <w:t xml:space="preserve">freigestellten </w:t>
      </w:r>
      <w:r w:rsidRPr="00085BC5">
        <w:t>Formeln</w:t>
      </w:r>
      <w:r w:rsidRPr="00FF3D42">
        <w:t>, sollen am linken Satzspiegelrand beginnen.</w:t>
      </w:r>
    </w:p>
    <w:p w14:paraId="249EA8B0" w14:textId="0323DF84" w:rsidR="00917769" w:rsidRPr="009A0634" w:rsidRDefault="00917769" w:rsidP="00917769">
      <w:pPr>
        <w:spacing w:before="180"/>
      </w:pPr>
      <w:r>
        <w:rPr>
          <w:b/>
        </w:rPr>
        <w:t>Silbentrennung</w:t>
      </w:r>
      <w:r w:rsidRPr="009A0634">
        <w:rPr>
          <w:b/>
        </w:rPr>
        <w:t>.</w:t>
      </w:r>
      <w:r w:rsidRPr="00115D1D">
        <w:rPr>
          <w:b/>
        </w:rPr>
        <w:t xml:space="preserve"> </w:t>
      </w:r>
      <w:r w:rsidRPr="009A0634">
        <w:t>–</w:t>
      </w:r>
      <w:r>
        <w:t xml:space="preserve"> Um übermäßig große Abstände zwischen den Wörtern beim Block</w:t>
      </w:r>
      <w:r>
        <w:softHyphen/>
        <w:t xml:space="preserve">satz oder übermäßig unterschiedliche Zeilenlängen beim </w:t>
      </w:r>
      <w:r w:rsidRPr="009A0634">
        <w:t xml:space="preserve">Flattersatz </w:t>
      </w:r>
      <w:r>
        <w:t>zu vermeiden, ist die Silbentrennung oft unerlässlich. Dabei sind die entsprechenden Rechtschreibregeln hin</w:t>
      </w:r>
      <w:r w:rsidR="00A0376D">
        <w:softHyphen/>
      </w:r>
      <w:r>
        <w:t>sichtlich der Worttrennung zu berücksichtigen.</w:t>
      </w:r>
    </w:p>
    <w:p w14:paraId="6D7228DC" w14:textId="1EEB1E79" w:rsidR="00161840" w:rsidRPr="006627E0" w:rsidRDefault="00161840" w:rsidP="00CC6101">
      <w:pPr>
        <w:spacing w:before="180"/>
      </w:pPr>
      <w:r w:rsidRPr="006627E0">
        <w:rPr>
          <w:b/>
        </w:rPr>
        <w:t>Festabstände</w:t>
      </w:r>
      <w:r w:rsidR="006C3EAB">
        <w:rPr>
          <w:b/>
        </w:rPr>
        <w:t>.</w:t>
      </w:r>
      <w:r w:rsidRPr="006627E0">
        <w:rPr>
          <w:b/>
        </w:rPr>
        <w:t xml:space="preserve"> </w:t>
      </w:r>
      <w:r w:rsidRPr="00115D1D">
        <w:t>–</w:t>
      </w:r>
      <w:r w:rsidR="00115D1D" w:rsidRPr="00115D1D">
        <w:t xml:space="preserve"> </w:t>
      </w:r>
      <w:r w:rsidRPr="00A05996">
        <w:t>Zwischen</w:t>
      </w:r>
      <w:r w:rsidRPr="006627E0">
        <w:t xml:space="preserve"> </w:t>
      </w:r>
      <w:r>
        <w:t xml:space="preserve">den </w:t>
      </w:r>
      <w:r w:rsidRPr="009D4DC6">
        <w:t xml:space="preserve">einzelnen Teilen einer </w:t>
      </w:r>
      <w:r>
        <w:t>gebräuchlichen Abkürzung, wie z.</w:t>
      </w:r>
      <w:r w:rsidRPr="009A6C02">
        <w:rPr>
          <w:sz w:val="16"/>
          <w:szCs w:val="16"/>
        </w:rPr>
        <w:t> </w:t>
      </w:r>
      <w:r>
        <w:t>B. oder d.</w:t>
      </w:r>
      <w:r w:rsidRPr="009A6C02">
        <w:rPr>
          <w:sz w:val="16"/>
          <w:szCs w:val="16"/>
        </w:rPr>
        <w:t> </w:t>
      </w:r>
      <w:r>
        <w:t>h., und insbesondere zwischen de</w:t>
      </w:r>
      <w:r w:rsidR="00790632">
        <w:t>m Zahlenwert und dem Einheiten</w:t>
      </w:r>
      <w:r>
        <w:t>zeich</w:t>
      </w:r>
      <w:r w:rsidR="00790632">
        <w:t>en</w:t>
      </w:r>
      <w:r w:rsidR="00A17F47">
        <w:t xml:space="preserve"> einer Größe soll der sogenannte</w:t>
      </w:r>
      <w:r>
        <w:t xml:space="preserve"> Festabstand</w:t>
      </w:r>
      <w:r w:rsidR="00790632">
        <w:t xml:space="preserve"> oder </w:t>
      </w:r>
      <w:r w:rsidR="00C202BA">
        <w:t>„</w:t>
      </w:r>
      <w:r w:rsidR="00790632" w:rsidRPr="00085BC5">
        <w:t>geschütztes Leerzeichen</w:t>
      </w:r>
      <w:r w:rsidR="00C202BA" w:rsidRPr="00085BC5">
        <w:t>“</w:t>
      </w:r>
      <w:r w:rsidRPr="00085BC5">
        <w:t xml:space="preserve"> </w:t>
      </w:r>
      <w:r w:rsidR="002C39E3" w:rsidRPr="00085BC5">
        <w:t>eingesetzt</w:t>
      </w:r>
      <w:r w:rsidRPr="00085BC5">
        <w:t xml:space="preserve"> werden. Dies ist ein besonderes </w:t>
      </w:r>
      <w:r w:rsidR="00DD58ED" w:rsidRPr="00085BC5">
        <w:t>Leerzeichen</w:t>
      </w:r>
      <w:r w:rsidRPr="00085BC5">
        <w:t xml:space="preserve">, </w:t>
      </w:r>
      <w:r w:rsidR="00A17F47" w:rsidRPr="00085BC5">
        <w:t>d</w:t>
      </w:r>
      <w:r w:rsidR="00502ED9" w:rsidRPr="00085BC5">
        <w:t>a</w:t>
      </w:r>
      <w:r w:rsidR="00F10F50" w:rsidRPr="00085BC5">
        <w:t>s zum einen beim Randausgleich seine Breite beibehält</w:t>
      </w:r>
      <w:r w:rsidRPr="00085BC5">
        <w:t xml:space="preserve"> und zum anderen einen Zeilenumbruch an dieser Stelle verhindert.</w:t>
      </w:r>
      <w:r w:rsidR="00AF3D62" w:rsidRPr="00085BC5">
        <w:t xml:space="preserve"> In den beiden oben genannten Verwendungsfällen empfiehlt es sich, einen etwas schmäleren Festabstand zu setzen.</w:t>
      </w:r>
    </w:p>
    <w:p w14:paraId="4F967D6D" w14:textId="1D7A424F" w:rsidR="00161840" w:rsidRPr="006627E0" w:rsidRDefault="00161840" w:rsidP="00CC6101">
      <w:pPr>
        <w:spacing w:before="180"/>
      </w:pPr>
      <w:r w:rsidRPr="00323298">
        <w:rPr>
          <w:b/>
        </w:rPr>
        <w:t>Absatztrennung.</w:t>
      </w:r>
      <w:r w:rsidRPr="00115D1D">
        <w:rPr>
          <w:b/>
        </w:rPr>
        <w:t xml:space="preserve"> </w:t>
      </w:r>
      <w:r w:rsidRPr="00323298">
        <w:t>–</w:t>
      </w:r>
      <w:r w:rsidR="00E70A73">
        <w:t xml:space="preserve"> </w:t>
      </w:r>
      <w:r w:rsidRPr="00323298">
        <w:t xml:space="preserve">Absätze werden durch einen </w:t>
      </w:r>
      <w:r>
        <w:t xml:space="preserve">um </w:t>
      </w:r>
      <w:r w:rsidR="006B3E7E">
        <w:t>9</w:t>
      </w:r>
      <w:r w:rsidRPr="00A17F47">
        <w:rPr>
          <w:sz w:val="20"/>
          <w:szCs w:val="20"/>
        </w:rPr>
        <w:t> </w:t>
      </w:r>
      <w:proofErr w:type="spellStart"/>
      <w:r>
        <w:t>pt</w:t>
      </w:r>
      <w:proofErr w:type="spellEnd"/>
      <w:r>
        <w:t xml:space="preserve"> </w:t>
      </w:r>
      <w:r w:rsidRPr="00323298">
        <w:t>vergrößerten</w:t>
      </w:r>
      <w:r>
        <w:t xml:space="preserve"> vertikalen Abstand</w:t>
      </w:r>
      <w:r w:rsidRPr="00323298">
        <w:t xml:space="preserve"> voneinander</w:t>
      </w:r>
      <w:r>
        <w:t xml:space="preserve"> getrennt</w:t>
      </w:r>
      <w:r w:rsidR="00B80F48">
        <w:t>.</w:t>
      </w:r>
      <w:r w:rsidR="007F3773">
        <w:t xml:space="preserve"> </w:t>
      </w:r>
      <w:r>
        <w:t xml:space="preserve">Die erste Zeile eines Absatzes wird </w:t>
      </w:r>
      <w:r w:rsidRPr="00E6432A">
        <w:rPr>
          <w:u w:val="single"/>
        </w:rPr>
        <w:t>nicht</w:t>
      </w:r>
      <w:r>
        <w:t xml:space="preserve"> </w:t>
      </w:r>
      <w:r w:rsidRPr="006627E0">
        <w:t>eingezogen.</w:t>
      </w:r>
    </w:p>
    <w:p w14:paraId="5B56A207" w14:textId="043B9F2B" w:rsidR="00161840" w:rsidRPr="006627E0" w:rsidRDefault="00161840" w:rsidP="00CC6101">
      <w:pPr>
        <w:spacing w:before="180"/>
      </w:pPr>
      <w:r>
        <w:rPr>
          <w:b/>
        </w:rPr>
        <w:t>Abschnittsü</w:t>
      </w:r>
      <w:r w:rsidRPr="00E6432A">
        <w:rPr>
          <w:b/>
        </w:rPr>
        <w:t>berschriften</w:t>
      </w:r>
      <w:r w:rsidRPr="00323298">
        <w:rPr>
          <w:b/>
        </w:rPr>
        <w:t>.</w:t>
      </w:r>
      <w:r w:rsidRPr="00115D1D">
        <w:rPr>
          <w:b/>
        </w:rPr>
        <w:t xml:space="preserve"> </w:t>
      </w:r>
      <w:r w:rsidRPr="00323298">
        <w:t>–</w:t>
      </w:r>
      <w:r>
        <w:t xml:space="preserve"> </w:t>
      </w:r>
      <w:r w:rsidR="00E07811" w:rsidRPr="001C79D6">
        <w:t>S</w:t>
      </w:r>
      <w:r w:rsidR="006B3E7E" w:rsidRPr="001C79D6">
        <w:t>ämtliche Ab</w:t>
      </w:r>
      <w:r w:rsidR="00520E97" w:rsidRPr="001C79D6">
        <w:t>s</w:t>
      </w:r>
      <w:r w:rsidR="006B3E7E" w:rsidRPr="001C79D6">
        <w:t xml:space="preserve">chnittsüberschriften </w:t>
      </w:r>
      <w:r w:rsidR="00E07811" w:rsidRPr="001C79D6">
        <w:t>werden</w:t>
      </w:r>
      <w:r w:rsidR="006B3E7E" w:rsidRPr="001C79D6">
        <w:t xml:space="preserve"> (wie im Punkt „Schriftarten“ bereits </w:t>
      </w:r>
      <w:r w:rsidR="007126B5" w:rsidRPr="001C79D6">
        <w:t>festgelegt</w:t>
      </w:r>
      <w:r w:rsidR="006B3E7E" w:rsidRPr="001C79D6">
        <w:t xml:space="preserve">) </w:t>
      </w:r>
      <w:r w:rsidR="00E07811" w:rsidRPr="001C79D6">
        <w:t xml:space="preserve">in </w:t>
      </w:r>
      <w:r w:rsidR="006B3E7E" w:rsidRPr="001C79D6">
        <w:t>eine</w:t>
      </w:r>
      <w:r w:rsidR="00E07811" w:rsidRPr="001C79D6">
        <w:t>r</w:t>
      </w:r>
      <w:r w:rsidR="006B3E7E" w:rsidRPr="001C79D6">
        <w:t xml:space="preserve"> serifenlose</w:t>
      </w:r>
      <w:r w:rsidR="00E07811" w:rsidRPr="001C79D6">
        <w:t>n</w:t>
      </w:r>
      <w:r w:rsidR="006B3E7E" w:rsidRPr="001C79D6">
        <w:t xml:space="preserve"> Schrift</w:t>
      </w:r>
      <w:r w:rsidR="00C3759A" w:rsidRPr="001C79D6">
        <w:t>,</w:t>
      </w:r>
      <w:r w:rsidR="00E07811" w:rsidRPr="001C79D6">
        <w:t xml:space="preserve"> und</w:t>
      </w:r>
      <w:r w:rsidR="00C3759A" w:rsidRPr="001C79D6">
        <w:t xml:space="preserve"> zwar</w:t>
      </w:r>
      <w:r w:rsidR="00E07811" w:rsidRPr="001C79D6">
        <w:t xml:space="preserve"> (wie im Punkt „Schriftstil“ </w:t>
      </w:r>
      <w:r w:rsidR="003C6E17" w:rsidRPr="001C79D6">
        <w:t>festgelegt</w:t>
      </w:r>
      <w:r w:rsidR="00E07811" w:rsidRPr="001C79D6">
        <w:t>)</w:t>
      </w:r>
      <w:r w:rsidR="006B3E7E" w:rsidRPr="001C79D6">
        <w:t xml:space="preserve"> </w:t>
      </w:r>
      <w:r w:rsidR="00E07811" w:rsidRPr="001C79D6">
        <w:t>fett</w:t>
      </w:r>
      <w:r w:rsidR="00C3759A" w:rsidRPr="001C79D6">
        <w:t>,</w:t>
      </w:r>
      <w:r w:rsidR="00E07811" w:rsidRPr="001C79D6">
        <w:t xml:space="preserve"> gedruckt</w:t>
      </w:r>
      <w:r w:rsidR="006B3E7E" w:rsidRPr="001C79D6">
        <w:t>.</w:t>
      </w:r>
      <w:r w:rsidR="006B3E7E">
        <w:t xml:space="preserve"> Dabei werden </w:t>
      </w:r>
      <w:r w:rsidR="00A2714D" w:rsidRPr="009A39B2">
        <w:t xml:space="preserve">Kapitelüberschriften </w:t>
      </w:r>
      <w:r w:rsidR="00F10F50">
        <w:t xml:space="preserve">– </w:t>
      </w:r>
      <w:r w:rsidR="00A2714D" w:rsidRPr="009A39B2">
        <w:t>und sonstige Überschriften, die gleich formatiert werden sollen (wie „Vorwort“, „Inhaltsverzeichnis“ u.</w:t>
      </w:r>
      <w:r w:rsidR="003C6E17" w:rsidRPr="003C6E17">
        <w:rPr>
          <w:sz w:val="16"/>
          <w:szCs w:val="16"/>
        </w:rPr>
        <w:t> </w:t>
      </w:r>
      <w:r w:rsidR="003C6E17">
        <w:t>a.</w:t>
      </w:r>
      <w:r w:rsidR="00A2714D" w:rsidRPr="009A39B2">
        <w:t>)</w:t>
      </w:r>
      <w:r w:rsidR="00B929DC">
        <w:t>,</w:t>
      </w:r>
      <w:r w:rsidR="00F10F50">
        <w:t xml:space="preserve"> –</w:t>
      </w:r>
      <w:r w:rsidR="00761151">
        <w:t xml:space="preserve"> </w:t>
      </w:r>
      <w:r w:rsidR="006B3E7E" w:rsidRPr="004759F6">
        <w:t xml:space="preserve">in </w:t>
      </w:r>
      <w:r w:rsidR="00A2714D" w:rsidRPr="004759F6">
        <w:t xml:space="preserve">der Hauptschriftgröße </w:t>
      </w:r>
      <w:r w:rsidR="006B3E7E" w:rsidRPr="004759F6">
        <w:t>18</w:t>
      </w:r>
      <w:r w:rsidR="00A2714D" w:rsidRPr="004759F6">
        <w:rPr>
          <w:sz w:val="20"/>
          <w:szCs w:val="20"/>
        </w:rPr>
        <w:t> </w:t>
      </w:r>
      <w:proofErr w:type="spellStart"/>
      <w:r w:rsidR="00A2714D" w:rsidRPr="004759F6">
        <w:t>pt</w:t>
      </w:r>
      <w:proofErr w:type="spellEnd"/>
      <w:r w:rsidR="00A2714D" w:rsidRPr="004759F6">
        <w:t>,</w:t>
      </w:r>
      <w:r w:rsidR="00A2714D">
        <w:t xml:space="preserve"> Abschnittsüberschriften auf der zweiten Gliede</w:t>
      </w:r>
      <w:r w:rsidR="00A0376D">
        <w:softHyphen/>
      </w:r>
      <w:r w:rsidR="00A2714D">
        <w:t>rungsebene (Unterkapitelüberschriften) in</w:t>
      </w:r>
      <w:r w:rsidR="00A2714D" w:rsidRPr="00E6432A">
        <w:t xml:space="preserve"> </w:t>
      </w:r>
      <w:r w:rsidR="00A2714D" w:rsidRPr="00620F4F">
        <w:t>der Schriftgröße</w:t>
      </w:r>
      <w:r w:rsidR="00A2714D">
        <w:t xml:space="preserve"> 1</w:t>
      </w:r>
      <w:r w:rsidR="00E07811">
        <w:t>5</w:t>
      </w:r>
      <w:r w:rsidR="00A2714D" w:rsidRPr="00A17F47">
        <w:rPr>
          <w:sz w:val="20"/>
          <w:szCs w:val="20"/>
        </w:rPr>
        <w:t> </w:t>
      </w:r>
      <w:proofErr w:type="spellStart"/>
      <w:r w:rsidR="00A2714D">
        <w:t>pt</w:t>
      </w:r>
      <w:proofErr w:type="spellEnd"/>
      <w:r w:rsidR="00A2714D">
        <w:t xml:space="preserve"> und jene auf der dritten Gliederungsebene in</w:t>
      </w:r>
      <w:r w:rsidR="00A2714D" w:rsidRPr="00E6432A">
        <w:t xml:space="preserve"> </w:t>
      </w:r>
      <w:r w:rsidR="00A2714D" w:rsidRPr="00620F4F">
        <w:t>der Schriftgröße</w:t>
      </w:r>
      <w:r w:rsidR="005670E6">
        <w:t xml:space="preserve"> 1</w:t>
      </w:r>
      <w:r w:rsidR="008278C1">
        <w:t>3</w:t>
      </w:r>
      <w:r w:rsidR="005670E6" w:rsidRPr="00A17F47">
        <w:rPr>
          <w:sz w:val="20"/>
          <w:szCs w:val="20"/>
        </w:rPr>
        <w:t> </w:t>
      </w:r>
      <w:proofErr w:type="spellStart"/>
      <w:r w:rsidR="005670E6">
        <w:t>pt</w:t>
      </w:r>
      <w:proofErr w:type="spellEnd"/>
      <w:r w:rsidR="005670E6">
        <w:t xml:space="preserve"> gedruckt. </w:t>
      </w:r>
      <w:r w:rsidR="00A2714D">
        <w:t>Abschnittsüberschriften auf der vierten Gliederungsebene (falls überhaupt vorhanden; mit den oder ohne die entsprechen</w:t>
      </w:r>
      <w:r w:rsidR="00A0376D">
        <w:softHyphen/>
      </w:r>
      <w:r w:rsidR="00A2714D">
        <w:t xml:space="preserve">den Abschnittsnummern) werden </w:t>
      </w:r>
      <w:r w:rsidR="004759F6">
        <w:t>in</w:t>
      </w:r>
      <w:r w:rsidR="004759F6" w:rsidRPr="00E6432A">
        <w:t xml:space="preserve"> </w:t>
      </w:r>
      <w:r w:rsidR="004759F6" w:rsidRPr="00620F4F">
        <w:t>der Schriftgröße</w:t>
      </w:r>
      <w:r w:rsidR="004759F6">
        <w:t xml:space="preserve"> </w:t>
      </w:r>
      <w:r w:rsidR="00A2714D">
        <w:t>1</w:t>
      </w:r>
      <w:r w:rsidR="00E07811">
        <w:t>1</w:t>
      </w:r>
      <w:r w:rsidR="00A2714D" w:rsidRPr="00A17F47">
        <w:rPr>
          <w:sz w:val="20"/>
          <w:szCs w:val="20"/>
        </w:rPr>
        <w:t> </w:t>
      </w:r>
      <w:proofErr w:type="spellStart"/>
      <w:r w:rsidR="00A2714D">
        <w:t>pt</w:t>
      </w:r>
      <w:proofErr w:type="spellEnd"/>
      <w:r w:rsidR="00A2714D">
        <w:t xml:space="preserve"> ge</w:t>
      </w:r>
      <w:r w:rsidR="008278C1">
        <w:t>setz</w:t>
      </w:r>
      <w:r w:rsidR="00A2714D">
        <w:t>t. Alle Abschnittsüber</w:t>
      </w:r>
      <w:r w:rsidR="00A0376D">
        <w:softHyphen/>
      </w:r>
      <w:r w:rsidR="00A2714D">
        <w:t xml:space="preserve">schriften sind linksbündig zu setzen. Bei mehrzeiligen </w:t>
      </w:r>
      <w:r w:rsidR="00A2714D" w:rsidRPr="009A39B2">
        <w:t>Überschriften</w:t>
      </w:r>
      <w:r w:rsidR="00A2714D">
        <w:t xml:space="preserve"> werden dabei Folge</w:t>
      </w:r>
      <w:r w:rsidR="00A0376D">
        <w:softHyphen/>
      </w:r>
      <w:r w:rsidR="00A2714D">
        <w:t xml:space="preserve">zeilen so eingezogen, dass die Abschnittsnummer freigestellt wird. Kapitelüberschriften werden auf </w:t>
      </w:r>
      <w:r w:rsidR="00A2714D" w:rsidRPr="003C6E17">
        <w:t>jeweils einer neuen Seite</w:t>
      </w:r>
      <w:r w:rsidR="00A2714D" w:rsidRPr="00B03ADF">
        <w:t xml:space="preserve">, </w:t>
      </w:r>
      <w:r w:rsidR="00B443A3" w:rsidRPr="001C79D6">
        <w:t>i</w:t>
      </w:r>
      <w:r w:rsidR="00A2714D" w:rsidRPr="001C79D6">
        <w:t xml:space="preserve">m Abstand </w:t>
      </w:r>
      <w:r w:rsidR="003C6E17" w:rsidRPr="001C79D6">
        <w:t>67</w:t>
      </w:r>
      <w:r w:rsidR="00A2714D" w:rsidRPr="001C79D6">
        <w:rPr>
          <w:sz w:val="20"/>
          <w:szCs w:val="20"/>
        </w:rPr>
        <w:t> </w:t>
      </w:r>
      <w:proofErr w:type="spellStart"/>
      <w:r w:rsidR="00A2714D" w:rsidRPr="001C79D6">
        <w:t>pt</w:t>
      </w:r>
      <w:proofErr w:type="spellEnd"/>
      <w:r w:rsidR="00A2714D" w:rsidRPr="001C79D6">
        <w:t xml:space="preserve"> </w:t>
      </w:r>
      <w:r w:rsidR="004759F6" w:rsidRPr="001C79D6">
        <w:t>vo</w:t>
      </w:r>
      <w:r w:rsidR="00A2714D" w:rsidRPr="001C79D6">
        <w:t xml:space="preserve">m oberen </w:t>
      </w:r>
      <w:r w:rsidR="004759F6" w:rsidRPr="001C79D6">
        <w:t>Rand des Textbe</w:t>
      </w:r>
      <w:r w:rsidR="00A0376D">
        <w:softHyphen/>
      </w:r>
      <w:r w:rsidR="004759F6" w:rsidRPr="001C79D6">
        <w:t xml:space="preserve">reichs </w:t>
      </w:r>
      <w:r w:rsidR="00A2714D" w:rsidRPr="001C79D6">
        <w:t xml:space="preserve">und </w:t>
      </w:r>
      <w:r w:rsidR="004759F6" w:rsidRPr="001C79D6">
        <w:t>3</w:t>
      </w:r>
      <w:r w:rsidR="008278C1" w:rsidRPr="001C79D6">
        <w:t>4</w:t>
      </w:r>
      <w:r w:rsidR="00A2714D" w:rsidRPr="001C79D6">
        <w:rPr>
          <w:sz w:val="20"/>
          <w:szCs w:val="20"/>
        </w:rPr>
        <w:t> </w:t>
      </w:r>
      <w:proofErr w:type="spellStart"/>
      <w:r w:rsidR="00A2714D" w:rsidRPr="001C79D6">
        <w:t>pt</w:t>
      </w:r>
      <w:proofErr w:type="spellEnd"/>
      <w:r w:rsidR="00A2714D" w:rsidRPr="001C79D6">
        <w:t xml:space="preserve"> zum darunter stehenden </w:t>
      </w:r>
      <w:r w:rsidR="003C6E17" w:rsidRPr="001C79D6">
        <w:t xml:space="preserve">Textabsatz </w:t>
      </w:r>
      <w:r w:rsidR="00A2714D" w:rsidRPr="001C79D6">
        <w:t>oder</w:t>
      </w:r>
      <w:r w:rsidR="004759F6" w:rsidRPr="001C79D6">
        <w:t xml:space="preserve"> 2</w:t>
      </w:r>
      <w:r w:rsidR="003C6E17" w:rsidRPr="001C79D6">
        <w:t>0</w:t>
      </w:r>
      <w:r w:rsidR="004759F6" w:rsidRPr="001C79D6">
        <w:t> </w:t>
      </w:r>
      <w:proofErr w:type="spellStart"/>
      <w:r w:rsidR="004759F6" w:rsidRPr="001C79D6">
        <w:t>pt</w:t>
      </w:r>
      <w:proofErr w:type="spellEnd"/>
      <w:r w:rsidR="004759F6" w:rsidRPr="001C79D6">
        <w:t xml:space="preserve"> zu</w:t>
      </w:r>
      <w:r w:rsidR="00A01EC0" w:rsidRPr="001C79D6">
        <w:t>r</w:t>
      </w:r>
      <w:r w:rsidR="00A2714D" w:rsidRPr="001C79D6">
        <w:t xml:space="preserve"> </w:t>
      </w:r>
      <w:r w:rsidR="004759F6" w:rsidRPr="001C79D6">
        <w:t xml:space="preserve">darunter stehenden </w:t>
      </w:r>
      <w:r w:rsidR="003C6E17" w:rsidRPr="001C79D6">
        <w:t>Abschnitts</w:t>
      </w:r>
      <w:r w:rsidR="00B03ADF" w:rsidRPr="001C79D6">
        <w:t>überschrift</w:t>
      </w:r>
      <w:r w:rsidR="003C6E17" w:rsidRPr="001C79D6">
        <w:t xml:space="preserve"> </w:t>
      </w:r>
      <w:r w:rsidR="00A2714D" w:rsidRPr="003C6E17">
        <w:t>gesetzt</w:t>
      </w:r>
      <w:r w:rsidR="00A2714D">
        <w:t>. Die Abstände vor und nach den sonstigen Abschnittsüber</w:t>
      </w:r>
      <w:r w:rsidR="00A0376D">
        <w:softHyphen/>
      </w:r>
      <w:r w:rsidR="00A2714D">
        <w:t xml:space="preserve">schriften sind </w:t>
      </w:r>
      <w:r w:rsidR="00A2714D" w:rsidRPr="0074081B">
        <w:rPr>
          <w:b/>
        </w:rPr>
        <w:t>Tabelle</w:t>
      </w:r>
      <w:r w:rsidR="00A2714D">
        <w:rPr>
          <w:b/>
        </w:rPr>
        <w:t> </w:t>
      </w:r>
      <w:r w:rsidR="00A2714D" w:rsidRPr="0074081B">
        <w:rPr>
          <w:b/>
        </w:rPr>
        <w:t>2</w:t>
      </w:r>
      <w:r w:rsidR="00A2714D">
        <w:t xml:space="preserve"> zu </w:t>
      </w:r>
      <w:r w:rsidR="00A2714D" w:rsidRPr="006627E0">
        <w:t>entnehmen.</w:t>
      </w:r>
      <w:r w:rsidR="00A2714D">
        <w:t xml:space="preserve"> – Die obigen Vorgaben beziehen sich auf umfang</w:t>
      </w:r>
      <w:r w:rsidR="00A0376D">
        <w:softHyphen/>
      </w:r>
      <w:r w:rsidR="00A2714D">
        <w:t>reichere Arbeiten, die mindestens 8 Seiten umfassen. Bei kürzeren Arbeiten können Kapitelüberschriften und sonstige Abschnittsüberschriften so formatiert werden, als ob sie um eine Ebene tiefer eingestuft wären</w:t>
      </w:r>
      <w:r w:rsidR="00660B01" w:rsidRPr="00EC2C85">
        <w:t>.</w:t>
      </w:r>
    </w:p>
    <w:p w14:paraId="2592C1CF" w14:textId="6254F90B" w:rsidR="00161840" w:rsidRPr="00B840E3" w:rsidRDefault="00161840" w:rsidP="00CC6101">
      <w:pPr>
        <w:spacing w:before="180"/>
      </w:pPr>
      <w:r w:rsidRPr="00B840E3">
        <w:rPr>
          <w:b/>
        </w:rPr>
        <w:lastRenderedPageBreak/>
        <w:t>Seitennummerierung.</w:t>
      </w:r>
      <w:r w:rsidRPr="00115D1D">
        <w:rPr>
          <w:b/>
        </w:rPr>
        <w:t xml:space="preserve"> </w:t>
      </w:r>
      <w:r w:rsidRPr="00B840E3">
        <w:t xml:space="preserve">– Die Seitenzählung ist durchgehend </w:t>
      </w:r>
      <w:r w:rsidRPr="00F12F96">
        <w:t>und beginnt mit de</w:t>
      </w:r>
      <w:r w:rsidR="00570132" w:rsidRPr="00F12F96">
        <w:t>r</w:t>
      </w:r>
      <w:r w:rsidRPr="00F12F96">
        <w:t xml:space="preserve"> Titel</w:t>
      </w:r>
      <w:r w:rsidR="00B443A3" w:rsidRPr="00F12F96">
        <w:softHyphen/>
      </w:r>
      <w:r w:rsidR="00570132" w:rsidRPr="00F12F96">
        <w:t>seite</w:t>
      </w:r>
      <w:r w:rsidRPr="00F12F96">
        <w:t>. Die Seitennummerierung (Paginierung) erfolgt in arabischen Ziffern</w:t>
      </w:r>
      <w:r w:rsidR="00A81302" w:rsidRPr="00F12F96">
        <w:t xml:space="preserve"> und beginnt mit der ersten Seite nach dem Inhaltsverzeichnis</w:t>
      </w:r>
      <w:r w:rsidRPr="00F12F96">
        <w:t xml:space="preserve">. Die Seitennummern stehen </w:t>
      </w:r>
      <w:r w:rsidR="00A81302" w:rsidRPr="00F12F96">
        <w:t xml:space="preserve">dabei </w:t>
      </w:r>
      <w:r w:rsidRPr="00F12F96">
        <w:t>in der Fußzeile (s. Fußzeile).</w:t>
      </w:r>
    </w:p>
    <w:p w14:paraId="0A21DED2" w14:textId="409F3455" w:rsidR="00161840" w:rsidRPr="005E1801" w:rsidRDefault="00161840" w:rsidP="00CC6101">
      <w:pPr>
        <w:spacing w:before="180"/>
      </w:pPr>
      <w:r w:rsidRPr="00C631C8">
        <w:rPr>
          <w:b/>
        </w:rPr>
        <w:t>Kopfzeile</w:t>
      </w:r>
      <w:r w:rsidRPr="00B840E3">
        <w:rPr>
          <w:b/>
        </w:rPr>
        <w:t>.</w:t>
      </w:r>
      <w:r w:rsidRPr="00115D1D">
        <w:rPr>
          <w:b/>
        </w:rPr>
        <w:t xml:space="preserve"> </w:t>
      </w:r>
      <w:r w:rsidRPr="00B840E3">
        <w:t>–</w:t>
      </w:r>
      <w:r w:rsidRPr="005162AA">
        <w:t xml:space="preserve"> </w:t>
      </w:r>
      <w:r>
        <w:t xml:space="preserve">In der </w:t>
      </w:r>
      <w:r w:rsidR="00455444" w:rsidRPr="00973EDE">
        <w:t>durch</w:t>
      </w:r>
      <w:r w:rsidR="00455444">
        <w:t xml:space="preserve"> eine </w:t>
      </w:r>
      <w:r w:rsidR="00455444" w:rsidRPr="005E1801">
        <w:t>horizontale Linie</w:t>
      </w:r>
      <w:r w:rsidR="00455444">
        <w:t xml:space="preserve"> </w:t>
      </w:r>
      <w:r w:rsidR="00455444" w:rsidRPr="00973EDE">
        <w:t xml:space="preserve">vom </w:t>
      </w:r>
      <w:r w:rsidR="009039CF">
        <w:t>Textbereich</w:t>
      </w:r>
      <w:r w:rsidR="009039CF" w:rsidRPr="00973EDE">
        <w:t xml:space="preserve"> </w:t>
      </w:r>
      <w:r w:rsidR="00455444">
        <w:t xml:space="preserve">getrennten </w:t>
      </w:r>
      <w:r>
        <w:t>Kopfzeile</w:t>
      </w:r>
      <w:r w:rsidRPr="005E1801">
        <w:t xml:space="preserve"> </w:t>
      </w:r>
      <w:r w:rsidR="00B4737A">
        <w:t>sollen</w:t>
      </w:r>
      <w:r w:rsidRPr="005E1801">
        <w:t xml:space="preserve"> </w:t>
      </w:r>
      <w:r w:rsidR="00B4737A">
        <w:t xml:space="preserve">bei einer studentischen schriftlichen Arbeit </w:t>
      </w:r>
      <w:r w:rsidRPr="005E1801">
        <w:t>links</w:t>
      </w:r>
      <w:r>
        <w:t>bündig</w:t>
      </w:r>
      <w:r w:rsidRPr="005E1801">
        <w:t xml:space="preserve"> der Name des Verfassers (Initiale(n) des </w:t>
      </w:r>
      <w:r w:rsidRPr="00085BC5">
        <w:t xml:space="preserve">Vornamens und der </w:t>
      </w:r>
      <w:r w:rsidR="001C7447" w:rsidRPr="00085BC5">
        <w:t>Nach</w:t>
      </w:r>
      <w:r w:rsidRPr="00085BC5">
        <w:t>name) und rechtsbündig die Art der Arbeit (z.</w:t>
      </w:r>
      <w:r w:rsidRPr="00085BC5">
        <w:rPr>
          <w:sz w:val="16"/>
          <w:szCs w:val="16"/>
        </w:rPr>
        <w:t> </w:t>
      </w:r>
      <w:r w:rsidRPr="00085BC5">
        <w:t>B. Seminararbeit oder Bachelorarbeit)</w:t>
      </w:r>
      <w:r w:rsidR="00B4737A" w:rsidRPr="00085BC5">
        <w:t xml:space="preserve"> stehen</w:t>
      </w:r>
      <w:r w:rsidRPr="00085BC5">
        <w:t xml:space="preserve">. </w:t>
      </w:r>
      <w:r w:rsidR="00455444" w:rsidRPr="00085BC5">
        <w:t>Dafür</w:t>
      </w:r>
      <w:r w:rsidRPr="00085BC5">
        <w:t xml:space="preserve"> werden die gleiche Schriftart</w:t>
      </w:r>
      <w:r w:rsidR="00B4737A" w:rsidRPr="00085BC5">
        <w:t>,</w:t>
      </w:r>
      <w:r w:rsidRPr="00085BC5">
        <w:t xml:space="preserve"> der gleiche Schriftstil</w:t>
      </w:r>
      <w:r w:rsidR="00152237" w:rsidRPr="00085BC5">
        <w:t xml:space="preserve"> (also </w:t>
      </w:r>
      <w:r w:rsidR="00ED407E" w:rsidRPr="00085BC5">
        <w:t>Steilschrift</w:t>
      </w:r>
      <w:r w:rsidR="00152237" w:rsidRPr="00085BC5">
        <w:t>)</w:t>
      </w:r>
      <w:r w:rsidR="00152237">
        <w:t xml:space="preserve"> </w:t>
      </w:r>
      <w:r w:rsidR="00B4737A">
        <w:t>und die gleiche Schriftgröße</w:t>
      </w:r>
      <w:r w:rsidRPr="005E1801">
        <w:t xml:space="preserve"> </w:t>
      </w:r>
      <w:r w:rsidR="00152237" w:rsidRPr="00F10F50">
        <w:t>(12</w:t>
      </w:r>
      <w:r w:rsidR="00152237" w:rsidRPr="00152237">
        <w:rPr>
          <w:sz w:val="20"/>
          <w:szCs w:val="20"/>
        </w:rPr>
        <w:t> </w:t>
      </w:r>
      <w:proofErr w:type="spellStart"/>
      <w:r w:rsidR="00152237" w:rsidRPr="00F10F50">
        <w:t>pt</w:t>
      </w:r>
      <w:proofErr w:type="spellEnd"/>
      <w:r w:rsidR="00152237" w:rsidRPr="00F10F50">
        <w:t xml:space="preserve">) </w:t>
      </w:r>
      <w:r w:rsidRPr="005E1801">
        <w:t xml:space="preserve">wie </w:t>
      </w:r>
      <w:r>
        <w:t xml:space="preserve">für den </w:t>
      </w:r>
      <w:r w:rsidR="00AE2EA0">
        <w:t>Mengen</w:t>
      </w:r>
      <w:r w:rsidR="004F3E25">
        <w:t xml:space="preserve">text </w:t>
      </w:r>
      <w:r w:rsidRPr="005E1801">
        <w:t>verwendet.</w:t>
      </w:r>
    </w:p>
    <w:p w14:paraId="506DCFBE" w14:textId="41EC4AC9" w:rsidR="000F0D34" w:rsidRPr="005B6BDE" w:rsidRDefault="00161840" w:rsidP="00CC6101">
      <w:pPr>
        <w:spacing w:before="180"/>
      </w:pPr>
      <w:r>
        <w:rPr>
          <w:b/>
        </w:rPr>
        <w:t>Fuß</w:t>
      </w:r>
      <w:r w:rsidRPr="00C631C8">
        <w:rPr>
          <w:b/>
        </w:rPr>
        <w:t>zeile</w:t>
      </w:r>
      <w:r>
        <w:rPr>
          <w:b/>
        </w:rPr>
        <w:t>.</w:t>
      </w:r>
      <w:r w:rsidRPr="00115D1D">
        <w:rPr>
          <w:b/>
        </w:rPr>
        <w:t xml:space="preserve"> </w:t>
      </w:r>
      <w:r w:rsidRPr="00B840E3">
        <w:t>–</w:t>
      </w:r>
      <w:r>
        <w:t xml:space="preserve"> </w:t>
      </w:r>
      <w:r w:rsidRPr="00F10F50">
        <w:t xml:space="preserve">In der Fußzeile der Arbeit steht nur die Seitennummer, und zwar </w:t>
      </w:r>
      <w:r w:rsidR="00455444" w:rsidRPr="00F10F50">
        <w:t xml:space="preserve">rechtsbündig </w:t>
      </w:r>
      <w:r w:rsidRPr="00F10F50">
        <w:t xml:space="preserve">und in der gleichen Schriftart, der gleichen Schriftgröße und </w:t>
      </w:r>
      <w:r w:rsidR="00152237">
        <w:t>dem</w:t>
      </w:r>
      <w:r w:rsidRPr="00F10F50">
        <w:t xml:space="preserve"> gleichen Schriftstil wie </w:t>
      </w:r>
      <w:r w:rsidR="00455444" w:rsidRPr="00F10F50">
        <w:t>der</w:t>
      </w:r>
      <w:r w:rsidRPr="00F10F50">
        <w:t xml:space="preserve"> </w:t>
      </w:r>
      <w:r w:rsidR="00E70A73">
        <w:t xml:space="preserve">Mengentext </w:t>
      </w:r>
      <w:r w:rsidR="00455444" w:rsidRPr="00F10F50">
        <w:t>gesetzt</w:t>
      </w:r>
      <w:r>
        <w:t>.</w:t>
      </w:r>
    </w:p>
    <w:p w14:paraId="1FC7815E" w14:textId="77777777" w:rsidR="00161840" w:rsidRPr="00FE4455" w:rsidRDefault="00161840" w:rsidP="003838EC">
      <w:pPr>
        <w:pStyle w:val="berschrift2"/>
        <w:spacing w:before="440" w:after="200" w:line="520" w:lineRule="atLeast"/>
        <w:rPr>
          <w:rFonts w:ascii="Source Sans Pro" w:hAnsi="Source Sans Pro"/>
          <w:sz w:val="34"/>
          <w:szCs w:val="34"/>
        </w:rPr>
      </w:pPr>
      <w:bookmarkStart w:id="66" w:name="_Toc81488911"/>
      <w:r w:rsidRPr="00FE4455">
        <w:rPr>
          <w:rFonts w:ascii="Source Sans Pro" w:hAnsi="Source Sans Pro"/>
          <w:sz w:val="34"/>
          <w:szCs w:val="34"/>
        </w:rPr>
        <w:t>6.2</w:t>
      </w:r>
      <w:r w:rsidRPr="00FE4455">
        <w:rPr>
          <w:rFonts w:ascii="Source Sans Pro" w:hAnsi="Source Sans Pro"/>
          <w:sz w:val="34"/>
          <w:szCs w:val="34"/>
        </w:rPr>
        <w:tab/>
        <w:t xml:space="preserve">Formatierung der </w:t>
      </w:r>
      <w:r w:rsidRPr="00FE4455">
        <w:rPr>
          <w:rFonts w:ascii="Source Sans Pro" w:hAnsi="Source Sans Pro" w:cs="Times New Roman"/>
          <w:sz w:val="34"/>
          <w:szCs w:val="34"/>
        </w:rPr>
        <w:t>einzelnen</w:t>
      </w:r>
      <w:r w:rsidRPr="00FE4455">
        <w:rPr>
          <w:rFonts w:ascii="Source Sans Pro" w:hAnsi="Source Sans Pro"/>
          <w:sz w:val="34"/>
          <w:szCs w:val="34"/>
        </w:rPr>
        <w:t xml:space="preserve"> Hauptbestandteile einer Arbeit</w:t>
      </w:r>
      <w:bookmarkEnd w:id="66"/>
    </w:p>
    <w:p w14:paraId="43BAC8B7" w14:textId="77777777" w:rsidR="00161840" w:rsidRPr="00EE185C" w:rsidRDefault="00161840" w:rsidP="00CC6101">
      <w:pPr>
        <w:spacing w:before="180"/>
        <w:rPr>
          <w:i/>
        </w:rPr>
      </w:pPr>
      <w:r w:rsidRPr="00033622">
        <w:rPr>
          <w:b/>
        </w:rPr>
        <w:t>Titel</w:t>
      </w:r>
      <w:r w:rsidR="00570132">
        <w:rPr>
          <w:b/>
        </w:rPr>
        <w:t>seite</w:t>
      </w:r>
      <w:r w:rsidRPr="00033622">
        <w:rPr>
          <w:b/>
        </w:rPr>
        <w:t xml:space="preserve">. </w:t>
      </w:r>
      <w:r w:rsidRPr="00033622">
        <w:t xml:space="preserve">– </w:t>
      </w:r>
      <w:r w:rsidR="00BA650A" w:rsidRPr="00033622">
        <w:t xml:space="preserve">Die </w:t>
      </w:r>
      <w:r w:rsidR="00BA650A" w:rsidRPr="00697446">
        <w:t>Vorlage</w:t>
      </w:r>
      <w:r w:rsidR="00BA650A">
        <w:t>n</w:t>
      </w:r>
      <w:r w:rsidR="00BA650A" w:rsidRPr="00033622">
        <w:t xml:space="preserve"> zu</w:t>
      </w:r>
      <w:r w:rsidR="00BA650A">
        <w:t>r</w:t>
      </w:r>
      <w:r w:rsidR="00BA650A" w:rsidRPr="00033622">
        <w:t xml:space="preserve"> Gestaltung d</w:t>
      </w:r>
      <w:r w:rsidR="00BA650A">
        <w:t>e</w:t>
      </w:r>
      <w:r w:rsidR="00570132">
        <w:t>r</w:t>
      </w:r>
      <w:r w:rsidR="00BA650A" w:rsidRPr="00033622">
        <w:t xml:space="preserve"> Titel</w:t>
      </w:r>
      <w:r w:rsidR="00570132">
        <w:t>seite</w:t>
      </w:r>
      <w:r w:rsidR="00BA650A" w:rsidRPr="00033622">
        <w:t xml:space="preserve"> einer in deutscher und einer in englischer Sprache verfassten studentischen Arbeit sind im </w:t>
      </w:r>
      <w:r w:rsidR="00BA650A" w:rsidRPr="00EE185C">
        <w:t>Anhang A.1 zu finden</w:t>
      </w:r>
      <w:r w:rsidRPr="00EE185C">
        <w:t>.</w:t>
      </w:r>
    </w:p>
    <w:p w14:paraId="6FB2FEF3" w14:textId="16E7BD9E" w:rsidR="00161840" w:rsidRPr="00EE185C" w:rsidRDefault="00161840" w:rsidP="00DF731D">
      <w:pPr>
        <w:spacing w:before="180"/>
        <w:rPr>
          <w:i/>
        </w:rPr>
      </w:pPr>
      <w:r w:rsidRPr="00EE185C">
        <w:rPr>
          <w:b/>
        </w:rPr>
        <w:t xml:space="preserve">Eidesstattliche Erklärung. </w:t>
      </w:r>
      <w:r w:rsidRPr="00EE185C">
        <w:t xml:space="preserve">– </w:t>
      </w:r>
      <w:r w:rsidR="00BA650A" w:rsidRPr="00EE185C">
        <w:t xml:space="preserve">Die </w:t>
      </w:r>
      <w:r w:rsidR="00A75F93">
        <w:t xml:space="preserve">Links zu den </w:t>
      </w:r>
      <w:r w:rsidR="00BA650A" w:rsidRPr="00EE185C">
        <w:t>eidesstattliche</w:t>
      </w:r>
      <w:r w:rsidR="00A75F93">
        <w:t>n</w:t>
      </w:r>
      <w:r w:rsidR="00BA650A" w:rsidRPr="00EE185C">
        <w:t xml:space="preserve"> Erklärung</w:t>
      </w:r>
      <w:r w:rsidR="00A75F93">
        <w:t>en</w:t>
      </w:r>
      <w:r w:rsidR="00BA650A" w:rsidRPr="00EE185C">
        <w:t xml:space="preserve"> einer in deutscher und einer in englischer Sprache verfassten </w:t>
      </w:r>
      <w:r w:rsidR="00750258" w:rsidRPr="00EE185C">
        <w:t xml:space="preserve">Abschlussarbeit </w:t>
      </w:r>
      <w:r w:rsidR="00BA650A" w:rsidRPr="00EE185C">
        <w:t>sind im Anhang A.2 zu finden</w:t>
      </w:r>
      <w:r w:rsidRPr="00EE185C">
        <w:t>.</w:t>
      </w:r>
    </w:p>
    <w:p w14:paraId="1489EFAC" w14:textId="1F99A483" w:rsidR="00933F4E" w:rsidRPr="00EE185C" w:rsidRDefault="00933F4E" w:rsidP="00DF731D">
      <w:pPr>
        <w:spacing w:before="180"/>
        <w:rPr>
          <w:i/>
        </w:rPr>
      </w:pPr>
      <w:r w:rsidRPr="00EE185C">
        <w:rPr>
          <w:b/>
        </w:rPr>
        <w:t xml:space="preserve">Sperrvermerk. </w:t>
      </w:r>
      <w:r w:rsidRPr="00EE185C">
        <w:t>– Die Muster für Sperrvermerke für Abschlussarbeiten in deutscher und in englischer Sprache befinden sich im Anhang A.3.</w:t>
      </w:r>
    </w:p>
    <w:p w14:paraId="40EBB4C0" w14:textId="64E089BD" w:rsidR="00F45B31" w:rsidRDefault="00161840" w:rsidP="00DF731D">
      <w:pPr>
        <w:spacing w:before="180"/>
      </w:pPr>
      <w:r w:rsidRPr="00EE185C">
        <w:rPr>
          <w:b/>
        </w:rPr>
        <w:t>Kurzreferat</w:t>
      </w:r>
      <w:r w:rsidR="00562242" w:rsidRPr="00EE185C">
        <w:rPr>
          <w:b/>
        </w:rPr>
        <w:t xml:space="preserve"> und Schlagwörter</w:t>
      </w:r>
      <w:r w:rsidR="000F11AB" w:rsidRPr="00EE185C">
        <w:rPr>
          <w:b/>
        </w:rPr>
        <w:t xml:space="preserve">. </w:t>
      </w:r>
      <w:r w:rsidR="000F11AB" w:rsidRPr="00EE185C">
        <w:t>–</w:t>
      </w:r>
      <w:r w:rsidR="003C4CBA" w:rsidRPr="00EE185C">
        <w:t xml:space="preserve"> </w:t>
      </w:r>
      <w:r w:rsidR="00BA650A" w:rsidRPr="00EE185C">
        <w:rPr>
          <w:bCs/>
          <w:iCs/>
        </w:rPr>
        <w:t xml:space="preserve">Bei </w:t>
      </w:r>
      <w:r w:rsidR="00750258" w:rsidRPr="00EE185C">
        <w:t xml:space="preserve">Abschlussarbeiten </w:t>
      </w:r>
      <w:r w:rsidR="00BA650A" w:rsidRPr="00EE185C">
        <w:rPr>
          <w:bCs/>
          <w:iCs/>
        </w:rPr>
        <w:t>sollen das deutsche</w:t>
      </w:r>
      <w:r w:rsidR="00BA650A">
        <w:rPr>
          <w:bCs/>
          <w:iCs/>
        </w:rPr>
        <w:t xml:space="preserve"> und das englische </w:t>
      </w:r>
      <w:r w:rsidR="00BA650A" w:rsidRPr="00331D86">
        <w:t>Kurzreferat</w:t>
      </w:r>
      <w:r w:rsidR="00BA650A">
        <w:t xml:space="preserve"> </w:t>
      </w:r>
      <w:r w:rsidR="00BE6573">
        <w:t xml:space="preserve">auf </w:t>
      </w:r>
      <w:r w:rsidR="00BA650A">
        <w:t>jeweils</w:t>
      </w:r>
      <w:r w:rsidR="00BA650A" w:rsidRPr="00F500FF">
        <w:rPr>
          <w:bCs/>
          <w:iCs/>
        </w:rPr>
        <w:t xml:space="preserve"> </w:t>
      </w:r>
      <w:r w:rsidR="00BA650A">
        <w:rPr>
          <w:bCs/>
          <w:iCs/>
        </w:rPr>
        <w:t xml:space="preserve">einer Seite gedruckt werden </w:t>
      </w:r>
      <w:r w:rsidR="00BA650A">
        <w:t xml:space="preserve">– </w:t>
      </w:r>
      <w:r w:rsidR="00BA650A">
        <w:rPr>
          <w:bCs/>
          <w:iCs/>
        </w:rPr>
        <w:t>zuerst</w:t>
      </w:r>
      <w:r w:rsidR="00441B84">
        <w:rPr>
          <w:bCs/>
          <w:iCs/>
        </w:rPr>
        <w:t xml:space="preserve"> jenes</w:t>
      </w:r>
      <w:r w:rsidR="00BA650A">
        <w:rPr>
          <w:bCs/>
          <w:iCs/>
        </w:rPr>
        <w:t xml:space="preserve"> in der Spra</w:t>
      </w:r>
      <w:r w:rsidR="00A6705B">
        <w:rPr>
          <w:bCs/>
          <w:iCs/>
        </w:rPr>
        <w:softHyphen/>
      </w:r>
      <w:r w:rsidR="00BA650A">
        <w:rPr>
          <w:bCs/>
          <w:iCs/>
        </w:rPr>
        <w:t xml:space="preserve">che, in welcher die Arbeit verfasst wurde, danach </w:t>
      </w:r>
      <w:r w:rsidR="00441B84">
        <w:rPr>
          <w:bCs/>
          <w:iCs/>
        </w:rPr>
        <w:t>das</w:t>
      </w:r>
      <w:r w:rsidR="00BA650A">
        <w:rPr>
          <w:bCs/>
          <w:iCs/>
        </w:rPr>
        <w:t xml:space="preserve"> andere. </w:t>
      </w:r>
      <w:r w:rsidR="00C27A42">
        <w:t>Die beiden Kurzreferate sollen so gestaltet werden, dass dem entsprechend hervorgehobenen Titel der Arbeit</w:t>
      </w:r>
      <w:r w:rsidR="00562242">
        <w:t xml:space="preserve"> bzw. de</w:t>
      </w:r>
      <w:r w:rsidR="00502ED9">
        <w:t>ss</w:t>
      </w:r>
      <w:r w:rsidR="00562242">
        <w:t>en Übersetzung in die andere Sprache</w:t>
      </w:r>
      <w:r w:rsidR="00C27A42">
        <w:t xml:space="preserve"> das Wort „Kurzreferat“</w:t>
      </w:r>
      <w:r w:rsidR="00562242">
        <w:t xml:space="preserve"> bzw. „Abstract“</w:t>
      </w:r>
      <w:r w:rsidR="00C27A42">
        <w:t xml:space="preserve"> in einer eigenen Zeile</w:t>
      </w:r>
      <w:r w:rsidR="00C27A42" w:rsidRPr="00F94455">
        <w:t xml:space="preserve"> </w:t>
      </w:r>
      <w:r w:rsidR="00C27A42">
        <w:t>folgt, wonach der Text des Kurzreferats gesetzt wird.</w:t>
      </w:r>
      <w:r w:rsidR="00562242">
        <w:t xml:space="preserve"> </w:t>
      </w:r>
      <w:r w:rsidR="00D2732C">
        <w:t>Es folgt di</w:t>
      </w:r>
      <w:r w:rsidR="00562242" w:rsidRPr="00562242">
        <w:t xml:space="preserve">e Auflistung der relevantesten Schlagwörter </w:t>
      </w:r>
      <w:r w:rsidR="00562242" w:rsidRPr="00562242">
        <w:rPr>
          <w:bCs/>
          <w:iCs/>
        </w:rPr>
        <w:t>in der jeweiligen Sprache</w:t>
      </w:r>
      <w:r w:rsidR="00D2732C">
        <w:rPr>
          <w:bCs/>
          <w:iCs/>
        </w:rPr>
        <w:t>, eingeleitet durch das Wort „Schlagwörter“ bzw. „Keywords“</w:t>
      </w:r>
      <w:r w:rsidR="00562242" w:rsidRPr="00562242">
        <w:t>.</w:t>
      </w:r>
      <w:r w:rsidR="00562242">
        <w:t xml:space="preserve"> </w:t>
      </w:r>
      <w:r w:rsidR="00562242" w:rsidRPr="00033622">
        <w:t>–</w:t>
      </w:r>
      <w:r w:rsidR="00562242">
        <w:t xml:space="preserve"> Das Kurzreferat</w:t>
      </w:r>
      <w:r w:rsidR="00C27A42">
        <w:t xml:space="preserve"> </w:t>
      </w:r>
      <w:r w:rsidR="00562242">
        <w:t xml:space="preserve">selbst </w:t>
      </w:r>
      <w:r w:rsidR="00C27A42">
        <w:t xml:space="preserve">kann aus einem </w:t>
      </w:r>
      <w:r w:rsidR="00C27A42">
        <w:lastRenderedPageBreak/>
        <w:t xml:space="preserve">einzigen Absatz bestehen oder bei umfangreicheren Arbeiten auch in mehrere Absätze unterteilt werden. </w:t>
      </w:r>
      <w:r w:rsidR="00D72BED">
        <w:rPr>
          <w:bCs/>
          <w:iCs/>
        </w:rPr>
        <w:t>Das</w:t>
      </w:r>
      <w:r w:rsidR="00D72BED" w:rsidRPr="0047474A">
        <w:t xml:space="preserve"> </w:t>
      </w:r>
      <w:r w:rsidR="00D72BED">
        <w:t xml:space="preserve">jeweilige </w:t>
      </w:r>
      <w:r w:rsidR="00D72BED" w:rsidRPr="00331D86">
        <w:t>Kurzreferat</w:t>
      </w:r>
      <w:r w:rsidR="00D72BED">
        <w:t xml:space="preserve"> </w:t>
      </w:r>
      <w:r w:rsidR="007E2116">
        <w:t xml:space="preserve">mit angefügten Schlagwörtern </w:t>
      </w:r>
      <w:r w:rsidR="00D72BED">
        <w:t xml:space="preserve">muss keine ganze Seite umfassen, sondern es soll so kurz wie möglich sein. </w:t>
      </w:r>
      <w:r w:rsidR="00BA650A">
        <w:t xml:space="preserve">Bei </w:t>
      </w:r>
      <w:r w:rsidR="00F62FE4">
        <w:t>ander</w:t>
      </w:r>
      <w:r w:rsidR="00BA650A">
        <w:t xml:space="preserve">en als </w:t>
      </w:r>
      <w:r w:rsidR="00750258">
        <w:t>Ab</w:t>
      </w:r>
      <w:r w:rsidR="00282B18">
        <w:softHyphen/>
      </w:r>
      <w:r w:rsidR="00750258">
        <w:t xml:space="preserve">schlussarbeiten </w:t>
      </w:r>
      <w:r w:rsidR="00226E7B">
        <w:t>könn</w:t>
      </w:r>
      <w:r w:rsidR="00BA650A">
        <w:t xml:space="preserve">en die </w:t>
      </w:r>
      <w:r w:rsidR="00BA650A" w:rsidRPr="00EE185C">
        <w:t>Kurzreferate</w:t>
      </w:r>
      <w:r w:rsidR="00562242" w:rsidRPr="00EE185C">
        <w:t xml:space="preserve"> und Schlagwörter</w:t>
      </w:r>
      <w:r w:rsidR="00BA650A" w:rsidRPr="00EE185C">
        <w:t xml:space="preserve"> in den beiden Sprachen in der oben </w:t>
      </w:r>
      <w:r w:rsidR="007E2116" w:rsidRPr="00EE185C">
        <w:t>festgelegten</w:t>
      </w:r>
      <w:r w:rsidR="00BA650A" w:rsidRPr="00EE185C">
        <w:t xml:space="preserve"> Reihenfolge auf einer gemeinsamen Seite gedruckt</w:t>
      </w:r>
      <w:r w:rsidR="00226E7B" w:rsidRPr="00EE185C">
        <w:t xml:space="preserve"> werden</w:t>
      </w:r>
      <w:r w:rsidR="00BA650A" w:rsidRPr="00EE185C">
        <w:t>.</w:t>
      </w:r>
      <w:r w:rsidR="00562242" w:rsidRPr="00EE185C">
        <w:t xml:space="preserve"> </w:t>
      </w:r>
      <w:r w:rsidR="00BE6573" w:rsidRPr="00EE185C">
        <w:t>Im Anhang A.</w:t>
      </w:r>
      <w:r w:rsidR="00933F4E" w:rsidRPr="00EE185C">
        <w:t>4</w:t>
      </w:r>
      <w:r w:rsidR="00BE6573" w:rsidRPr="00EE185C">
        <w:t xml:space="preserve"> befinde</w:t>
      </w:r>
      <w:r w:rsidR="0082258C" w:rsidRPr="00EE185C">
        <w:t>t</w:t>
      </w:r>
      <w:r w:rsidR="00BE6573" w:rsidRPr="00EE185C">
        <w:t xml:space="preserve"> sich die Vorlage</w:t>
      </w:r>
      <w:r w:rsidR="00BE6573" w:rsidRPr="00033622">
        <w:t xml:space="preserve"> zu</w:t>
      </w:r>
      <w:r w:rsidR="00BE6573">
        <w:t>r</w:t>
      </w:r>
      <w:r w:rsidR="00BE6573" w:rsidRPr="00033622">
        <w:t xml:space="preserve"> Gestaltung </w:t>
      </w:r>
      <w:r w:rsidR="00C00D41">
        <w:t>von</w:t>
      </w:r>
      <w:r w:rsidR="00BE6573" w:rsidRPr="00033622">
        <w:t xml:space="preserve"> </w:t>
      </w:r>
      <w:r w:rsidR="00BE6573" w:rsidRPr="007E2116">
        <w:t>Kurzreferat</w:t>
      </w:r>
      <w:r w:rsidR="00C00D41">
        <w:t>en</w:t>
      </w:r>
      <w:r w:rsidR="007E2116">
        <w:t xml:space="preserve"> </w:t>
      </w:r>
      <w:r w:rsidR="00A6705B">
        <w:t xml:space="preserve">mit </w:t>
      </w:r>
      <w:r w:rsidR="007E2116">
        <w:t>Schlagwörter</w:t>
      </w:r>
      <w:r w:rsidR="00A6705B">
        <w:t>n</w:t>
      </w:r>
      <w:r w:rsidR="007E2116">
        <w:t xml:space="preserve"> </w:t>
      </w:r>
      <w:r w:rsidR="00BE6573" w:rsidRPr="00033622">
        <w:t>eine</w:t>
      </w:r>
      <w:r w:rsidR="00C00D41">
        <w:t>r</w:t>
      </w:r>
      <w:r w:rsidR="00A6705B">
        <w:t xml:space="preserve"> studentische</w:t>
      </w:r>
      <w:r w:rsidR="00C00D41">
        <w:t>n</w:t>
      </w:r>
      <w:r w:rsidR="00BE6573" w:rsidRPr="00033622">
        <w:t xml:space="preserve"> Arbeit.</w:t>
      </w:r>
    </w:p>
    <w:p w14:paraId="2D8208FC" w14:textId="39E08865" w:rsidR="00016AD2" w:rsidRPr="00EE185C" w:rsidRDefault="00016AD2" w:rsidP="00DF731D">
      <w:pPr>
        <w:spacing w:before="180"/>
        <w:rPr>
          <w:i/>
        </w:rPr>
      </w:pPr>
      <w:r>
        <w:rPr>
          <w:b/>
        </w:rPr>
        <w:t>Vorwort</w:t>
      </w:r>
      <w:r w:rsidRPr="00033622">
        <w:rPr>
          <w:b/>
        </w:rPr>
        <w:t xml:space="preserve">. </w:t>
      </w:r>
      <w:r w:rsidRPr="00033622">
        <w:t xml:space="preserve">– </w:t>
      </w:r>
      <w:r w:rsidR="00CF49F1">
        <w:t>Das Vorwort</w:t>
      </w:r>
      <w:r w:rsidR="004E16A0">
        <w:t xml:space="preserve"> (evtl. Danksagung oder </w:t>
      </w:r>
      <w:r w:rsidR="004E16A0" w:rsidRPr="00EE185C">
        <w:t>Vorbemerkung</w:t>
      </w:r>
      <w:r w:rsidR="004E3804" w:rsidRPr="00EE185C">
        <w:t xml:space="preserve">, s. </w:t>
      </w:r>
      <w:proofErr w:type="spellStart"/>
      <w:r w:rsidR="00C57047" w:rsidRPr="00EE185C">
        <w:t>Unterkap</w:t>
      </w:r>
      <w:proofErr w:type="spellEnd"/>
      <w:r w:rsidR="004E3804" w:rsidRPr="00EE185C">
        <w:t>. 4.</w:t>
      </w:r>
      <w:r w:rsidR="00E43733" w:rsidRPr="00EE185C">
        <w:t>7</w:t>
      </w:r>
      <w:r w:rsidR="004E16A0" w:rsidRPr="00EE185C">
        <w:t>)</w:t>
      </w:r>
      <w:r w:rsidR="00CF49F1" w:rsidRPr="00EE185C">
        <w:t xml:space="preserve"> soll </w:t>
      </w:r>
      <w:r w:rsidRPr="00EE185C">
        <w:t xml:space="preserve">gleich wie ein </w:t>
      </w:r>
      <w:r w:rsidR="00CF49F1" w:rsidRPr="00EE185C">
        <w:t xml:space="preserve">echtes </w:t>
      </w:r>
      <w:r w:rsidRPr="00EE185C">
        <w:t>Kapitel</w:t>
      </w:r>
      <w:r w:rsidR="00CF49F1" w:rsidRPr="00EE185C">
        <w:t xml:space="preserve"> formatiert werden (s.</w:t>
      </w:r>
      <w:r w:rsidR="00226E7B" w:rsidRPr="00EE185C">
        <w:t> </w:t>
      </w:r>
      <w:r w:rsidR="00650770" w:rsidRPr="00EE185C">
        <w:t>6.1: „</w:t>
      </w:r>
      <w:r w:rsidR="00CF49F1" w:rsidRPr="00EE185C">
        <w:t>Abschnittsüberschriften</w:t>
      </w:r>
      <w:r w:rsidR="00650770" w:rsidRPr="00EE185C">
        <w:t>“</w:t>
      </w:r>
      <w:r w:rsidR="00CF49F1" w:rsidRPr="00EE185C">
        <w:t>)</w:t>
      </w:r>
      <w:r w:rsidR="00973EDE" w:rsidRPr="00EE185C">
        <w:t xml:space="preserve"> und auf jeden Fall auf einer eigenen Seite stehen</w:t>
      </w:r>
      <w:r w:rsidR="00CF49F1" w:rsidRPr="00EE185C">
        <w:t>.</w:t>
      </w:r>
    </w:p>
    <w:p w14:paraId="709F8037" w14:textId="4A42BB88" w:rsidR="00515533" w:rsidRPr="00456F01" w:rsidRDefault="00515533" w:rsidP="00DF731D">
      <w:pPr>
        <w:spacing w:before="180"/>
        <w:rPr>
          <w:i/>
        </w:rPr>
      </w:pPr>
      <w:r w:rsidRPr="00456F01">
        <w:rPr>
          <w:b/>
        </w:rPr>
        <w:t xml:space="preserve">Inhaltsverzeichnis. </w:t>
      </w:r>
      <w:r w:rsidRPr="00456F01">
        <w:t xml:space="preserve">– </w:t>
      </w:r>
      <w:r w:rsidR="00456F01" w:rsidRPr="00456F01">
        <w:t>Im</w:t>
      </w:r>
      <w:r w:rsidRPr="00456F01">
        <w:t xml:space="preserve"> Inhaltsverzeichnis</w:t>
      </w:r>
      <w:r w:rsidR="004E16A0">
        <w:t xml:space="preserve"> (oft auch mit „Inhalt“ überschrieben)</w:t>
      </w:r>
      <w:r w:rsidR="00456F01" w:rsidRPr="00456F01">
        <w:t xml:space="preserve"> sollen alle Kapitel- und sonstigen Abschnittsüberschriften mit den vorangestellten Nummern und nachgestellten zugehörigen Seitennummern</w:t>
      </w:r>
      <w:r w:rsidR="00456F01">
        <w:t xml:space="preserve"> übersichtlich </w:t>
      </w:r>
      <w:r w:rsidR="00456F01" w:rsidRPr="009075A5">
        <w:t>aufgelistet werden</w:t>
      </w:r>
      <w:r w:rsidRPr="009075A5">
        <w:t>.</w:t>
      </w:r>
      <w:r w:rsidR="00456F01" w:rsidRPr="009075A5">
        <w:t xml:space="preserve"> </w:t>
      </w:r>
      <w:r w:rsidR="009075A5" w:rsidRPr="009075A5">
        <w:t>Die Auflistung beginnt mit dem ersten Hauptbestandteil, der dem Inhaltsverzeichnis folgt; das Inhaltsverzeichnis selbst wird nicht mit aufgeführt.</w:t>
      </w:r>
      <w:r w:rsidR="00E50158">
        <w:t xml:space="preserve"> Sonst ist </w:t>
      </w:r>
      <w:r w:rsidR="00B253D5">
        <w:t>die</w:t>
      </w:r>
      <w:r w:rsidR="009075A5">
        <w:t xml:space="preserve"> Gestaltung des </w:t>
      </w:r>
      <w:r w:rsidR="009075A5" w:rsidRPr="00456F01">
        <w:t>In</w:t>
      </w:r>
      <w:r w:rsidR="00226E7B">
        <w:softHyphen/>
      </w:r>
      <w:r w:rsidR="009075A5" w:rsidRPr="00456F01">
        <w:t>haltsverzeichnis</w:t>
      </w:r>
      <w:r w:rsidR="009075A5">
        <w:t>ses ein</w:t>
      </w:r>
      <w:r w:rsidR="003E1563">
        <w:t>e</w:t>
      </w:r>
      <w:r w:rsidR="009075A5">
        <w:t xml:space="preserve">r studentischen Arbeit </w:t>
      </w:r>
      <w:r w:rsidR="00323E74">
        <w:t>grundsätzlich dem Verfasser überlassen</w:t>
      </w:r>
      <w:r w:rsidR="009075A5">
        <w:t>.</w:t>
      </w:r>
      <w:r w:rsidR="009075A5" w:rsidRPr="00456F01">
        <w:t xml:space="preserve"> </w:t>
      </w:r>
      <w:r w:rsidR="009075A5">
        <w:t xml:space="preserve">Alle </w:t>
      </w:r>
      <w:r w:rsidR="00456F01">
        <w:t xml:space="preserve">Abschnittsnummern </w:t>
      </w:r>
      <w:r w:rsidR="009075A5">
        <w:t xml:space="preserve">können zum Beispiel </w:t>
      </w:r>
      <w:r w:rsidR="00456F01">
        <w:t xml:space="preserve">linksbündig und die </w:t>
      </w:r>
      <w:r w:rsidR="00456F01" w:rsidRPr="00456F01">
        <w:t>Seitennummern</w:t>
      </w:r>
      <w:r w:rsidR="00456F01">
        <w:t xml:space="preserve"> </w:t>
      </w:r>
      <w:r w:rsidR="009075A5">
        <w:t xml:space="preserve">rechtsbündig </w:t>
      </w:r>
      <w:r w:rsidR="00456F01">
        <w:t>gesetzt</w:t>
      </w:r>
      <w:r w:rsidR="009075A5" w:rsidRPr="009075A5">
        <w:t xml:space="preserve"> </w:t>
      </w:r>
      <w:r w:rsidR="009075A5">
        <w:t xml:space="preserve">werden. Für </w:t>
      </w:r>
      <w:r w:rsidR="009075A5" w:rsidRPr="00051CE0">
        <w:t>Abschnittsüberschriften auf unterschiedlichen Glie</w:t>
      </w:r>
      <w:r w:rsidR="00226E7B">
        <w:softHyphen/>
      </w:r>
      <w:r w:rsidR="009075A5" w:rsidRPr="00051CE0">
        <w:t xml:space="preserve">derungsebenen </w:t>
      </w:r>
      <w:r w:rsidR="009075A5">
        <w:t xml:space="preserve">können sowohl </w:t>
      </w:r>
      <w:r w:rsidR="009075A5" w:rsidRPr="00051CE0">
        <w:t xml:space="preserve">unterschiedliche Schriftgrößen und </w:t>
      </w:r>
      <w:r w:rsidR="009075A5">
        <w:noBreakHyphen/>
      </w:r>
      <w:proofErr w:type="spellStart"/>
      <w:r w:rsidR="009075A5" w:rsidRPr="00051CE0">
        <w:t>stile</w:t>
      </w:r>
      <w:proofErr w:type="spellEnd"/>
      <w:r w:rsidR="009075A5">
        <w:t xml:space="preserve"> als auch </w:t>
      </w:r>
      <w:r w:rsidR="009075A5" w:rsidRPr="00051CE0">
        <w:t>unter</w:t>
      </w:r>
      <w:r w:rsidR="00D059E2">
        <w:softHyphen/>
      </w:r>
      <w:r w:rsidR="009075A5" w:rsidRPr="00051CE0">
        <w:t>schiedlich große Abstände von den darüber und darunter</w:t>
      </w:r>
      <w:r w:rsidR="00F10F50">
        <w:t xml:space="preserve"> </w:t>
      </w:r>
      <w:r w:rsidR="009075A5" w:rsidRPr="00051CE0">
        <w:t xml:space="preserve">stehenden Überschriften </w:t>
      </w:r>
      <w:r w:rsidR="009075A5">
        <w:t>ver</w:t>
      </w:r>
      <w:r w:rsidR="00D059E2">
        <w:softHyphen/>
      </w:r>
      <w:r w:rsidR="009075A5">
        <w:t>wendet werden.</w:t>
      </w:r>
      <w:r w:rsidR="003E1563">
        <w:t xml:space="preserve"> </w:t>
      </w:r>
      <w:r w:rsidR="00250C98">
        <w:t xml:space="preserve">Abschnittsnummern </w:t>
      </w:r>
      <w:r w:rsidR="003E1563" w:rsidRPr="00EC2C85">
        <w:t xml:space="preserve">auf </w:t>
      </w:r>
      <w:r w:rsidR="003E1563" w:rsidRPr="00051CE0">
        <w:t xml:space="preserve">unterschiedlichen </w:t>
      </w:r>
      <w:r w:rsidR="003E1563" w:rsidRPr="00EC2C85">
        <w:t xml:space="preserve">Gliederungsebenen </w:t>
      </w:r>
      <w:r w:rsidR="003E1563">
        <w:t>können auch unterschiedlich weit eing</w:t>
      </w:r>
      <w:r w:rsidR="00F10F50">
        <w:t>e</w:t>
      </w:r>
      <w:r w:rsidR="003E1563">
        <w:t>rückt</w:t>
      </w:r>
      <w:r w:rsidR="00250C98">
        <w:t xml:space="preserve"> werden</w:t>
      </w:r>
      <w:r w:rsidR="003E1563">
        <w:t>.</w:t>
      </w:r>
      <w:r w:rsidR="00CC3B28">
        <w:rPr>
          <w:rStyle w:val="Funotenzeichen"/>
        </w:rPr>
        <w:footnoteReference w:id="7"/>
      </w:r>
      <w:r w:rsidR="00250C98">
        <w:t xml:space="preserve"> </w:t>
      </w:r>
      <w:r w:rsidR="00323E74">
        <w:t xml:space="preserve">Die </w:t>
      </w:r>
      <w:r w:rsidR="00323E74" w:rsidRPr="004F54B6">
        <w:t xml:space="preserve">Übersichtlichkeit </w:t>
      </w:r>
      <w:r w:rsidR="0039503F">
        <w:t>ein</w:t>
      </w:r>
      <w:r w:rsidR="00323E74">
        <w:t xml:space="preserve">es </w:t>
      </w:r>
      <w:r w:rsidR="00323E74" w:rsidRPr="00456F01">
        <w:t>Inhaltsver</w:t>
      </w:r>
      <w:r w:rsidR="00D059E2">
        <w:softHyphen/>
      </w:r>
      <w:r w:rsidR="00323E74" w:rsidRPr="00456F01">
        <w:t>zeichnis</w:t>
      </w:r>
      <w:r w:rsidR="00323E74">
        <w:t>ses wird auf jeden Fall erhöht, wenn</w:t>
      </w:r>
      <w:r w:rsidR="00B253D5">
        <w:t xml:space="preserve"> man</w:t>
      </w:r>
      <w:r w:rsidR="00323E74">
        <w:t xml:space="preserve"> </w:t>
      </w:r>
      <w:r w:rsidR="0039503F">
        <w:t xml:space="preserve">einerseits alle </w:t>
      </w:r>
      <w:r w:rsidR="00B66FCD">
        <w:t xml:space="preserve">Abschnittsnummern </w:t>
      </w:r>
      <w:r w:rsidR="0039503F">
        <w:t>au</w:t>
      </w:r>
      <w:r w:rsidR="00B66FCD">
        <w:t>f der gleichen Gl</w:t>
      </w:r>
      <w:r w:rsidR="00E37584">
        <w:t>ie</w:t>
      </w:r>
      <w:r w:rsidR="00B66FCD">
        <w:t>derungsebene</w:t>
      </w:r>
      <w:r w:rsidR="0039503F">
        <w:t xml:space="preserve"> und andererseits alle </w:t>
      </w:r>
      <w:r w:rsidR="0039503F" w:rsidRPr="00FD4CD1">
        <w:t xml:space="preserve">zugehörigen </w:t>
      </w:r>
      <w:r w:rsidR="0039503F" w:rsidRPr="00051CE0">
        <w:t>Abschnittsüberschriften</w:t>
      </w:r>
      <w:r w:rsidR="0039503F">
        <w:t xml:space="preserve"> direkt untereinander</w:t>
      </w:r>
      <w:r w:rsidR="00896969">
        <w:t>,</w:t>
      </w:r>
      <w:r w:rsidR="00B62B15">
        <w:t xml:space="preserve"> d.</w:t>
      </w:r>
      <w:r w:rsidR="00B62B15" w:rsidRPr="00DF731D">
        <w:rPr>
          <w:sz w:val="16"/>
          <w:szCs w:val="16"/>
        </w:rPr>
        <w:t> </w:t>
      </w:r>
      <w:r w:rsidR="00B62B15">
        <w:t>h. auf den gleichen Fluchtlinien</w:t>
      </w:r>
      <w:r w:rsidR="00896969">
        <w:t>,</w:t>
      </w:r>
      <w:r w:rsidR="0039503F">
        <w:t xml:space="preserve"> beginnen</w:t>
      </w:r>
      <w:r w:rsidR="00B253D5">
        <w:t xml:space="preserve"> lässt</w:t>
      </w:r>
      <w:r w:rsidR="00777B15">
        <w:t>.</w:t>
      </w:r>
    </w:p>
    <w:p w14:paraId="3206A190" w14:textId="77777777" w:rsidR="00896969" w:rsidRDefault="00C078AE" w:rsidP="00DF731D">
      <w:pPr>
        <w:spacing w:before="180"/>
      </w:pPr>
      <w:r>
        <w:rPr>
          <w:b/>
        </w:rPr>
        <w:t xml:space="preserve">Sonstige </w:t>
      </w:r>
      <w:r w:rsidR="006E1F90">
        <w:rPr>
          <w:b/>
        </w:rPr>
        <w:t xml:space="preserve">dem Textteil vorangehende </w:t>
      </w:r>
      <w:r>
        <w:rPr>
          <w:b/>
        </w:rPr>
        <w:t xml:space="preserve">Verzeichnisse. </w:t>
      </w:r>
      <w:r w:rsidR="00896969" w:rsidRPr="00456F01">
        <w:t>–</w:t>
      </w:r>
      <w:r w:rsidR="00896969">
        <w:t xml:space="preserve"> </w:t>
      </w:r>
      <w:r w:rsidRPr="00C078AE">
        <w:t>Für Symbol- und Abkürzungs</w:t>
      </w:r>
      <w:r w:rsidR="00226E7B">
        <w:softHyphen/>
      </w:r>
      <w:r w:rsidRPr="00C078AE">
        <w:t xml:space="preserve">verzeichnisse, </w:t>
      </w:r>
      <w:r>
        <w:t xml:space="preserve">eine eventuelle </w:t>
      </w:r>
      <w:r w:rsidR="00896969" w:rsidRPr="00C078AE">
        <w:t>Liste der Begriffsbestimmungen</w:t>
      </w:r>
      <w:r w:rsidRPr="00C078AE">
        <w:t xml:space="preserve"> </w:t>
      </w:r>
      <w:r>
        <w:t>sowie</w:t>
      </w:r>
      <w:r w:rsidRPr="00C078AE">
        <w:t xml:space="preserve"> Abbildungs</w:t>
      </w:r>
      <w:r>
        <w:t>-</w:t>
      </w:r>
      <w:r w:rsidRPr="00033622">
        <w:t xml:space="preserve"> und Tabellen</w:t>
      </w:r>
      <w:r w:rsidRPr="00354CC9">
        <w:t>verzeichnis</w:t>
      </w:r>
      <w:r>
        <w:t xml:space="preserve">se werden </w:t>
      </w:r>
      <w:r w:rsidR="00896969">
        <w:t>keine besonderen Formatierung</w:t>
      </w:r>
      <w:r>
        <w:t>svorgaben festgelegt.</w:t>
      </w:r>
      <w:r w:rsidR="00643C64">
        <w:t xml:space="preserve"> Bei ihrer Erstellung sind allerdings die Gebote der Vollständigkeit und Übersichtlichkeit zu beachten.</w:t>
      </w:r>
    </w:p>
    <w:p w14:paraId="4370D439" w14:textId="2C6D9AC5" w:rsidR="00C078AE" w:rsidRPr="00EE185C" w:rsidRDefault="0055073C" w:rsidP="00DF731D">
      <w:pPr>
        <w:spacing w:before="180"/>
      </w:pPr>
      <w:r>
        <w:rPr>
          <w:b/>
        </w:rPr>
        <w:t xml:space="preserve">Textteil (Einleitung und sonstige Kapitel). </w:t>
      </w:r>
      <w:r w:rsidRPr="00456F01">
        <w:t>–</w:t>
      </w:r>
      <w:r>
        <w:t xml:space="preserve"> </w:t>
      </w:r>
      <w:r w:rsidR="005B6BDE">
        <w:t>Der Textteil, der aus Kapitel- und Abschnittsüberschriften</w:t>
      </w:r>
      <w:r w:rsidR="00F56E95">
        <w:t xml:space="preserve">, </w:t>
      </w:r>
      <w:r w:rsidR="005B6BDE">
        <w:t xml:space="preserve">in Absätze </w:t>
      </w:r>
      <w:r w:rsidR="00115D1D" w:rsidRPr="001C79D6">
        <w:t>aufgeglied</w:t>
      </w:r>
      <w:r w:rsidR="005B6BDE" w:rsidRPr="001C79D6">
        <w:t xml:space="preserve">ertem </w:t>
      </w:r>
      <w:r w:rsidR="00F56E95" w:rsidRPr="001C79D6">
        <w:t>Mengent</w:t>
      </w:r>
      <w:r w:rsidR="005B6BDE" w:rsidRPr="001C79D6">
        <w:t>ext</w:t>
      </w:r>
      <w:r w:rsidR="00875DEB" w:rsidRPr="001C79D6">
        <w:t>, Abbildungen und Ta</w:t>
      </w:r>
      <w:r w:rsidR="00E53178" w:rsidRPr="001C79D6">
        <w:softHyphen/>
      </w:r>
      <w:r w:rsidR="00875DEB" w:rsidRPr="001C79D6">
        <w:lastRenderedPageBreak/>
        <w:t>bellen</w:t>
      </w:r>
      <w:r w:rsidR="005B6BDE">
        <w:t xml:space="preserve"> besteht, soll</w:t>
      </w:r>
      <w:r w:rsidR="006A1864">
        <w:t xml:space="preserve"> – wie auch alles andere –</w:t>
      </w:r>
      <w:r w:rsidR="005B6BDE">
        <w:t xml:space="preserve"> nach den i</w:t>
      </w:r>
      <w:r w:rsidR="005236FB">
        <w:t>m</w:t>
      </w:r>
      <w:r w:rsidR="005B6BDE">
        <w:t xml:space="preserve"> </w:t>
      </w:r>
      <w:r w:rsidR="00C57047" w:rsidRPr="00EE185C">
        <w:t>Unterkap</w:t>
      </w:r>
      <w:r w:rsidR="00E6625B" w:rsidRPr="00EE185C">
        <w:t xml:space="preserve">itel </w:t>
      </w:r>
      <w:r w:rsidR="005B6BDE" w:rsidRPr="00EE185C">
        <w:t xml:space="preserve">6.1 spezifizierten allgemeinen Vorgaben zum Schriftsatz </w:t>
      </w:r>
      <w:r w:rsidR="00FF3D42" w:rsidRPr="00EE185C">
        <w:t>ges</w:t>
      </w:r>
      <w:r w:rsidR="006A1864" w:rsidRPr="00EE185C">
        <w:t>talte</w:t>
      </w:r>
      <w:r w:rsidR="00FF3D42" w:rsidRPr="00EE185C">
        <w:t>t werden.</w:t>
      </w:r>
    </w:p>
    <w:p w14:paraId="5A8A706A" w14:textId="30B1213D" w:rsidR="00705130" w:rsidRPr="00EE185C" w:rsidRDefault="00705130" w:rsidP="00DF731D">
      <w:pPr>
        <w:spacing w:before="180"/>
      </w:pPr>
      <w:r w:rsidRPr="00EE185C">
        <w:rPr>
          <w:b/>
        </w:rPr>
        <w:t xml:space="preserve">Quellenverzeichnis. </w:t>
      </w:r>
      <w:r w:rsidRPr="00EE185C">
        <w:t>– D</w:t>
      </w:r>
      <w:r w:rsidR="005236FB" w:rsidRPr="00EE185C">
        <w:t>ie Gestaltung des</w:t>
      </w:r>
      <w:r w:rsidRPr="00EE185C">
        <w:t xml:space="preserve"> Quellenverzeichnis</w:t>
      </w:r>
      <w:r w:rsidR="005236FB" w:rsidRPr="00EE185C">
        <w:t>ses</w:t>
      </w:r>
      <w:r w:rsidRPr="00EE185C">
        <w:t xml:space="preserve"> ist </w:t>
      </w:r>
      <w:r w:rsidR="00B356D6" w:rsidRPr="00EE185C">
        <w:t xml:space="preserve">im </w:t>
      </w:r>
      <w:r w:rsidR="00C57047" w:rsidRPr="00EE185C">
        <w:t>Unterkap</w:t>
      </w:r>
      <w:r w:rsidR="00E6625B" w:rsidRPr="00EE185C">
        <w:t xml:space="preserve">itel </w:t>
      </w:r>
      <w:r w:rsidR="006E59C3" w:rsidRPr="00EE185C">
        <w:t>7.</w:t>
      </w:r>
      <w:r w:rsidR="00B47AD2" w:rsidRPr="00EE185C">
        <w:t>5</w:t>
      </w:r>
      <w:r w:rsidR="006E59C3" w:rsidRPr="00EE185C">
        <w:t xml:space="preserve"> </w:t>
      </w:r>
      <w:r w:rsidR="00C57047" w:rsidRPr="00EE185C">
        <w:t>be</w:t>
      </w:r>
      <w:r w:rsidR="00B356D6" w:rsidRPr="00EE185C">
        <w:t>schrieben</w:t>
      </w:r>
      <w:r w:rsidRPr="00EE185C">
        <w:t>.</w:t>
      </w:r>
    </w:p>
    <w:p w14:paraId="0C0766F5" w14:textId="691DC1A4" w:rsidR="00473B03" w:rsidRPr="007C37E8" w:rsidRDefault="00C078AE" w:rsidP="00DF731D">
      <w:pPr>
        <w:spacing w:before="180"/>
      </w:pPr>
      <w:r w:rsidRPr="008931F2">
        <w:rPr>
          <w:b/>
        </w:rPr>
        <w:t xml:space="preserve">Anhänge. </w:t>
      </w:r>
      <w:r w:rsidRPr="008931F2">
        <w:t>–</w:t>
      </w:r>
      <w:r w:rsidR="008931F2" w:rsidRPr="008931F2">
        <w:t xml:space="preserve"> </w:t>
      </w:r>
      <w:r w:rsidR="006A1864" w:rsidRPr="008931F2">
        <w:t>Anh</w:t>
      </w:r>
      <w:r w:rsidR="008931F2" w:rsidRPr="008931F2">
        <w:t>ä</w:t>
      </w:r>
      <w:r w:rsidR="006A1864" w:rsidRPr="008931F2">
        <w:t>ng</w:t>
      </w:r>
      <w:r w:rsidR="008931F2" w:rsidRPr="008931F2">
        <w:t>e sind</w:t>
      </w:r>
      <w:r w:rsidR="006A1864" w:rsidRPr="008931F2">
        <w:t xml:space="preserve"> </w:t>
      </w:r>
      <w:r w:rsidR="008931F2" w:rsidRPr="008931F2">
        <w:t xml:space="preserve">gleich </w:t>
      </w:r>
      <w:r w:rsidR="006A1864" w:rsidRPr="008931F2">
        <w:t xml:space="preserve">wie Kapitel </w:t>
      </w:r>
      <w:r w:rsidR="008931F2" w:rsidRPr="008931F2">
        <w:t xml:space="preserve">zu </w:t>
      </w:r>
      <w:r w:rsidR="006A1864" w:rsidRPr="008931F2">
        <w:t>formatier</w:t>
      </w:r>
      <w:r w:rsidR="008931F2">
        <w:t>en</w:t>
      </w:r>
      <w:r w:rsidR="008931F2" w:rsidRPr="008931F2">
        <w:t xml:space="preserve">, wobei </w:t>
      </w:r>
      <w:r w:rsidR="007E6350">
        <w:t>an</w:t>
      </w:r>
      <w:r w:rsidR="00B213EF">
        <w:t xml:space="preserve"> </w:t>
      </w:r>
      <w:r w:rsidR="00F21571">
        <w:t xml:space="preserve">der </w:t>
      </w:r>
      <w:r w:rsidR="00B213EF">
        <w:t>S</w:t>
      </w:r>
      <w:r w:rsidR="007E6350">
        <w:t>telle</w:t>
      </w:r>
      <w:r w:rsidR="002957A5">
        <w:t xml:space="preserve"> </w:t>
      </w:r>
      <w:r w:rsidR="007E6350">
        <w:t xml:space="preserve">von </w:t>
      </w:r>
      <w:r w:rsidR="007E6350" w:rsidRPr="00973EDE">
        <w:t>Kapiteln</w:t>
      </w:r>
      <w:r w:rsidR="008931F2" w:rsidRPr="00973EDE">
        <w:t>ummer</w:t>
      </w:r>
      <w:r w:rsidR="007C37E8" w:rsidRPr="00973EDE">
        <w:t>n</w:t>
      </w:r>
      <w:r w:rsidR="007E6350" w:rsidRPr="00973EDE">
        <w:t xml:space="preserve"> </w:t>
      </w:r>
      <w:r w:rsidR="008931F2" w:rsidRPr="008931F2">
        <w:t>late</w:t>
      </w:r>
      <w:r w:rsidR="007C37E8">
        <w:t>inische</w:t>
      </w:r>
      <w:r w:rsidR="008931F2" w:rsidRPr="008931F2">
        <w:t xml:space="preserve"> Großbuchstaben </w:t>
      </w:r>
      <w:r w:rsidR="0097241D">
        <w:t xml:space="preserve">in </w:t>
      </w:r>
      <w:r w:rsidR="0097241D" w:rsidRPr="00973EDE">
        <w:t>alphabetisch</w:t>
      </w:r>
      <w:r w:rsidR="0097241D">
        <w:t>er Reihenfolge</w:t>
      </w:r>
      <w:r w:rsidR="0097241D" w:rsidRPr="008931F2">
        <w:t xml:space="preserve"> </w:t>
      </w:r>
      <w:r w:rsidR="007E6350">
        <w:t>stehen</w:t>
      </w:r>
      <w:r w:rsidR="008931F2" w:rsidRPr="008931F2">
        <w:t>.</w:t>
      </w:r>
      <w:r w:rsidR="001F700E">
        <w:t xml:space="preserve"> Ihnen kann eventuell das Wort „Anhang“ vorangestellt werden.</w:t>
      </w:r>
      <w:r w:rsidR="008931F2" w:rsidRPr="008931F2">
        <w:t xml:space="preserve"> Bei einer eventuellen </w:t>
      </w:r>
      <w:r w:rsidR="007E6350">
        <w:t>U</w:t>
      </w:r>
      <w:r w:rsidR="008931F2" w:rsidRPr="008931F2">
        <w:t xml:space="preserve">ntergliederung </w:t>
      </w:r>
      <w:r w:rsidR="008931F2" w:rsidRPr="00EE185C">
        <w:t>eines Anhangs gelten die gleichen Regeln wie</w:t>
      </w:r>
      <w:r w:rsidR="002957A5" w:rsidRPr="00EE185C">
        <w:t xml:space="preserve"> </w:t>
      </w:r>
      <w:r w:rsidR="008931F2" w:rsidRPr="00EE185C">
        <w:t xml:space="preserve">bei </w:t>
      </w:r>
      <w:r w:rsidR="00473B03" w:rsidRPr="00EE185C">
        <w:t>einem Kap</w:t>
      </w:r>
      <w:r w:rsidR="008931F2" w:rsidRPr="00EE185C">
        <w:t>itel</w:t>
      </w:r>
      <w:r w:rsidR="007E6350" w:rsidRPr="00EE185C">
        <w:t xml:space="preserve"> </w:t>
      </w:r>
      <w:r w:rsidR="004845FA" w:rsidRPr="00EE185C">
        <w:t xml:space="preserve">(s. </w:t>
      </w:r>
      <w:proofErr w:type="spellStart"/>
      <w:r w:rsidR="00C57047" w:rsidRPr="00EE185C">
        <w:t>Unterkap</w:t>
      </w:r>
      <w:proofErr w:type="spellEnd"/>
      <w:r w:rsidR="00B356D6" w:rsidRPr="00EE185C">
        <w:t>. 4.1</w:t>
      </w:r>
      <w:r w:rsidR="00760D0A" w:rsidRPr="00EE185C">
        <w:t>8</w:t>
      </w:r>
      <w:r w:rsidR="004845FA" w:rsidRPr="00EE185C">
        <w:t>)</w:t>
      </w:r>
      <w:r w:rsidR="007C37E8" w:rsidRPr="00EE185C">
        <w:t>;</w:t>
      </w:r>
      <w:r w:rsidR="008931F2" w:rsidRPr="00EE185C">
        <w:t xml:space="preserve"> </w:t>
      </w:r>
      <w:r w:rsidR="007E6350" w:rsidRPr="00EE185C">
        <w:t xml:space="preserve">das </w:t>
      </w:r>
      <w:r w:rsidR="008931F2" w:rsidRPr="00EE185C">
        <w:t>h</w:t>
      </w:r>
      <w:r w:rsidR="00E070A9" w:rsidRPr="00EE185C">
        <w:t>ei</w:t>
      </w:r>
      <w:r w:rsidR="008931F2" w:rsidRPr="00EE185C">
        <w:t xml:space="preserve">ßt </w:t>
      </w:r>
      <w:r w:rsidR="00226E7B" w:rsidRPr="00EE185C">
        <w:t>b</w:t>
      </w:r>
      <w:r w:rsidR="008931F2" w:rsidRPr="00EE185C">
        <w:t>eispiel</w:t>
      </w:r>
      <w:r w:rsidR="00226E7B" w:rsidRPr="00EE185C">
        <w:t>sweise</w:t>
      </w:r>
      <w:r w:rsidR="008931F2" w:rsidRPr="00EE185C">
        <w:t>, dass d</w:t>
      </w:r>
      <w:r w:rsidR="004845FA" w:rsidRPr="00EE185C">
        <w:t>er</w:t>
      </w:r>
      <w:r w:rsidR="008931F2" w:rsidRPr="00EE185C">
        <w:t xml:space="preserve"> erste Teil des ersten Anhangs durch A.1 gekennzeichnet wird</w:t>
      </w:r>
      <w:r w:rsidR="007E6350" w:rsidRPr="00EE185C">
        <w:t>, und d</w:t>
      </w:r>
      <w:r w:rsidR="00E070A9" w:rsidRPr="00EE185C">
        <w:t>er</w:t>
      </w:r>
      <w:r w:rsidR="007E6350" w:rsidRPr="00EE185C">
        <w:t xml:space="preserve"> dritte Teil des zweiten Anhangs </w:t>
      </w:r>
      <w:r w:rsidR="00B356D6" w:rsidRPr="00EE185C">
        <w:t>als</w:t>
      </w:r>
      <w:r w:rsidR="007E6350" w:rsidRPr="00EE185C">
        <w:t xml:space="preserve"> B.3</w:t>
      </w:r>
      <w:r w:rsidR="00473B03" w:rsidRPr="00EE185C">
        <w:t>.</w:t>
      </w:r>
      <w:r w:rsidR="007C37E8" w:rsidRPr="00EE185C">
        <w:t xml:space="preserve"> </w:t>
      </w:r>
      <w:r w:rsidR="00473B03" w:rsidRPr="00EE185C">
        <w:t>In</w:t>
      </w:r>
      <w:r w:rsidR="007C37E8" w:rsidRPr="00EE185C">
        <w:t xml:space="preserve">nerhalb </w:t>
      </w:r>
      <w:r w:rsidR="004845FA" w:rsidRPr="00EE185C">
        <w:t>eines</w:t>
      </w:r>
      <w:r w:rsidR="007C37E8" w:rsidRPr="00EE185C">
        <w:t xml:space="preserve"> Anh</w:t>
      </w:r>
      <w:r w:rsidR="004845FA" w:rsidRPr="00EE185C">
        <w:t>a</w:t>
      </w:r>
      <w:r w:rsidR="007C37E8" w:rsidRPr="00EE185C">
        <w:t>ng</w:t>
      </w:r>
      <w:r w:rsidR="004845FA" w:rsidRPr="00EE185C">
        <w:t>s</w:t>
      </w:r>
      <w:r w:rsidR="007C37E8" w:rsidRPr="00EE185C">
        <w:t xml:space="preserve"> werden </w:t>
      </w:r>
      <w:r w:rsidR="007E6350" w:rsidRPr="00EE185C">
        <w:t xml:space="preserve">Tabellen, </w:t>
      </w:r>
      <w:r w:rsidR="007C37E8" w:rsidRPr="00EE185C">
        <w:t>Abbildungen</w:t>
      </w:r>
      <w:r w:rsidR="00473B03" w:rsidRPr="00EE185C">
        <w:t xml:space="preserve"> und Formeln neu gezählt</w:t>
      </w:r>
      <w:r w:rsidR="007C37E8" w:rsidRPr="00EE185C">
        <w:t>; so werden z.</w:t>
      </w:r>
      <w:r w:rsidR="007C37E8" w:rsidRPr="00EE185C">
        <w:rPr>
          <w:sz w:val="16"/>
          <w:szCs w:val="16"/>
        </w:rPr>
        <w:t> </w:t>
      </w:r>
      <w:r w:rsidR="007C37E8" w:rsidRPr="00EE185C">
        <w:t>B. die erste</w:t>
      </w:r>
      <w:r w:rsidR="007E6350" w:rsidRPr="00EE185C">
        <w:t xml:space="preserve"> Tabelle</w:t>
      </w:r>
      <w:r w:rsidR="007C37E8" w:rsidRPr="00EE185C">
        <w:t xml:space="preserve">, die erste </w:t>
      </w:r>
      <w:r w:rsidR="007E6350" w:rsidRPr="00EE185C">
        <w:t xml:space="preserve">Abbildung </w:t>
      </w:r>
      <w:r w:rsidR="007C37E8" w:rsidRPr="00EE185C">
        <w:t>und die erste Formel im</w:t>
      </w:r>
      <w:r w:rsidR="00473B03" w:rsidRPr="00EE185C">
        <w:t xml:space="preserve"> </w:t>
      </w:r>
      <w:r w:rsidR="007C37E8" w:rsidRPr="00EE185C">
        <w:t xml:space="preserve">ersten Anhang alle mit A.1 </w:t>
      </w:r>
      <w:r w:rsidR="00B356D6" w:rsidRPr="00EE185C">
        <w:t>nummeriert</w:t>
      </w:r>
      <w:r w:rsidR="00E937AC" w:rsidRPr="00EE185C">
        <w:t xml:space="preserve"> (vgl. </w:t>
      </w:r>
      <w:proofErr w:type="spellStart"/>
      <w:r w:rsidR="008A788E" w:rsidRPr="00085BC5">
        <w:t>Unterkap</w:t>
      </w:r>
      <w:proofErr w:type="spellEnd"/>
      <w:r w:rsidR="007E6350" w:rsidRPr="00085BC5">
        <w:t>. </w:t>
      </w:r>
      <w:r w:rsidR="00904380" w:rsidRPr="00085BC5">
        <w:t>5</w:t>
      </w:r>
      <w:r w:rsidR="007E6350" w:rsidRPr="00085BC5">
        <w:t>.</w:t>
      </w:r>
      <w:r w:rsidR="00904380" w:rsidRPr="00085BC5">
        <w:t>6</w:t>
      </w:r>
      <w:r w:rsidR="007E6350" w:rsidRPr="00085BC5">
        <w:t>)</w:t>
      </w:r>
      <w:r w:rsidR="007C37E8" w:rsidRPr="00085BC5">
        <w:t>. D</w:t>
      </w:r>
      <w:r w:rsidR="00473B03" w:rsidRPr="00085BC5">
        <w:t>ie</w:t>
      </w:r>
      <w:r w:rsidR="001326A3" w:rsidRPr="00085BC5">
        <w:t xml:space="preserve"> </w:t>
      </w:r>
      <w:r w:rsidR="00473B03" w:rsidRPr="00085BC5">
        <w:t>Seitenzählung</w:t>
      </w:r>
      <w:r w:rsidR="003E6AF0">
        <w:t xml:space="preserve"> und</w:t>
      </w:r>
      <w:r w:rsidR="001F700E">
        <w:t xml:space="preserve"> </w:t>
      </w:r>
      <w:r w:rsidR="001326A3">
        <w:noBreakHyphen/>
      </w:r>
      <w:proofErr w:type="spellStart"/>
      <w:r w:rsidR="001326A3">
        <w:t>nummerierung</w:t>
      </w:r>
      <w:proofErr w:type="spellEnd"/>
      <w:r w:rsidR="00473B03" w:rsidRPr="007C37E8">
        <w:t xml:space="preserve"> </w:t>
      </w:r>
      <w:r w:rsidR="00E96C74">
        <w:t xml:space="preserve">wird </w:t>
      </w:r>
      <w:r w:rsidR="007C37E8">
        <w:t>durch</w:t>
      </w:r>
      <w:r w:rsidR="007C37E8" w:rsidRPr="007C37E8">
        <w:t xml:space="preserve"> alle Anhänge </w:t>
      </w:r>
      <w:r w:rsidR="00473B03" w:rsidRPr="007C37E8">
        <w:t>f</w:t>
      </w:r>
      <w:r w:rsidR="007C37E8" w:rsidRPr="007C37E8">
        <w:t>or</w:t>
      </w:r>
      <w:r w:rsidR="00473B03" w:rsidRPr="007C37E8">
        <w:t>t</w:t>
      </w:r>
      <w:r w:rsidR="00E96C74">
        <w:t>gesetzt</w:t>
      </w:r>
      <w:r w:rsidR="007C37E8" w:rsidRPr="007C37E8">
        <w:t>.</w:t>
      </w:r>
    </w:p>
    <w:p w14:paraId="13056D52" w14:textId="77777777" w:rsidR="00161840" w:rsidRPr="00FE4455" w:rsidRDefault="00161840" w:rsidP="003838EC">
      <w:pPr>
        <w:pStyle w:val="berschrift2"/>
        <w:spacing w:before="440" w:after="200" w:line="520" w:lineRule="atLeast"/>
        <w:rPr>
          <w:rFonts w:ascii="Source Sans Pro" w:hAnsi="Source Sans Pro"/>
          <w:sz w:val="34"/>
          <w:szCs w:val="34"/>
        </w:rPr>
      </w:pPr>
      <w:bookmarkStart w:id="67" w:name="_Toc81488912"/>
      <w:r w:rsidRPr="00FE4455">
        <w:rPr>
          <w:rFonts w:ascii="Source Sans Pro" w:hAnsi="Source Sans Pro"/>
          <w:sz w:val="34"/>
          <w:szCs w:val="34"/>
        </w:rPr>
        <w:t>6.3</w:t>
      </w:r>
      <w:r w:rsidRPr="00FE4455">
        <w:rPr>
          <w:rFonts w:ascii="Source Sans Pro" w:hAnsi="Source Sans Pro"/>
          <w:sz w:val="34"/>
          <w:szCs w:val="34"/>
        </w:rPr>
        <w:tab/>
      </w:r>
      <w:r w:rsidRPr="003838EC">
        <w:rPr>
          <w:rFonts w:ascii="Source Sans Pro" w:hAnsi="Source Sans Pro"/>
          <w:sz w:val="34"/>
          <w:szCs w:val="34"/>
        </w:rPr>
        <w:t>Aufzählungen</w:t>
      </w:r>
      <w:bookmarkEnd w:id="67"/>
    </w:p>
    <w:p w14:paraId="523F8BA0" w14:textId="251585ED" w:rsidR="00161840" w:rsidRPr="00894194" w:rsidRDefault="003D6E31" w:rsidP="00113E95">
      <w:pPr>
        <w:spacing w:before="180"/>
      </w:pPr>
      <w:r>
        <w:t>Das meiste zur Gestaltung von</w:t>
      </w:r>
      <w:r w:rsidRPr="003D6E31">
        <w:t xml:space="preserve"> </w:t>
      </w:r>
      <w:r w:rsidRPr="00894194">
        <w:t>Aufzählungen</w:t>
      </w:r>
      <w:r>
        <w:t xml:space="preserve"> wurde </w:t>
      </w:r>
      <w:r w:rsidRPr="00366542">
        <w:t>bereits in 5.2 gesagt</w:t>
      </w:r>
      <w:r w:rsidRPr="001326A3">
        <w:t xml:space="preserve">. Hier </w:t>
      </w:r>
      <w:r w:rsidR="00453CB5" w:rsidRPr="001326A3">
        <w:t>sei</w:t>
      </w:r>
      <w:r w:rsidRPr="001326A3">
        <w:t xml:space="preserve"> nur noch betont, dass a</w:t>
      </w:r>
      <w:r w:rsidR="00161840" w:rsidRPr="001326A3">
        <w:t>lle Aufzählungen in einer Arbeit einheitlich formatiert we</w:t>
      </w:r>
      <w:r w:rsidR="00161840" w:rsidRPr="00894194">
        <w:t>rden</w:t>
      </w:r>
      <w:r w:rsidRPr="003D6E31">
        <w:t xml:space="preserve"> </w:t>
      </w:r>
      <w:r w:rsidRPr="00894194">
        <w:t>sollen</w:t>
      </w:r>
      <w:r w:rsidR="00161840" w:rsidRPr="00894194">
        <w:t xml:space="preserve">. Das bezieht sich sowohl auf die Verwendung von Kennzeichnungen zur Einleitung </w:t>
      </w:r>
      <w:r w:rsidR="00C976C6">
        <w:t>ein</w:t>
      </w:r>
      <w:r w:rsidR="00113E95">
        <w:softHyphen/>
      </w:r>
      <w:r w:rsidR="00C976C6">
        <w:t xml:space="preserve">zelner </w:t>
      </w:r>
      <w:r w:rsidR="00C976C6" w:rsidRPr="00827743">
        <w:t xml:space="preserve">Elemente </w:t>
      </w:r>
      <w:r w:rsidR="00161840" w:rsidRPr="00894194">
        <w:t xml:space="preserve">als auch auf die </w:t>
      </w:r>
      <w:r w:rsidR="005B52E2">
        <w:t xml:space="preserve">Einrückungen und </w:t>
      </w:r>
      <w:r w:rsidR="00161840" w:rsidRPr="00894194">
        <w:t>Zeilenabstände.</w:t>
      </w:r>
    </w:p>
    <w:p w14:paraId="78FEC1AF" w14:textId="50EAC3EA" w:rsidR="00161840" w:rsidRPr="00617548" w:rsidRDefault="00161840" w:rsidP="003838EC">
      <w:pPr>
        <w:pStyle w:val="berschrift2"/>
        <w:spacing w:before="440" w:after="200" w:line="520" w:lineRule="atLeast"/>
        <w:rPr>
          <w:sz w:val="30"/>
          <w:szCs w:val="30"/>
        </w:rPr>
      </w:pPr>
      <w:bookmarkStart w:id="68" w:name="_Toc81488914"/>
      <w:r w:rsidRPr="007D7AB2">
        <w:rPr>
          <w:rFonts w:ascii="Source Sans Pro" w:hAnsi="Source Sans Pro"/>
          <w:sz w:val="34"/>
          <w:szCs w:val="34"/>
        </w:rPr>
        <w:t>6</w:t>
      </w:r>
      <w:r w:rsidRPr="00085BC5">
        <w:rPr>
          <w:rFonts w:ascii="Source Sans Pro" w:hAnsi="Source Sans Pro"/>
          <w:sz w:val="34"/>
          <w:szCs w:val="34"/>
        </w:rPr>
        <w:t>.</w:t>
      </w:r>
      <w:r w:rsidR="00904380" w:rsidRPr="00085BC5">
        <w:rPr>
          <w:rFonts w:ascii="Source Sans Pro" w:hAnsi="Source Sans Pro"/>
          <w:sz w:val="34"/>
          <w:szCs w:val="34"/>
        </w:rPr>
        <w:t>4</w:t>
      </w:r>
      <w:r w:rsidRPr="007D7AB2">
        <w:rPr>
          <w:rFonts w:ascii="Source Sans Pro" w:hAnsi="Source Sans Pro"/>
          <w:sz w:val="34"/>
          <w:szCs w:val="34"/>
        </w:rPr>
        <w:tab/>
      </w:r>
      <w:r w:rsidRPr="003838EC">
        <w:rPr>
          <w:rFonts w:ascii="Source Sans Pro" w:hAnsi="Source Sans Pro"/>
          <w:sz w:val="34"/>
          <w:szCs w:val="34"/>
        </w:rPr>
        <w:t>Abbildungen</w:t>
      </w:r>
      <w:bookmarkEnd w:id="68"/>
    </w:p>
    <w:p w14:paraId="60594F22" w14:textId="67A85AE1" w:rsidR="00DD6EE6" w:rsidRPr="00CC394E" w:rsidRDefault="00DD6EE6" w:rsidP="00113E95">
      <w:pPr>
        <w:spacing w:before="180"/>
      </w:pPr>
      <w:r w:rsidRPr="00CC394E">
        <w:t>Eine Abbildung darf nicht dem ersten Verweis auf sie im Text voranstehen, soll aber möglichst nahe an ihm – am besten noch auf der gleichen Seite – platziert werden. Steht auf dieser Seite nicht ausreichend Platz zur Verfügung, so bietet sich der Anfang der nächsten Seite</w:t>
      </w:r>
      <w:r w:rsidR="001E5AF1" w:rsidRPr="00CC394E">
        <w:t xml:space="preserve"> dafür</w:t>
      </w:r>
      <w:r w:rsidR="00E070A9" w:rsidRPr="00CC394E">
        <w:t xml:space="preserve"> an</w:t>
      </w:r>
      <w:r w:rsidRPr="00CC394E">
        <w:t>. Im Falle, dass eine Arbeit ausgesprochen viele Abbildung</w:t>
      </w:r>
      <w:r w:rsidR="00363881">
        <w:t>en</w:t>
      </w:r>
      <w:r w:rsidRPr="00CC394E">
        <w:t xml:space="preserve"> enthält, können diese alle erst am Ende </w:t>
      </w:r>
      <w:r w:rsidR="001E5AF1" w:rsidRPr="00CC394E">
        <w:t>des entsprechenden</w:t>
      </w:r>
      <w:r w:rsidRPr="00CC394E">
        <w:t xml:space="preserve"> </w:t>
      </w:r>
      <w:r w:rsidR="001E5AF1" w:rsidRPr="00CC394E">
        <w:t xml:space="preserve">Abschnitts, des </w:t>
      </w:r>
      <w:r w:rsidRPr="00CC394E">
        <w:t xml:space="preserve">Kapitels oder </w:t>
      </w:r>
      <w:r w:rsidR="001E5AF1" w:rsidRPr="00CC394E">
        <w:t xml:space="preserve">sogar </w:t>
      </w:r>
      <w:r w:rsidRPr="00CC394E">
        <w:t>der gesamten Arbeit</w:t>
      </w:r>
      <w:r w:rsidR="001E5AF1" w:rsidRPr="00CC394E">
        <w:t xml:space="preserve"> angebracht werden.</w:t>
      </w:r>
      <w:r w:rsidR="00530457">
        <w:t xml:space="preserve"> Es ist klar, dass auf jede Abbildung </w:t>
      </w:r>
      <w:r w:rsidR="000460BE">
        <w:t xml:space="preserve">im Text mindestens einmal </w:t>
      </w:r>
      <w:r w:rsidR="00530457">
        <w:t>verwiesen werden muss.</w:t>
      </w:r>
    </w:p>
    <w:p w14:paraId="5D3DAF3B" w14:textId="1F937388" w:rsidR="00232C0B" w:rsidRPr="00CC394E" w:rsidRDefault="00AF0083" w:rsidP="00113E95">
      <w:pPr>
        <w:spacing w:before="180"/>
      </w:pPr>
      <w:r w:rsidRPr="00CC394E">
        <w:t xml:space="preserve">Alle </w:t>
      </w:r>
      <w:r w:rsidR="00232C0B" w:rsidRPr="00CC394E">
        <w:t>Abbildungen samt ihre</w:t>
      </w:r>
      <w:r w:rsidR="00B66FCD" w:rsidRPr="00CC394E">
        <w:t>n</w:t>
      </w:r>
      <w:r w:rsidR="00232C0B" w:rsidRPr="00CC394E">
        <w:t xml:space="preserve"> Unterschriften </w:t>
      </w:r>
      <w:r w:rsidR="00B66FCD" w:rsidRPr="00CC394E">
        <w:t xml:space="preserve">sollen </w:t>
      </w:r>
      <w:r w:rsidR="00E070A9" w:rsidRPr="00CC394E">
        <w:t>vom</w:t>
      </w:r>
      <w:r w:rsidR="00B66FCD" w:rsidRPr="00CC394E">
        <w:t xml:space="preserve"> linken Satzspiegelran</w:t>
      </w:r>
      <w:r w:rsidR="00E070A9" w:rsidRPr="00CC394E">
        <w:t>d aus</w:t>
      </w:r>
      <w:r w:rsidR="00B66FCD" w:rsidRPr="00CC394E">
        <w:t>ge</w:t>
      </w:r>
      <w:r w:rsidR="00E070A9" w:rsidRPr="00CC394E">
        <w:t>h</w:t>
      </w:r>
      <w:r w:rsidR="00B66FCD" w:rsidRPr="00CC394E">
        <w:t>en.</w:t>
      </w:r>
    </w:p>
    <w:p w14:paraId="22784925" w14:textId="573CAA1D" w:rsidR="00232C0B" w:rsidRPr="00CC394E" w:rsidRDefault="00232C0B" w:rsidP="00113E95">
      <w:pPr>
        <w:spacing w:before="180"/>
      </w:pPr>
      <w:r w:rsidRPr="00CC394E">
        <w:lastRenderedPageBreak/>
        <w:t>Bildunterschriften werden</w:t>
      </w:r>
      <w:r w:rsidR="00B66FCD" w:rsidRPr="00CC394E">
        <w:t xml:space="preserve"> üblicherweise</w:t>
      </w:r>
      <w:r w:rsidRPr="00CC394E">
        <w:t xml:space="preserve"> –</w:t>
      </w:r>
      <w:r w:rsidR="00A358D7" w:rsidRPr="00CC394E">
        <w:t xml:space="preserve"> </w:t>
      </w:r>
      <w:r w:rsidRPr="00CC394E">
        <w:t>ihr</w:t>
      </w:r>
      <w:r w:rsidR="00A358D7" w:rsidRPr="00CC394E">
        <w:t>er</w:t>
      </w:r>
      <w:r w:rsidRPr="00CC394E">
        <w:t xml:space="preserve"> </w:t>
      </w:r>
      <w:r w:rsidR="00A358D7" w:rsidRPr="00CC394E">
        <w:t>Bezeichnung</w:t>
      </w:r>
      <w:r w:rsidRPr="00CC394E">
        <w:t xml:space="preserve"> </w:t>
      </w:r>
      <w:r w:rsidR="00A358D7" w:rsidRPr="00CC394E">
        <w:t>entsprechend</w:t>
      </w:r>
      <w:r w:rsidRPr="00CC394E">
        <w:t xml:space="preserve"> – unterhalb der jeweiligen Abbildung gestellt. Bei schmäleren Abbildungen dürfen sie allenfalls auch rechts von der Abbildung auf der Höhe ihre</w:t>
      </w:r>
      <w:r w:rsidR="00A358D7" w:rsidRPr="00CC394E">
        <w:t>s</w:t>
      </w:r>
      <w:r w:rsidRPr="00CC394E">
        <w:t xml:space="preserve"> unteren Randes </w:t>
      </w:r>
      <w:r w:rsidR="00B66FCD" w:rsidRPr="00CC394E">
        <w:t>gesetzt</w:t>
      </w:r>
      <w:r w:rsidRPr="00CC394E">
        <w:t xml:space="preserve"> werden.</w:t>
      </w:r>
      <w:r w:rsidR="00A0376D">
        <w:t xml:space="preserve"> </w:t>
      </w:r>
      <w:r w:rsidRPr="00CC394E">
        <w:t xml:space="preserve">Sie können in einer kleineren Schriftgröße und </w:t>
      </w:r>
      <w:r w:rsidRPr="00EE185C">
        <w:t>mit einem geringeren Zeilenabstand</w:t>
      </w:r>
      <w:r w:rsidR="00A0376D">
        <w:t xml:space="preserve"> </w:t>
      </w:r>
      <w:r w:rsidRPr="00EE185C">
        <w:t xml:space="preserve">als </w:t>
      </w:r>
      <w:r w:rsidR="00E070A9" w:rsidRPr="00EE185C">
        <w:t xml:space="preserve">der </w:t>
      </w:r>
      <w:r w:rsidR="00E70A73" w:rsidRPr="00EE185C">
        <w:t>Mengen</w:t>
      </w:r>
      <w:r w:rsidR="00A0376D">
        <w:softHyphen/>
      </w:r>
      <w:r w:rsidR="004F3E25" w:rsidRPr="00EE185C">
        <w:t xml:space="preserve">text </w:t>
      </w:r>
      <w:r w:rsidRPr="00EE185C">
        <w:t xml:space="preserve">gesetzt werden (s. </w:t>
      </w:r>
      <w:proofErr w:type="spellStart"/>
      <w:r w:rsidR="008A788E" w:rsidRPr="00EE185C">
        <w:t>Unterkap</w:t>
      </w:r>
      <w:proofErr w:type="spellEnd"/>
      <w:r w:rsidRPr="00EE185C">
        <w:t>. 6.1).</w:t>
      </w:r>
      <w:r w:rsidR="00A358D7" w:rsidRPr="00EE185C">
        <w:t xml:space="preserve"> Das </w:t>
      </w:r>
      <w:r w:rsidR="00A358D7" w:rsidRPr="00085BC5">
        <w:t xml:space="preserve">einleitende Wort „Bild“, „Abbildung“ oder die Abkürzung „Abb.“ </w:t>
      </w:r>
      <w:r w:rsidR="00A47330" w:rsidRPr="00085BC5">
        <w:t>U</w:t>
      </w:r>
      <w:r w:rsidR="00A358D7" w:rsidRPr="00085BC5">
        <w:t xml:space="preserve">nd die darauffolgende Bildnummer mit dem </w:t>
      </w:r>
      <w:r w:rsidR="00C52E25" w:rsidRPr="00085BC5">
        <w:t xml:space="preserve">nachgestellten </w:t>
      </w:r>
      <w:r w:rsidR="00A358D7" w:rsidRPr="00085BC5">
        <w:t>Dop</w:t>
      </w:r>
      <w:r w:rsidR="00C52E25" w:rsidRPr="00085BC5">
        <w:softHyphen/>
      </w:r>
      <w:r w:rsidR="00A358D7" w:rsidRPr="00085BC5">
        <w:t xml:space="preserve">pelpunkt können durch Fettdruck </w:t>
      </w:r>
      <w:r w:rsidR="00C05680" w:rsidRPr="00085BC5">
        <w:t>ausgezeichnet</w:t>
      </w:r>
      <w:r w:rsidR="00A358D7" w:rsidRPr="00085BC5">
        <w:t xml:space="preserve"> werden. Das</w:t>
      </w:r>
      <w:r w:rsidR="00A358D7" w:rsidRPr="00CC394E">
        <w:t xml:space="preserve"> Gleiche kann auch auf die Verweise</w:t>
      </w:r>
      <w:r w:rsidR="00AF0083" w:rsidRPr="00CC394E">
        <w:t xml:space="preserve"> auf Abbildungen im </w:t>
      </w:r>
      <w:r w:rsidR="002F2118">
        <w:t>Mengen</w:t>
      </w:r>
      <w:r w:rsidR="004F3E25">
        <w:t xml:space="preserve">text </w:t>
      </w:r>
      <w:r w:rsidR="00AF0083" w:rsidRPr="00CC394E">
        <w:t xml:space="preserve">mittels „Bild“, „Abbildung“ oder „Abb.“ </w:t>
      </w:r>
      <w:r w:rsidR="00A47330" w:rsidRPr="00CC394E">
        <w:t>U</w:t>
      </w:r>
      <w:r w:rsidR="00AF0083" w:rsidRPr="00CC394E">
        <w:t xml:space="preserve">nd der Bildnummer angewendet </w:t>
      </w:r>
      <w:r w:rsidR="00A358D7" w:rsidRPr="00CC394E">
        <w:t>werden.</w:t>
      </w:r>
      <w:r w:rsidR="00AF0083" w:rsidRPr="00CC394E">
        <w:t xml:space="preserve"> </w:t>
      </w:r>
      <w:r w:rsidR="00A358D7" w:rsidRPr="00CC394E">
        <w:t>Bildl</w:t>
      </w:r>
      <w:r w:rsidR="002F2118">
        <w:t>e</w:t>
      </w:r>
      <w:r w:rsidR="00A358D7" w:rsidRPr="00CC394E">
        <w:t>gende</w:t>
      </w:r>
      <w:r w:rsidR="00AF0083" w:rsidRPr="00CC394E">
        <w:t>n</w:t>
      </w:r>
      <w:r w:rsidR="00A358D7" w:rsidRPr="00CC394E">
        <w:t xml:space="preserve"> </w:t>
      </w:r>
      <w:r w:rsidR="00AF0083" w:rsidRPr="00CC394E">
        <w:t>innerhalb von Bildunterschriften können</w:t>
      </w:r>
      <w:r w:rsidR="00A358D7" w:rsidRPr="00CC394E">
        <w:t xml:space="preserve"> </w:t>
      </w:r>
      <w:r w:rsidR="0076145C" w:rsidRPr="00CC394E">
        <w:t xml:space="preserve">auch </w:t>
      </w:r>
      <w:r w:rsidR="00AF0083" w:rsidRPr="00CC394E">
        <w:t xml:space="preserve">nach </w:t>
      </w:r>
      <w:r w:rsidR="00A358D7" w:rsidRPr="00CC394E">
        <w:t>Art einer Aufzählung gesetzt werden.</w:t>
      </w:r>
    </w:p>
    <w:p w14:paraId="7B9ADAB1" w14:textId="71AC5BB5" w:rsidR="008D0CC5" w:rsidRPr="00FD1B90" w:rsidRDefault="008D0CC5" w:rsidP="003838EC">
      <w:pPr>
        <w:pStyle w:val="berschrift2"/>
        <w:spacing w:before="440" w:after="200" w:line="520" w:lineRule="atLeast"/>
        <w:rPr>
          <w:rFonts w:ascii="Source Sans Pro" w:hAnsi="Source Sans Pro"/>
          <w:sz w:val="34"/>
          <w:szCs w:val="34"/>
        </w:rPr>
      </w:pPr>
      <w:bookmarkStart w:id="69" w:name="_Toc81488915"/>
      <w:r w:rsidRPr="00FD1B90">
        <w:rPr>
          <w:rFonts w:ascii="Source Sans Pro" w:hAnsi="Source Sans Pro"/>
          <w:sz w:val="34"/>
          <w:szCs w:val="34"/>
        </w:rPr>
        <w:t>6.</w:t>
      </w:r>
      <w:r w:rsidR="00904380" w:rsidRPr="00337EDD">
        <w:rPr>
          <w:rFonts w:ascii="Source Sans Pro" w:hAnsi="Source Sans Pro"/>
          <w:sz w:val="34"/>
          <w:szCs w:val="34"/>
        </w:rPr>
        <w:t>5</w:t>
      </w:r>
      <w:r w:rsidRPr="00FD1B90">
        <w:rPr>
          <w:rFonts w:ascii="Source Sans Pro" w:hAnsi="Source Sans Pro"/>
          <w:sz w:val="34"/>
          <w:szCs w:val="34"/>
        </w:rPr>
        <w:tab/>
      </w:r>
      <w:r w:rsidRPr="003838EC">
        <w:rPr>
          <w:rFonts w:ascii="Source Sans Pro" w:hAnsi="Source Sans Pro"/>
          <w:sz w:val="34"/>
          <w:szCs w:val="34"/>
        </w:rPr>
        <w:t>Tabellen</w:t>
      </w:r>
      <w:bookmarkEnd w:id="69"/>
    </w:p>
    <w:p w14:paraId="7EC4B8B9" w14:textId="1C73D257" w:rsidR="008D0CC5" w:rsidRPr="006E3C4D" w:rsidRDefault="00950AEA" w:rsidP="00113E95">
      <w:pPr>
        <w:spacing w:before="180"/>
      </w:pPr>
      <w:r w:rsidRPr="00CC394E">
        <w:t xml:space="preserve">Zur Platzierung von </w:t>
      </w:r>
      <w:r w:rsidRPr="00366542">
        <w:t xml:space="preserve">Tabellen gilt das Gleiche wie zu den Abbildungen (s. </w:t>
      </w:r>
      <w:proofErr w:type="spellStart"/>
      <w:r w:rsidRPr="00366542">
        <w:t>Unterkap</w:t>
      </w:r>
      <w:proofErr w:type="spellEnd"/>
      <w:r w:rsidRPr="00085BC5">
        <w:t>.</w:t>
      </w:r>
      <w:r w:rsidR="003F57F2">
        <w:t> </w:t>
      </w:r>
      <w:r w:rsidRPr="00085BC5">
        <w:t>6.</w:t>
      </w:r>
      <w:r w:rsidR="00904380" w:rsidRPr="00085BC5">
        <w:t>4</w:t>
      </w:r>
      <w:r w:rsidRPr="00085BC5">
        <w:t>).</w:t>
      </w:r>
      <w:r w:rsidRPr="00366542">
        <w:t xml:space="preserve"> Im Unterschied zu Abbildungen haben Tabellen jedoch keine Unterschriften, sondern Überschriften.</w:t>
      </w:r>
      <w:r w:rsidR="00CC394E" w:rsidRPr="00366542">
        <w:t xml:space="preserve"> Sons</w:t>
      </w:r>
      <w:r w:rsidR="00CC394E" w:rsidRPr="00CC394E">
        <w:t>t gilt für ihre Gestaltung ebenfalls das Gleiche wie für Bildunter</w:t>
      </w:r>
      <w:r w:rsidR="00A0376D">
        <w:softHyphen/>
      </w:r>
      <w:r w:rsidR="00CC394E" w:rsidRPr="00CC394E">
        <w:t xml:space="preserve">schriften, bloß </w:t>
      </w:r>
      <w:r w:rsidR="00F8399D" w:rsidRPr="006E3C4D">
        <w:t>steht an ihrem Anfang die Kennzeichnung</w:t>
      </w:r>
      <w:r w:rsidR="00CC394E" w:rsidRPr="006E3C4D">
        <w:t xml:space="preserve"> „Tabelle” oder dessen Ab</w:t>
      </w:r>
      <w:r w:rsidR="00A0376D">
        <w:softHyphen/>
      </w:r>
      <w:r w:rsidR="00CC394E" w:rsidRPr="006E3C4D">
        <w:t xml:space="preserve">kürzung „Tab.“ </w:t>
      </w:r>
      <w:r w:rsidR="00A47330" w:rsidRPr="006E3C4D">
        <w:t>M</w:t>
      </w:r>
      <w:r w:rsidR="00F8399D" w:rsidRPr="006E3C4D">
        <w:t>it anschließender Tabellennummer</w:t>
      </w:r>
      <w:r w:rsidR="00CC394E" w:rsidRPr="006E3C4D">
        <w:t>.</w:t>
      </w:r>
      <w:r w:rsidR="00C20590" w:rsidRPr="006E3C4D">
        <w:t xml:space="preserve"> Auf jede Tabelle muss ebenfalls mindestens einmal im Text</w:t>
      </w:r>
      <w:r w:rsidR="000A32CC" w:rsidRPr="006E3C4D">
        <w:t xml:space="preserve">, und zwar </w:t>
      </w:r>
      <w:r w:rsidR="004A365A" w:rsidRPr="006E3C4D">
        <w:t>vor ihr selbst</w:t>
      </w:r>
      <w:r w:rsidR="000A32CC" w:rsidRPr="006E3C4D">
        <w:t>,</w:t>
      </w:r>
      <w:r w:rsidR="00C20590" w:rsidRPr="006E3C4D">
        <w:t xml:space="preserve"> verwiesen werden.</w:t>
      </w:r>
    </w:p>
    <w:p w14:paraId="6B82EA84" w14:textId="4C24F253" w:rsidR="000309BD" w:rsidRPr="00BB380D" w:rsidRDefault="00177918" w:rsidP="00113E95">
      <w:pPr>
        <w:spacing w:before="180"/>
      </w:pPr>
      <w:r w:rsidRPr="006E3C4D">
        <w:t>Die einzelnen Zeilen und Spalten einer Tabelle können durch waagrechte und senkrechte Linien voneinander getrennt</w:t>
      </w:r>
      <w:r w:rsidR="0057759C" w:rsidRPr="006E3C4D">
        <w:t xml:space="preserve"> werden</w:t>
      </w:r>
      <w:r w:rsidRPr="006E3C4D">
        <w:t>. Verpflichtend sind allerdings nur drei waagrechte</w:t>
      </w:r>
      <w:r w:rsidR="0057759C" w:rsidRPr="006E3C4D">
        <w:t xml:space="preserve"> Linien, und zwar die</w:t>
      </w:r>
      <w:r w:rsidRPr="006E3C4D">
        <w:t xml:space="preserve"> </w:t>
      </w:r>
      <w:r w:rsidR="0057759C" w:rsidRPr="006E3C4D">
        <w:t>sog.</w:t>
      </w:r>
      <w:r w:rsidRPr="006E3C4D">
        <w:t xml:space="preserve"> </w:t>
      </w:r>
      <w:r w:rsidR="0057759C" w:rsidRPr="006E3C4D">
        <w:t>Kopflinie</w:t>
      </w:r>
      <w:r w:rsidRPr="006E3C4D">
        <w:t xml:space="preserve">, </w:t>
      </w:r>
      <w:r w:rsidR="0057759C" w:rsidRPr="006E3C4D">
        <w:t xml:space="preserve">die </w:t>
      </w:r>
      <w:r w:rsidRPr="006E3C4D">
        <w:t>Hals</w:t>
      </w:r>
      <w:r w:rsidR="0057759C" w:rsidRPr="006E3C4D">
        <w:t>linie</w:t>
      </w:r>
      <w:r w:rsidRPr="006E3C4D">
        <w:t xml:space="preserve"> und</w:t>
      </w:r>
      <w:r w:rsidR="0057759C" w:rsidRPr="006E3C4D">
        <w:t xml:space="preserve"> die</w:t>
      </w:r>
      <w:r w:rsidRPr="006E3C4D">
        <w:t xml:space="preserve"> </w:t>
      </w:r>
      <w:proofErr w:type="spellStart"/>
      <w:r w:rsidRPr="006E3C4D">
        <w:t>Fußlinie</w:t>
      </w:r>
      <w:proofErr w:type="spellEnd"/>
      <w:r w:rsidR="0057759C" w:rsidRPr="006E3C4D">
        <w:t xml:space="preserve">. Die Kopf- und die </w:t>
      </w:r>
      <w:proofErr w:type="spellStart"/>
      <w:r w:rsidR="0057759C" w:rsidRPr="006E3C4D">
        <w:t>Fußlinie</w:t>
      </w:r>
      <w:proofErr w:type="spellEnd"/>
      <w:r w:rsidR="0057759C" w:rsidRPr="006E3C4D">
        <w:t xml:space="preserve"> grenzen die Tabelle ab, während die Halslinie den Tabell</w:t>
      </w:r>
      <w:r w:rsidR="00114737" w:rsidRPr="006E3C4D">
        <w:t>e</w:t>
      </w:r>
      <w:r w:rsidR="0057759C" w:rsidRPr="006E3C4D">
        <w:t>nkopf von der ersten darunterliegenden Tabellenzeile trennt. Die Verwendung oder Nichtverwendung von so</w:t>
      </w:r>
      <w:r w:rsidR="00113E95">
        <w:t>n</w:t>
      </w:r>
      <w:r w:rsidR="0057759C" w:rsidRPr="006E3C4D">
        <w:t xml:space="preserve">stigen Trennlinien ist mehr oder weniger eine Geschmackssache. Es soll jedoch </w:t>
      </w:r>
      <w:r w:rsidR="00114737" w:rsidRPr="006E3C4D">
        <w:t xml:space="preserve">immer </w:t>
      </w:r>
      <w:r w:rsidR="0057759C" w:rsidRPr="006E3C4D">
        <w:t>die Frage gestellt werden, ob eine Trennlinie – wie auch alles ander</w:t>
      </w:r>
      <w:r w:rsidR="008041D1" w:rsidRPr="006E3C4D">
        <w:t>e</w:t>
      </w:r>
      <w:r w:rsidR="0057759C" w:rsidRPr="006E3C4D">
        <w:t xml:space="preserve"> – irgen</w:t>
      </w:r>
      <w:r w:rsidR="00114737" w:rsidRPr="006E3C4D">
        <w:t>d</w:t>
      </w:r>
      <w:r w:rsidR="0057759C" w:rsidRPr="006E3C4D">
        <w:t xml:space="preserve">einen </w:t>
      </w:r>
      <w:r w:rsidR="00114737" w:rsidRPr="006E3C4D">
        <w:t>Z</w:t>
      </w:r>
      <w:r w:rsidR="0057759C" w:rsidRPr="006E3C4D">
        <w:t>weck hat oder nicht.</w:t>
      </w:r>
      <w:r w:rsidR="00A144F7">
        <w:t xml:space="preserve"> </w:t>
      </w:r>
      <w:r w:rsidR="00905D94" w:rsidRPr="006E3C4D">
        <w:t>D</w:t>
      </w:r>
      <w:r w:rsidR="005F3C2B" w:rsidRPr="006E3C4D">
        <w:t>e</w:t>
      </w:r>
      <w:r w:rsidR="005C37D9">
        <w:t>r</w:t>
      </w:r>
      <w:r w:rsidR="00905D94" w:rsidRPr="006E3C4D">
        <w:t xml:space="preserve"> Tabellenkopf </w:t>
      </w:r>
      <w:r w:rsidR="005F3C2B" w:rsidRPr="006E3C4D">
        <w:t>k</w:t>
      </w:r>
      <w:r w:rsidR="005C37D9">
        <w:t>a</w:t>
      </w:r>
      <w:r w:rsidR="005F3C2B" w:rsidRPr="006E3C4D">
        <w:t>nn</w:t>
      </w:r>
      <w:r w:rsidR="00905D94" w:rsidRPr="006E3C4D">
        <w:t xml:space="preserve"> zusätzlich durch F</w:t>
      </w:r>
      <w:r w:rsidR="00114737" w:rsidRPr="006E3C4D">
        <w:t>ett</w:t>
      </w:r>
      <w:r w:rsidR="006E3C4D" w:rsidRPr="006E3C4D">
        <w:t>druck</w:t>
      </w:r>
      <w:r w:rsidR="00905D94" w:rsidRPr="006E3C4D">
        <w:t xml:space="preserve"> hervorgehoben </w:t>
      </w:r>
      <w:r w:rsidR="00905D94" w:rsidRPr="00BB380D">
        <w:t>werden.</w:t>
      </w:r>
    </w:p>
    <w:p w14:paraId="71EBA824" w14:textId="638B3AD2" w:rsidR="00E21C33" w:rsidRPr="00055091" w:rsidRDefault="00E21C33" w:rsidP="00113E95">
      <w:pPr>
        <w:spacing w:before="180"/>
      </w:pPr>
      <w:r w:rsidRPr="00BB380D">
        <w:t xml:space="preserve">Das oberste Gebot bei der Gestaltung einer Tabelle ist die Übersichtlichkeit. Deshalb soll als Erstes gut überlegt werden, was bei diesem zweidimensionalen Gebilde in Spalten und was in Zeilen organisiert werden soll. Dazu soll festgehalten werden, dass die einzelnen Einträge in einer Spalte leichter untereinander vergleichbar sind als entlang einer Zeile. Zudem sollen die </w:t>
      </w:r>
      <w:r w:rsidRPr="00085BC5">
        <w:t xml:space="preserve">zusammenhängenden und </w:t>
      </w:r>
      <w:r w:rsidR="00DD78E6" w:rsidRPr="00085BC5">
        <w:t xml:space="preserve">untereinander </w:t>
      </w:r>
      <w:r w:rsidRPr="00085BC5">
        <w:t>zu vergleichenden Spalten möglichst nahe aneinander angeordnet werden. Dabei darf auch</w:t>
      </w:r>
      <w:r w:rsidRPr="00BB380D">
        <w:t xml:space="preserve"> nicht außer Acht </w:t>
      </w:r>
      <w:r w:rsidRPr="00BB380D">
        <w:lastRenderedPageBreak/>
        <w:t xml:space="preserve">gelassen werden, dass das menschliche Auge Inhalte instinktiv von links nach rechts und von oben nach unten sucht, und </w:t>
      </w:r>
      <w:r w:rsidR="00BB380D" w:rsidRPr="00BB380D">
        <w:t xml:space="preserve">sie </w:t>
      </w:r>
      <w:r w:rsidRPr="00BB380D">
        <w:t xml:space="preserve">das Gehirn </w:t>
      </w:r>
      <w:r w:rsidR="00BB380D" w:rsidRPr="00BB380D">
        <w:t xml:space="preserve">dadurch </w:t>
      </w:r>
      <w:r w:rsidRPr="00BB380D">
        <w:t>in dieser Reihenfolge verarbeitet.</w:t>
      </w:r>
      <w:r w:rsidRPr="00BB380D">
        <w:rPr>
          <w:rStyle w:val="Funotenzeichen"/>
        </w:rPr>
        <w:footnoteReference w:id="8"/>
      </w:r>
    </w:p>
    <w:p w14:paraId="3C1538EF" w14:textId="1D5EBC71" w:rsidR="00F655B1" w:rsidRPr="00D634BF" w:rsidRDefault="00581275" w:rsidP="00113E95">
      <w:pPr>
        <w:spacing w:before="180"/>
      </w:pPr>
      <w:r w:rsidRPr="00BB380D">
        <w:t xml:space="preserve">Um </w:t>
      </w:r>
      <w:r w:rsidR="00D36870" w:rsidRPr="00BB380D">
        <w:t xml:space="preserve">Zahlenwerte </w:t>
      </w:r>
      <w:r w:rsidR="00D32712" w:rsidRPr="00BB380D">
        <w:t>numerische</w:t>
      </w:r>
      <w:r w:rsidR="00B636ED">
        <w:t>r</w:t>
      </w:r>
      <w:r w:rsidR="00D32712" w:rsidRPr="00BB380D">
        <w:t xml:space="preserve"> </w:t>
      </w:r>
      <w:r w:rsidR="00D36870" w:rsidRPr="00BB380D">
        <w:t>Tabellene</w:t>
      </w:r>
      <w:r w:rsidR="00D32712" w:rsidRPr="00BB380D">
        <w:t xml:space="preserve">inträge in den einzelnen </w:t>
      </w:r>
      <w:r w:rsidR="00D36870" w:rsidRPr="00BB380D">
        <w:t>S</w:t>
      </w:r>
      <w:r w:rsidR="00D32712" w:rsidRPr="00BB380D">
        <w:t xml:space="preserve">palten leichter </w:t>
      </w:r>
      <w:r w:rsidR="008B23EE" w:rsidRPr="00BB380D">
        <w:t>unter</w:t>
      </w:r>
      <w:r w:rsidR="00B636ED">
        <w:softHyphen/>
      </w:r>
      <w:r w:rsidR="00D32712" w:rsidRPr="00BB380D">
        <w:t>einander v</w:t>
      </w:r>
      <w:r w:rsidRPr="00BB380D">
        <w:t>ergleich</w:t>
      </w:r>
      <w:r w:rsidR="00D32712" w:rsidRPr="00BB380D">
        <w:t>en zu können, s</w:t>
      </w:r>
      <w:r w:rsidR="004842F8" w:rsidRPr="00BB380D">
        <w:t xml:space="preserve">ollten </w:t>
      </w:r>
      <w:r w:rsidR="00D36870" w:rsidRPr="00BB380D">
        <w:t xml:space="preserve">Ganzzahlen </w:t>
      </w:r>
      <w:r w:rsidR="004842F8" w:rsidRPr="00BB380D">
        <w:t>rechtsbündig</w:t>
      </w:r>
      <w:r w:rsidR="00EA7240">
        <w:t>,</w:t>
      </w:r>
      <w:r w:rsidR="004842F8" w:rsidRPr="00BB380D">
        <w:t xml:space="preserve"> </w:t>
      </w:r>
      <w:r w:rsidR="00D36870" w:rsidRPr="00BB380D">
        <w:t>Dezimalzahlen</w:t>
      </w:r>
      <w:r w:rsidR="004842F8" w:rsidRPr="00BB380D">
        <w:t xml:space="preserve"> </w:t>
      </w:r>
      <w:r w:rsidRPr="00BB380D">
        <w:t>am</w:t>
      </w:r>
      <w:r w:rsidR="004842F8" w:rsidRPr="00BB380D">
        <w:t xml:space="preserve"> Dezimalkomma</w:t>
      </w:r>
      <w:r w:rsidR="00EA7240">
        <w:t xml:space="preserve"> </w:t>
      </w:r>
      <w:r w:rsidR="00EA7240" w:rsidRPr="00BB380D">
        <w:t>und</w:t>
      </w:r>
      <w:r w:rsidR="00EA7240">
        <w:t xml:space="preserve"> Gleitkommazahlen am Multiplikationspunkt zwischen der Mantisse und der </w:t>
      </w:r>
      <w:r w:rsidR="00EA7240" w:rsidRPr="00085BC5">
        <w:t>Zehnerpotenz</w:t>
      </w:r>
      <w:r w:rsidR="004842F8" w:rsidRPr="00085BC5">
        <w:t xml:space="preserve"> </w:t>
      </w:r>
      <w:r w:rsidRPr="00085BC5">
        <w:t>ausgerichtet</w:t>
      </w:r>
      <w:r w:rsidR="00D36870" w:rsidRPr="00085BC5">
        <w:t xml:space="preserve"> werden.</w:t>
      </w:r>
      <w:r w:rsidR="00B35C85" w:rsidRPr="00085BC5">
        <w:t xml:space="preserve"> Da</w:t>
      </w:r>
      <w:r w:rsidR="000824E7" w:rsidRPr="00085BC5">
        <w:t>zu</w:t>
      </w:r>
      <w:r w:rsidR="00B35C85" w:rsidRPr="00085BC5">
        <w:t xml:space="preserve"> </w:t>
      </w:r>
      <w:r w:rsidR="00D429B5" w:rsidRPr="00085BC5">
        <w:t>empfie</w:t>
      </w:r>
      <w:r w:rsidR="00E05160" w:rsidRPr="00085BC5">
        <w:t>h</w:t>
      </w:r>
      <w:r w:rsidR="00D429B5" w:rsidRPr="00085BC5">
        <w:t>lt es sich</w:t>
      </w:r>
      <w:r w:rsidR="00E0080E" w:rsidRPr="00085BC5">
        <w:t>,</w:t>
      </w:r>
      <w:r w:rsidR="00B35C85" w:rsidRPr="00085BC5">
        <w:t xml:space="preserve"> ausnahms</w:t>
      </w:r>
      <w:r w:rsidR="00142D0A" w:rsidRPr="00085BC5">
        <w:t>w</w:t>
      </w:r>
      <w:r w:rsidR="000824E7" w:rsidRPr="00085BC5">
        <w:t>ei</w:t>
      </w:r>
      <w:r w:rsidR="00B35C85" w:rsidRPr="00085BC5">
        <w:t>se</w:t>
      </w:r>
      <w:r w:rsidR="00D429B5" w:rsidRPr="00085BC5">
        <w:t xml:space="preserve"> nicht</w:t>
      </w:r>
      <w:r w:rsidR="00A0376D" w:rsidRPr="00085BC5">
        <w:softHyphen/>
      </w:r>
      <w:r w:rsidR="00D429B5" w:rsidRPr="00085BC5">
        <w:t xml:space="preserve">proportionale </w:t>
      </w:r>
      <w:r w:rsidR="00142D0A" w:rsidRPr="00085BC5">
        <w:t xml:space="preserve">Ziffern </w:t>
      </w:r>
      <w:r w:rsidR="00D429B5" w:rsidRPr="00085BC5">
        <w:t>(</w:t>
      </w:r>
      <w:r w:rsidR="00142D0A" w:rsidRPr="00085BC5">
        <w:t>Tabellenziffern</w:t>
      </w:r>
      <w:r w:rsidR="00D429B5" w:rsidRPr="00085BC5">
        <w:t>)</w:t>
      </w:r>
      <w:r w:rsidR="00142D0A" w:rsidRPr="00085BC5">
        <w:t xml:space="preserve"> zu verwenden.</w:t>
      </w:r>
      <w:r w:rsidR="00F718E8" w:rsidRPr="00085BC5">
        <w:t xml:space="preserve"> Bei </w:t>
      </w:r>
      <w:r w:rsidR="008530A7" w:rsidRPr="00085BC5">
        <w:t>Gan</w:t>
      </w:r>
      <w:r w:rsidR="00337EDD" w:rsidRPr="00085BC5">
        <w:t>z</w:t>
      </w:r>
      <w:r w:rsidR="008530A7" w:rsidRPr="00085BC5">
        <w:t>z</w:t>
      </w:r>
      <w:r w:rsidR="00F718E8" w:rsidRPr="00085BC5">
        <w:t>ahlen</w:t>
      </w:r>
      <w:r w:rsidR="00E0080E" w:rsidRPr="00085BC5">
        <w:t>,</w:t>
      </w:r>
      <w:r w:rsidR="008530A7" w:rsidRPr="00085BC5">
        <w:t xml:space="preserve"> die aus mehr als </w:t>
      </w:r>
      <w:r w:rsidR="00E2095D" w:rsidRPr="00085BC5">
        <w:t>drei</w:t>
      </w:r>
      <w:r w:rsidR="008530A7" w:rsidRPr="00085BC5">
        <w:t xml:space="preserve"> Ziffern bestehen, und Dezimalzahlen</w:t>
      </w:r>
      <w:r w:rsidR="00F718E8" w:rsidRPr="00085BC5">
        <w:t xml:space="preserve">, die aus mehr als </w:t>
      </w:r>
      <w:r w:rsidR="00E2095D" w:rsidRPr="00085BC5">
        <w:t xml:space="preserve">drei </w:t>
      </w:r>
      <w:r w:rsidR="00F718E8" w:rsidRPr="00085BC5">
        <w:t xml:space="preserve">Ziffern vor oder nach dem </w:t>
      </w:r>
      <w:r w:rsidR="008530A7" w:rsidRPr="00085BC5">
        <w:t>Dezimalk</w:t>
      </w:r>
      <w:r w:rsidR="00F718E8" w:rsidRPr="00085BC5">
        <w:t>omma bestehen, sollen diese</w:t>
      </w:r>
      <w:r w:rsidR="002B6987" w:rsidRPr="00085BC5">
        <w:t xml:space="preserve"> durch schmale </w:t>
      </w:r>
      <w:r w:rsidR="00B26C4B" w:rsidRPr="00085BC5">
        <w:t>Festabstände</w:t>
      </w:r>
      <w:r w:rsidR="00F718E8" w:rsidRPr="00085BC5">
        <w:t xml:space="preserve"> in Dreierblöcke gruppiert werden.</w:t>
      </w:r>
      <w:r w:rsidR="00D429B5" w:rsidRPr="00085BC5">
        <w:t xml:space="preserve"> </w:t>
      </w:r>
      <w:r w:rsidRPr="00085BC5">
        <w:t>Bei</w:t>
      </w:r>
      <w:r w:rsidRPr="00BB380D">
        <w:t xml:space="preserve"> textuellen Tabelleneinträgen in den einzelnen Spalten ist deren linksbündige Ausrichtung zu bevorzugen, um die Übersichtlichkeit zu fördern.</w:t>
      </w:r>
      <w:r w:rsidR="00176C53" w:rsidRPr="00BB380D">
        <w:t xml:space="preserve"> </w:t>
      </w:r>
      <w:r w:rsidR="00F655B1" w:rsidRPr="00BB380D">
        <w:t xml:space="preserve">Das </w:t>
      </w:r>
      <w:r w:rsidR="00142D0A">
        <w:t xml:space="preserve">Gleiche </w:t>
      </w:r>
      <w:r w:rsidR="00F655B1" w:rsidRPr="00BB380D">
        <w:t xml:space="preserve">gilt auch für numerische </w:t>
      </w:r>
      <w:r w:rsidR="00F655B1" w:rsidRPr="00085BC5">
        <w:t xml:space="preserve">Tabelleneinträge, die nicht </w:t>
      </w:r>
      <w:r w:rsidR="00795385" w:rsidRPr="00085BC5">
        <w:t>unter</w:t>
      </w:r>
      <w:r w:rsidR="00F655B1" w:rsidRPr="00085BC5">
        <w:t>einander vergleichbar sind.</w:t>
      </w:r>
    </w:p>
    <w:p w14:paraId="10695915" w14:textId="181D03A7" w:rsidR="004842F8" w:rsidRPr="00120721" w:rsidRDefault="00BB6017" w:rsidP="00BD7652">
      <w:pPr>
        <w:spacing w:before="180"/>
      </w:pPr>
      <w:r w:rsidRPr="00D634BF">
        <w:t xml:space="preserve">Sind in einer </w:t>
      </w:r>
      <w:r w:rsidRPr="00085BC5">
        <w:t xml:space="preserve">Tabellenspalte die </w:t>
      </w:r>
      <w:r w:rsidR="000015C3" w:rsidRPr="00085BC5">
        <w:t>Zahlenw</w:t>
      </w:r>
      <w:r w:rsidRPr="00085BC5">
        <w:t>erte einer physikalischen</w:t>
      </w:r>
      <w:r w:rsidR="00014576" w:rsidRPr="00085BC5">
        <w:t xml:space="preserve"> oder technischen</w:t>
      </w:r>
      <w:r w:rsidRPr="00085BC5">
        <w:t xml:space="preserve"> Grö</w:t>
      </w:r>
      <w:r w:rsidR="006C47BE" w:rsidRPr="00085BC5">
        <w:softHyphen/>
      </w:r>
      <w:r w:rsidRPr="00085BC5">
        <w:t>ße angegeben, so soll ihre (gemeinsame) Maßeinheit bereits im Tabellen</w:t>
      </w:r>
      <w:r w:rsidR="008B23EE" w:rsidRPr="00085BC5">
        <w:t>- bzw. Spalten</w:t>
      </w:r>
      <w:r w:rsidR="006C47BE" w:rsidRPr="00085BC5">
        <w:softHyphen/>
      </w:r>
      <w:r w:rsidR="008B23EE" w:rsidRPr="00085BC5">
        <w:t>kopf</w:t>
      </w:r>
      <w:r w:rsidRPr="00085BC5">
        <w:t xml:space="preserve"> angegeben werden. </w:t>
      </w:r>
      <w:r w:rsidR="00150E5A" w:rsidRPr="00085BC5">
        <w:t>Die einzige</w:t>
      </w:r>
      <w:r w:rsidRPr="00085BC5">
        <w:t xml:space="preserve"> Ausnahme s</w:t>
      </w:r>
      <w:r w:rsidR="00EA2389" w:rsidRPr="00085BC5">
        <w:t>tell</w:t>
      </w:r>
      <w:r w:rsidR="00C8595B" w:rsidRPr="00085BC5">
        <w:t>en</w:t>
      </w:r>
      <w:r w:rsidR="00EA2389" w:rsidRPr="00085BC5">
        <w:t xml:space="preserve"> </w:t>
      </w:r>
      <w:r w:rsidR="00C8595B" w:rsidRPr="00085BC5">
        <w:t>die</w:t>
      </w:r>
      <w:r w:rsidR="00EA2389" w:rsidRPr="00085BC5">
        <w:t xml:space="preserve"> Einheitenzeichen</w:t>
      </w:r>
      <w:r w:rsidR="00C8595B" w:rsidRPr="00085BC5">
        <w:t xml:space="preserve"> °, </w:t>
      </w:r>
      <w:r w:rsidR="00AF090F" w:rsidRPr="00085BC5">
        <w:t>ʹ und ʺ</w:t>
      </w:r>
      <w:r w:rsidR="00C8595B" w:rsidRPr="00085BC5">
        <w:t xml:space="preserve"> für den</w:t>
      </w:r>
      <w:r w:rsidR="00EA2389" w:rsidRPr="00085BC5">
        <w:t xml:space="preserve"> Grad</w:t>
      </w:r>
      <w:r w:rsidR="00120721" w:rsidRPr="00085BC5">
        <w:t>, die Minute und die Sekunde</w:t>
      </w:r>
      <w:r w:rsidR="00C8595B" w:rsidRPr="00085BC5">
        <w:t xml:space="preserve"> als Winkel</w:t>
      </w:r>
      <w:r w:rsidR="00EA2389" w:rsidRPr="00085BC5">
        <w:t>maß</w:t>
      </w:r>
      <w:r w:rsidR="00120721" w:rsidRPr="00085BC5">
        <w:t>e</w:t>
      </w:r>
      <w:r w:rsidR="00150E5A" w:rsidRPr="00085BC5">
        <w:t xml:space="preserve"> dar</w:t>
      </w:r>
      <w:r w:rsidR="00C8595B" w:rsidRPr="00085BC5">
        <w:t>, die</w:t>
      </w:r>
      <w:r w:rsidR="00AF090F" w:rsidRPr="00085BC5">
        <w:t xml:space="preserve"> </w:t>
      </w:r>
      <w:r w:rsidR="00A41C52" w:rsidRPr="00085BC5">
        <w:t xml:space="preserve">immer </w:t>
      </w:r>
      <w:r w:rsidR="00AF090F" w:rsidRPr="00085BC5">
        <w:t>direkt</w:t>
      </w:r>
      <w:r w:rsidR="00AF090F" w:rsidRPr="00D634BF">
        <w:t xml:space="preserve"> an die</w:t>
      </w:r>
      <w:r w:rsidR="00C8595B" w:rsidRPr="00D634BF">
        <w:t xml:space="preserve"> Zahlenwert</w:t>
      </w:r>
      <w:r w:rsidR="00AF090F" w:rsidRPr="00D634BF">
        <w:t>e</w:t>
      </w:r>
      <w:r w:rsidR="00C8595B" w:rsidRPr="00D634BF">
        <w:t xml:space="preserve"> angehängt </w:t>
      </w:r>
      <w:r w:rsidR="00120721" w:rsidRPr="00D634BF">
        <w:t>werden</w:t>
      </w:r>
      <w:r w:rsidRPr="00D634BF">
        <w:t>.</w:t>
      </w:r>
    </w:p>
    <w:p w14:paraId="2495F4EB" w14:textId="48E2B709" w:rsidR="00473CD1" w:rsidRPr="00D634BF" w:rsidRDefault="00D634BF" w:rsidP="00BD7652">
      <w:pPr>
        <w:spacing w:before="180"/>
      </w:pPr>
      <w:r w:rsidRPr="00D634BF">
        <w:t>Oft treten bei Tabellen Pla</w:t>
      </w:r>
      <w:r w:rsidR="00430FAB" w:rsidRPr="00D634BF">
        <w:t xml:space="preserve">tzprobleme auf, </w:t>
      </w:r>
      <w:r w:rsidRPr="00D634BF">
        <w:t>da</w:t>
      </w:r>
      <w:r w:rsidR="00430FAB" w:rsidRPr="00D634BF">
        <w:t xml:space="preserve"> auch sie </w:t>
      </w:r>
      <w:r w:rsidRPr="00D634BF">
        <w:t xml:space="preserve">nicht </w:t>
      </w:r>
      <w:r w:rsidR="00430FAB" w:rsidRPr="00D634BF">
        <w:t xml:space="preserve">über </w:t>
      </w:r>
      <w:r w:rsidR="00430FAB" w:rsidRPr="00EE185C">
        <w:t xml:space="preserve">den </w:t>
      </w:r>
      <w:r w:rsidR="006A4B49" w:rsidRPr="00EE185C">
        <w:t>Satzspiegel</w:t>
      </w:r>
      <w:r w:rsidR="00430FAB" w:rsidRPr="00EE185C">
        <w:t xml:space="preserve"> hin</w:t>
      </w:r>
      <w:r w:rsidR="00797167">
        <w:softHyphen/>
      </w:r>
      <w:r w:rsidR="00430FAB" w:rsidRPr="00EE185C">
        <w:t>ausragen dürfen.</w:t>
      </w:r>
      <w:r w:rsidR="006A4B49" w:rsidRPr="00EE185C">
        <w:t xml:space="preserve"> In solchen Fällen kann für sämtliche Einträge in einer Tabelle eine</w:t>
      </w:r>
      <w:r w:rsidR="00EF7B1B" w:rsidRPr="00EE185C">
        <w:t xml:space="preserve"> </w:t>
      </w:r>
      <w:r w:rsidR="006A4B49" w:rsidRPr="00EE185C">
        <w:t>kleiner</w:t>
      </w:r>
      <w:r w:rsidR="00473CD1" w:rsidRPr="00EE185C">
        <w:t>e</w:t>
      </w:r>
      <w:r w:rsidR="006A4B49" w:rsidRPr="00EE185C">
        <w:t xml:space="preserve"> (jedoch immer noch lesbare)</w:t>
      </w:r>
      <w:r w:rsidR="00473CD1" w:rsidRPr="00EE185C">
        <w:t xml:space="preserve"> </w:t>
      </w:r>
      <w:r w:rsidR="00905D94" w:rsidRPr="00EE185C">
        <w:t>Schrift</w:t>
      </w:r>
      <w:r w:rsidR="006A4B49" w:rsidRPr="00EE185C">
        <w:t xml:space="preserve"> gewählt werden</w:t>
      </w:r>
      <w:r w:rsidR="004944B3" w:rsidRPr="00EE185C">
        <w:t xml:space="preserve"> (s. </w:t>
      </w:r>
      <w:r w:rsidR="004944B3" w:rsidRPr="00EE185C">
        <w:rPr>
          <w:b/>
        </w:rPr>
        <w:t>Tab. 2</w:t>
      </w:r>
      <w:r w:rsidR="004944B3" w:rsidRPr="00EE185C">
        <w:t>)</w:t>
      </w:r>
      <w:r w:rsidR="006A4B49" w:rsidRPr="00EE185C">
        <w:t>. Es ist</w:t>
      </w:r>
      <w:r w:rsidR="006A4B49" w:rsidRPr="00D634BF">
        <w:t xml:space="preserve"> auch möglich</w:t>
      </w:r>
      <w:r w:rsidR="00623B44" w:rsidRPr="00D634BF">
        <w:t>,</w:t>
      </w:r>
      <w:r w:rsidR="006A4B49" w:rsidRPr="00D634BF">
        <w:t xml:space="preserve"> eine Tabelle im</w:t>
      </w:r>
      <w:r w:rsidR="00430FAB" w:rsidRPr="00D634BF">
        <w:t xml:space="preserve"> Querformat</w:t>
      </w:r>
      <w:r w:rsidR="006A4B49" w:rsidRPr="00D634BF">
        <w:t xml:space="preserve"> anzulegen. </w:t>
      </w:r>
      <w:r w:rsidR="006E6BCA" w:rsidRPr="00D634BF">
        <w:t>Alternativ dazu</w:t>
      </w:r>
      <w:r w:rsidR="006A4B49" w:rsidRPr="00D634BF">
        <w:t xml:space="preserve"> kann eine Tabelle </w:t>
      </w:r>
      <w:r w:rsidR="00623B44" w:rsidRPr="00D634BF">
        <w:t>auf einem Blatt eines größeren Formats – A3 oder gar A2 – gedruckt werden, wobei dieser Bogen normgerecht gefaltet werden soll.</w:t>
      </w:r>
      <w:r w:rsidR="00E17A77" w:rsidRPr="00D634BF">
        <w:t xml:space="preserve"> Tabellen, deren Länge </w:t>
      </w:r>
      <w:r w:rsidR="006E6BCA" w:rsidRPr="00D634BF">
        <w:t>die Satzspie</w:t>
      </w:r>
      <w:r w:rsidR="00E17A77" w:rsidRPr="00D634BF">
        <w:t>gelhöhe</w:t>
      </w:r>
      <w:r w:rsidR="006E6BCA" w:rsidRPr="00D634BF">
        <w:t xml:space="preserve"> überschreiten würde, müssen unterbrochen und auf der darauffolgenden Seite fortgesetzt werden. Dabei soll bei der Fortsetzung auf der nächsten Seite der Tabellenkopf erneut eingefügt werden. Unterhalb einer sich fortsetzenden </w:t>
      </w:r>
      <w:r w:rsidR="00374B0D" w:rsidRPr="00D634BF">
        <w:t xml:space="preserve">Tabelle </w:t>
      </w:r>
      <w:r w:rsidR="006E6BCA" w:rsidRPr="00D634BF">
        <w:t>und oberhalb der</w:t>
      </w:r>
      <w:r w:rsidR="00374B0D" w:rsidRPr="00D634BF">
        <w:t>er Fort</w:t>
      </w:r>
      <w:r w:rsidR="009602BA">
        <w:softHyphen/>
      </w:r>
      <w:r w:rsidR="006E6BCA" w:rsidRPr="00D634BF">
        <w:t>setz</w:t>
      </w:r>
      <w:r w:rsidR="00374B0D" w:rsidRPr="00D634BF">
        <w:t>ung</w:t>
      </w:r>
      <w:r w:rsidR="006E6BCA" w:rsidRPr="00D634BF">
        <w:t xml:space="preserve"> müssen die Anmerkungen „(</w:t>
      </w:r>
      <w:r w:rsidR="007A662E" w:rsidRPr="00D634BF">
        <w:t>Es</w:t>
      </w:r>
      <w:r w:rsidR="006E6BCA" w:rsidRPr="00D634BF">
        <w:t xml:space="preserve"> </w:t>
      </w:r>
      <w:r w:rsidR="007A662E" w:rsidRPr="00D634BF">
        <w:t xml:space="preserve">setzt sich </w:t>
      </w:r>
      <w:r w:rsidR="006E6BCA" w:rsidRPr="00D634BF">
        <w:t>fort</w:t>
      </w:r>
      <w:r w:rsidR="007A662E" w:rsidRPr="00D634BF">
        <w:t>.</w:t>
      </w:r>
      <w:r w:rsidR="006E6BCA" w:rsidRPr="00D634BF">
        <w:t>)“ und „(</w:t>
      </w:r>
      <w:r w:rsidR="00374B0D" w:rsidRPr="00D634BF">
        <w:t>Fortsetzung</w:t>
      </w:r>
      <w:r w:rsidR="006E6BCA" w:rsidRPr="00D634BF">
        <w:t>)“ stehen.</w:t>
      </w:r>
    </w:p>
    <w:p w14:paraId="04F14262" w14:textId="3C949FDF" w:rsidR="0083607E" w:rsidRPr="00EE185C" w:rsidRDefault="00820B6F" w:rsidP="00BD7652">
      <w:pPr>
        <w:spacing w:before="180"/>
      </w:pPr>
      <w:r w:rsidRPr="00D634BF">
        <w:t xml:space="preserve">Um Platz zu sparen, können in einer Tabelle auch Abkürzungen </w:t>
      </w:r>
      <w:r w:rsidRPr="00EE185C">
        <w:t>verwendet werden. Ihre Bedeutung wird dann in den Tabellenf</w:t>
      </w:r>
      <w:r w:rsidR="001A5836" w:rsidRPr="00EE185C">
        <w:t>ußnoten</w:t>
      </w:r>
      <w:r w:rsidRPr="00EE185C">
        <w:t xml:space="preserve"> angeführt</w:t>
      </w:r>
      <w:r w:rsidR="008608F7" w:rsidRPr="00EE185C">
        <w:t xml:space="preserve"> (s. </w:t>
      </w:r>
      <w:r w:rsidR="004944B3" w:rsidRPr="00EE185C">
        <w:t>das</w:t>
      </w:r>
      <w:r w:rsidR="0066297A" w:rsidRPr="00EE185C">
        <w:t xml:space="preserve"> Beispiel </w:t>
      </w:r>
      <w:r w:rsidR="004944B3" w:rsidRPr="00EE185C">
        <w:t xml:space="preserve">in </w:t>
      </w:r>
      <w:r w:rsidR="008608F7" w:rsidRPr="00EE185C">
        <w:rPr>
          <w:b/>
        </w:rPr>
        <w:t>Tab. 2</w:t>
      </w:r>
      <w:r w:rsidR="008608F7" w:rsidRPr="00EE185C">
        <w:t>)</w:t>
      </w:r>
      <w:r w:rsidRPr="00EE185C">
        <w:t xml:space="preserve">. </w:t>
      </w:r>
      <w:r w:rsidRPr="00EE185C">
        <w:lastRenderedPageBreak/>
        <w:t>Tabellenfußnoten können auch für</w:t>
      </w:r>
      <w:r w:rsidR="001A5836" w:rsidRPr="00EE185C">
        <w:t xml:space="preserve"> </w:t>
      </w:r>
      <w:r w:rsidRPr="00EE185C">
        <w:t xml:space="preserve">sonstige Vermerke zu </w:t>
      </w:r>
      <w:r w:rsidR="0066297A" w:rsidRPr="00EE185C">
        <w:t xml:space="preserve">verschiedenen </w:t>
      </w:r>
      <w:r w:rsidRPr="00EE185C">
        <w:t>E</w:t>
      </w:r>
      <w:r w:rsidR="001A5836" w:rsidRPr="00EE185C">
        <w:t xml:space="preserve">inzelheiten </w:t>
      </w:r>
      <w:r w:rsidRPr="00EE185C">
        <w:t>d</w:t>
      </w:r>
      <w:r w:rsidR="001A5836" w:rsidRPr="00EE185C">
        <w:t>er Tabelle</w:t>
      </w:r>
      <w:r w:rsidRPr="00EE185C">
        <w:t xml:space="preserve"> verwendet werden</w:t>
      </w:r>
      <w:r w:rsidR="0066297A" w:rsidRPr="00EE185C">
        <w:t xml:space="preserve"> und</w:t>
      </w:r>
      <w:r w:rsidR="001A5836" w:rsidRPr="00EE185C">
        <w:t xml:space="preserve"> können sich auf </w:t>
      </w:r>
      <w:r w:rsidR="0066297A" w:rsidRPr="00EE185C">
        <w:t xml:space="preserve">jeden Teil der Tabelle beziehen. So können sie </w:t>
      </w:r>
      <w:r w:rsidR="008608F7" w:rsidRPr="00EE185C">
        <w:t xml:space="preserve">den Kommentar zu einer </w:t>
      </w:r>
      <w:r w:rsidR="0066297A" w:rsidRPr="00EE185C">
        <w:t xml:space="preserve">ganzen </w:t>
      </w:r>
      <w:r w:rsidR="008608F7" w:rsidRPr="00EE185C">
        <w:t>Spalte oder Zeile</w:t>
      </w:r>
      <w:r w:rsidR="0066297A" w:rsidRPr="00EE185C">
        <w:t xml:space="preserve"> beinhalten</w:t>
      </w:r>
      <w:r w:rsidR="008608F7" w:rsidRPr="00EE185C">
        <w:t>,</w:t>
      </w:r>
      <w:r w:rsidR="0066297A" w:rsidRPr="00EE185C">
        <w:t xml:space="preserve"> aber auch zur</w:t>
      </w:r>
      <w:r w:rsidR="008608F7" w:rsidRPr="00EE185C">
        <w:t xml:space="preserve"> </w:t>
      </w:r>
      <w:r w:rsidR="001A5836" w:rsidRPr="00EE185C">
        <w:t xml:space="preserve">Erläuterung von besonderen </w:t>
      </w:r>
      <w:r w:rsidR="007B43CB" w:rsidRPr="00EE185C">
        <w:t>Umstä</w:t>
      </w:r>
      <w:r w:rsidR="00D634BF" w:rsidRPr="00EE185C">
        <w:t>n</w:t>
      </w:r>
      <w:r w:rsidR="007B43CB" w:rsidRPr="00EE185C">
        <w:t>d</w:t>
      </w:r>
      <w:r w:rsidR="001A5836" w:rsidRPr="00EE185C">
        <w:t>en, unter denen eine Angabe ermittelt wurde,</w:t>
      </w:r>
      <w:r w:rsidR="0066297A" w:rsidRPr="00EE185C">
        <w:t xml:space="preserve"> dienen. </w:t>
      </w:r>
      <w:r w:rsidR="00905D94" w:rsidRPr="00EE185C">
        <w:t>Allfällige</w:t>
      </w:r>
      <w:r w:rsidR="00177918" w:rsidRPr="00EE185C">
        <w:t xml:space="preserve"> Tabellenfußnoten werden unter d</w:t>
      </w:r>
      <w:r w:rsidR="00E207B5" w:rsidRPr="00EE185C">
        <w:t>ie</w:t>
      </w:r>
      <w:r w:rsidR="00177918" w:rsidRPr="00EE185C">
        <w:t xml:space="preserve"> Tabelle, </w:t>
      </w:r>
      <w:r w:rsidR="006A7622" w:rsidRPr="00EE185C">
        <w:t>das heißt</w:t>
      </w:r>
      <w:r w:rsidR="00177918" w:rsidRPr="00EE185C">
        <w:t xml:space="preserve"> </w:t>
      </w:r>
      <w:r w:rsidR="00E207B5" w:rsidRPr="00EE185C">
        <w:t xml:space="preserve">unterhalb </w:t>
      </w:r>
      <w:r w:rsidR="00177918" w:rsidRPr="00EE185C">
        <w:t xml:space="preserve">ihrer </w:t>
      </w:r>
      <w:proofErr w:type="spellStart"/>
      <w:r w:rsidR="00177918" w:rsidRPr="00EE185C">
        <w:t>Fußlinie</w:t>
      </w:r>
      <w:proofErr w:type="spellEnd"/>
      <w:r w:rsidR="006A7622" w:rsidRPr="00EE185C">
        <w:t>,</w:t>
      </w:r>
      <w:r w:rsidR="0066297A" w:rsidRPr="00EE185C">
        <w:t xml:space="preserve"> in einer kleineren Schriftgröße</w:t>
      </w:r>
      <w:r w:rsidR="00177918" w:rsidRPr="00EE185C">
        <w:t xml:space="preserve"> gesetz</w:t>
      </w:r>
      <w:r w:rsidR="0066297A" w:rsidRPr="00EE185C">
        <w:t xml:space="preserve">t (s. ebenfalls </w:t>
      </w:r>
      <w:r w:rsidR="0066297A" w:rsidRPr="00EE185C">
        <w:rPr>
          <w:b/>
        </w:rPr>
        <w:t>Tab. 2</w:t>
      </w:r>
      <w:r w:rsidR="0066297A" w:rsidRPr="00EE185C">
        <w:t>)</w:t>
      </w:r>
      <w:r w:rsidR="00D567AC">
        <w:t>. Sie sind als ein fester Bestandteil der jeweiligen Tabelle zu betrachten.</w:t>
      </w:r>
    </w:p>
    <w:p w14:paraId="13790C06" w14:textId="7317A3CD" w:rsidR="00AE2183" w:rsidRPr="00EE185C" w:rsidRDefault="007B43CB" w:rsidP="00BD7652">
      <w:pPr>
        <w:spacing w:before="180"/>
      </w:pPr>
      <w:r w:rsidRPr="00EE185C">
        <w:t>Da</w:t>
      </w:r>
      <w:r w:rsidR="00AE2183" w:rsidRPr="00EE185C">
        <w:t xml:space="preserve"> Fußnoten auch zu </w:t>
      </w:r>
      <w:r w:rsidRPr="00EE185C">
        <w:t>Formelzeichen</w:t>
      </w:r>
      <w:r w:rsidR="00AE2183" w:rsidRPr="00EE185C">
        <w:t>, Einheitenzeichen und Zahlen</w:t>
      </w:r>
      <w:r w:rsidRPr="00EE185C">
        <w:t xml:space="preserve"> angebracht werden können, soll </w:t>
      </w:r>
      <w:r w:rsidR="006D7F9D" w:rsidRPr="00EE185C">
        <w:t>nach einer</w:t>
      </w:r>
      <w:r w:rsidR="00AE2183" w:rsidRPr="00EE185C">
        <w:t xml:space="preserve"> hochgestellten Verweisziffer (Fußnotenziffer) eine rechte runde Klammer </w:t>
      </w:r>
      <w:r w:rsidR="00E207B5" w:rsidRPr="00EE185C">
        <w:t xml:space="preserve">(Schlussklammer) </w:t>
      </w:r>
      <w:r w:rsidR="00AE2183" w:rsidRPr="00EE185C">
        <w:t xml:space="preserve">gesetzt </w:t>
      </w:r>
      <w:r w:rsidRPr="00EE185C">
        <w:t>werden</w:t>
      </w:r>
      <w:r w:rsidR="00AE2183" w:rsidRPr="00EE185C">
        <w:t>, um eine Verwechslung mit einem Expo</w:t>
      </w:r>
      <w:r w:rsidR="00E207B5" w:rsidRPr="00EE185C">
        <w:softHyphen/>
      </w:r>
      <w:r w:rsidR="00AE2183" w:rsidRPr="00EE185C">
        <w:t>nenten oder einem hochgestellten Index auszuschließen</w:t>
      </w:r>
      <w:r w:rsidRPr="00EE185C">
        <w:t>.</w:t>
      </w:r>
    </w:p>
    <w:p w14:paraId="16ED45B3" w14:textId="2CC6126B" w:rsidR="00DA36FF" w:rsidRPr="00EE185C" w:rsidRDefault="00D634BF" w:rsidP="00BD7652">
      <w:pPr>
        <w:spacing w:before="180"/>
      </w:pPr>
      <w:bookmarkStart w:id="70" w:name="_Toc81488916"/>
      <w:r w:rsidRPr="00EE185C">
        <w:t>Der besser</w:t>
      </w:r>
      <w:r w:rsidR="00A01EC0" w:rsidRPr="00EE185C">
        <w:t>e</w:t>
      </w:r>
      <w:r w:rsidRPr="00EE185C">
        <w:t>n Übersicht</w:t>
      </w:r>
      <w:r w:rsidR="001C10C1">
        <w:t>lich</w:t>
      </w:r>
      <w:r w:rsidRPr="00EE185C">
        <w:t xml:space="preserve">keit </w:t>
      </w:r>
      <w:r w:rsidR="00F941CB" w:rsidRPr="00EE185C">
        <w:t xml:space="preserve">halber können, wenn zutreffend, zwei oder mehrere </w:t>
      </w:r>
      <w:r w:rsidR="00836A6B">
        <w:t>Felder</w:t>
      </w:r>
      <w:r w:rsidR="0008426D" w:rsidRPr="00EE185C">
        <w:t xml:space="preserve"> (</w:t>
      </w:r>
      <w:r w:rsidR="00836A6B" w:rsidRPr="00EE185C">
        <w:t>Zellen</w:t>
      </w:r>
      <w:r w:rsidR="0008426D" w:rsidRPr="00EE185C">
        <w:t>)</w:t>
      </w:r>
      <w:r w:rsidR="00F941CB" w:rsidRPr="00EE185C">
        <w:t xml:space="preserve"> einer Tabelle zu einer verbunden werden, dere</w:t>
      </w:r>
      <w:r w:rsidR="00143CB5" w:rsidRPr="00EE185C">
        <w:t>n</w:t>
      </w:r>
      <w:r w:rsidR="00F941CB" w:rsidRPr="00EE185C">
        <w:t xml:space="preserve"> Inhalt sich dann auf alle</w:t>
      </w:r>
      <w:r w:rsidR="00143CB5" w:rsidRPr="00EE185C">
        <w:t xml:space="preserve"> </w:t>
      </w:r>
      <w:r w:rsidR="00E16C10" w:rsidRPr="00EE185C">
        <w:t>dazu</w:t>
      </w:r>
      <w:r w:rsidR="009602BA">
        <w:softHyphen/>
      </w:r>
      <w:r w:rsidR="00E16C10" w:rsidRPr="00EE185C">
        <w:t>gehörigen</w:t>
      </w:r>
      <w:r w:rsidR="00143CB5" w:rsidRPr="00EE185C">
        <w:t xml:space="preserve"> Zeilen oder Spal</w:t>
      </w:r>
      <w:r w:rsidR="00F941CB" w:rsidRPr="00EE185C">
        <w:t>ten bezieht</w:t>
      </w:r>
      <w:r w:rsidR="00143CB5" w:rsidRPr="00EE185C">
        <w:t xml:space="preserve">. Das kann </w:t>
      </w:r>
      <w:r w:rsidR="00E16C10" w:rsidRPr="00EE185C">
        <w:t>selbst</w:t>
      </w:r>
      <w:r w:rsidR="00143CB5" w:rsidRPr="00EE185C">
        <w:t xml:space="preserve"> im Tabellenkopf geschehen, und in diesem Fall ist</w:t>
      </w:r>
      <w:r w:rsidR="00737B84">
        <w:t xml:space="preserve"> nach</w:t>
      </w:r>
      <w:r w:rsidR="00143CB5" w:rsidRPr="00EE185C">
        <w:t xml:space="preserve"> </w:t>
      </w:r>
      <w:r w:rsidR="00737B84" w:rsidRPr="00393C44">
        <w:rPr>
          <w:b/>
        </w:rPr>
        <w:t xml:space="preserve">Ebel </w:t>
      </w:r>
      <w:r w:rsidR="00737B84" w:rsidRPr="00393C44">
        <w:rPr>
          <w:b/>
          <w:i/>
        </w:rPr>
        <w:t>et al.</w:t>
      </w:r>
      <w:r w:rsidR="00737B84" w:rsidRPr="00393C44">
        <w:rPr>
          <w:b/>
        </w:rPr>
        <w:t xml:space="preserve"> 2006 </w:t>
      </w:r>
      <w:r w:rsidR="00143CB5" w:rsidRPr="00EE185C">
        <w:t>von einem gegliederten Tabellenkopf die Rede.</w:t>
      </w:r>
      <w:r w:rsidR="00DA36FF" w:rsidRPr="00EE185C">
        <w:t xml:space="preserve"> </w:t>
      </w:r>
      <w:r w:rsidR="00E16C10" w:rsidRPr="00EE185C">
        <w:t xml:space="preserve">Beispiele für beides können wieder der </w:t>
      </w:r>
      <w:r w:rsidR="00143CB5" w:rsidRPr="00EE185C">
        <w:rPr>
          <w:b/>
        </w:rPr>
        <w:t>Tab</w:t>
      </w:r>
      <w:r w:rsidR="00E16C10" w:rsidRPr="00EE185C">
        <w:rPr>
          <w:b/>
        </w:rPr>
        <w:t>elle</w:t>
      </w:r>
      <w:r w:rsidR="00143CB5" w:rsidRPr="00EE185C">
        <w:rPr>
          <w:b/>
        </w:rPr>
        <w:t> 2</w:t>
      </w:r>
      <w:r w:rsidR="00DA36FF" w:rsidRPr="00EE185C">
        <w:t xml:space="preserve"> </w:t>
      </w:r>
      <w:r w:rsidR="00E16C10" w:rsidRPr="00EE185C">
        <w:t>entnommen werden.</w:t>
      </w:r>
    </w:p>
    <w:p w14:paraId="192E3FB2" w14:textId="0259FF0C" w:rsidR="00E16C10" w:rsidRPr="00D73355" w:rsidRDefault="00E16C10" w:rsidP="00BD7652">
      <w:pPr>
        <w:spacing w:before="180"/>
      </w:pPr>
      <w:r w:rsidRPr="00EE185C">
        <w:t>Es müssen nicht alle Tabellenzellen belegt werden. Bleibt eine Zelle leer, so</w:t>
      </w:r>
      <w:r w:rsidR="0008426D" w:rsidRPr="00EE185C">
        <w:t xml:space="preserve"> wird in ihr ohnehin kein</w:t>
      </w:r>
      <w:r w:rsidR="00931A64" w:rsidRPr="00EE185C">
        <w:t>e</w:t>
      </w:r>
      <w:r w:rsidR="0008426D" w:rsidRPr="00EE185C">
        <w:t xml:space="preserve"> Eintrag</w:t>
      </w:r>
      <w:r w:rsidR="00931A64" w:rsidRPr="00EE185C">
        <w:t>ung</w:t>
      </w:r>
      <w:r w:rsidR="0008426D" w:rsidRPr="00EE185C">
        <w:t xml:space="preserve"> erwartet (s. Beispiele in </w:t>
      </w:r>
      <w:r w:rsidR="0008426D" w:rsidRPr="00EE185C">
        <w:rPr>
          <w:b/>
        </w:rPr>
        <w:t>Tab. 1</w:t>
      </w:r>
      <w:r w:rsidR="0008426D" w:rsidRPr="00EE185C">
        <w:t>). Alternativ dazu kann in einer solchen Zelle ein Halbgeviertstrich (Langstrich) gesetzt</w:t>
      </w:r>
      <w:r w:rsidR="00D634BF" w:rsidRPr="00EE185C">
        <w:t xml:space="preserve"> werden</w:t>
      </w:r>
      <w:r w:rsidR="00033F9A" w:rsidRPr="00EE185C">
        <w:t xml:space="preserve"> (s. </w:t>
      </w:r>
      <w:r w:rsidR="00033F9A" w:rsidRPr="00EE185C">
        <w:rPr>
          <w:b/>
        </w:rPr>
        <w:t>Tab. 2</w:t>
      </w:r>
      <w:r w:rsidR="00033F9A" w:rsidRPr="00EE185C">
        <w:t>).</w:t>
      </w:r>
      <w:r w:rsidR="0095417A" w:rsidRPr="00EE185C">
        <w:t xml:space="preserve"> Dieser</w:t>
      </w:r>
      <w:r w:rsidR="0095417A" w:rsidRPr="00D73355">
        <w:t xml:space="preserve"> kann allerdings </w:t>
      </w:r>
      <w:r w:rsidR="006936F1" w:rsidRPr="00D73355">
        <w:t>auch andere</w:t>
      </w:r>
      <w:r w:rsidR="0095417A" w:rsidRPr="00D73355">
        <w:t xml:space="preserve"> Bedeutungen haben und wird situativ interpretiert.</w:t>
      </w:r>
      <w:r w:rsidR="00931A64" w:rsidRPr="00D73355">
        <w:t xml:space="preserve"> Genauso kann seine Bedeutung in einer Fußnote präzisiert werden.</w:t>
      </w:r>
      <w:r w:rsidR="0095417A" w:rsidRPr="00D73355">
        <w:t xml:space="preserve"> </w:t>
      </w:r>
      <w:r w:rsidR="00D73355" w:rsidRPr="00D73355">
        <w:t>Je nach</w:t>
      </w:r>
      <w:r w:rsidR="0095417A" w:rsidRPr="00D73355">
        <w:t xml:space="preserve">dem kann </w:t>
      </w:r>
      <w:r w:rsidR="00931A64" w:rsidRPr="00D73355">
        <w:t>in eine Zelle</w:t>
      </w:r>
      <w:r w:rsidR="0095417A" w:rsidRPr="00D73355">
        <w:t xml:space="preserve"> auch „k.</w:t>
      </w:r>
      <w:r w:rsidR="00931A64" w:rsidRPr="00D73355">
        <w:t> </w:t>
      </w:r>
      <w:r w:rsidR="0095417A" w:rsidRPr="00D73355">
        <w:t xml:space="preserve">A.“ (für </w:t>
      </w:r>
      <w:r w:rsidR="00033F9A" w:rsidRPr="00D73355">
        <w:t>„</w:t>
      </w:r>
      <w:r w:rsidR="0095417A" w:rsidRPr="00D73355">
        <w:t>keine Angabe“), „n.</w:t>
      </w:r>
      <w:r w:rsidR="00931A64" w:rsidRPr="00D73355">
        <w:t> </w:t>
      </w:r>
      <w:r w:rsidR="0095417A" w:rsidRPr="00D73355">
        <w:t>a.“ (für „nicht anwendbar“</w:t>
      </w:r>
      <w:r w:rsidR="00931A64" w:rsidRPr="00D73355">
        <w:t>, „</w:t>
      </w:r>
      <w:proofErr w:type="gramStart"/>
      <w:r w:rsidR="00931A64" w:rsidRPr="00D73355">
        <w:t>nicht</w:t>
      </w:r>
      <w:r w:rsidR="001C10C1">
        <w:t xml:space="preserve"> </w:t>
      </w:r>
      <w:r w:rsidR="00931A64" w:rsidRPr="00D73355">
        <w:t>zutreffend</w:t>
      </w:r>
      <w:proofErr w:type="gramEnd"/>
      <w:r w:rsidR="00931A64" w:rsidRPr="00D73355">
        <w:t>“,</w:t>
      </w:r>
      <w:r w:rsidR="0095417A" w:rsidRPr="00D73355">
        <w:t xml:space="preserve"> engl. </w:t>
      </w:r>
      <w:r w:rsidR="0095417A" w:rsidRPr="00E05160">
        <w:rPr>
          <w:i/>
          <w:lang w:val="en-GB"/>
        </w:rPr>
        <w:t>not applicable</w:t>
      </w:r>
      <w:r w:rsidR="0095417A" w:rsidRPr="00754456">
        <w:rPr>
          <w:iCs/>
        </w:rPr>
        <w:t>)</w:t>
      </w:r>
      <w:r w:rsidR="00931A64" w:rsidRPr="00D73355">
        <w:rPr>
          <w:i/>
        </w:rPr>
        <w:t xml:space="preserve"> </w:t>
      </w:r>
      <w:r w:rsidR="006936F1" w:rsidRPr="00D73355">
        <w:t>u.</w:t>
      </w:r>
      <w:r w:rsidR="006936F1" w:rsidRPr="00BD7652">
        <w:rPr>
          <w:sz w:val="16"/>
          <w:szCs w:val="16"/>
        </w:rPr>
        <w:t> </w:t>
      </w:r>
      <w:r w:rsidR="006936F1" w:rsidRPr="00D73355">
        <w:t xml:space="preserve">ä. </w:t>
      </w:r>
      <w:r w:rsidR="00931A64" w:rsidRPr="00D73355">
        <w:t>eingetragen werden</w:t>
      </w:r>
      <w:r w:rsidR="006936F1" w:rsidRPr="00D73355">
        <w:t>.</w:t>
      </w:r>
    </w:p>
    <w:p w14:paraId="7C905EC7" w14:textId="7B00C8BB" w:rsidR="000309BD" w:rsidRPr="000F167E" w:rsidRDefault="006936F1" w:rsidP="00BD7652">
      <w:pPr>
        <w:spacing w:before="180"/>
        <w:rPr>
          <w:highlight w:val="yellow"/>
        </w:rPr>
      </w:pPr>
      <w:r w:rsidRPr="00D73355">
        <w:t>Abschließend sei angemerkt, dass es b</w:t>
      </w:r>
      <w:r w:rsidR="00B028AF" w:rsidRPr="00D73355">
        <w:t xml:space="preserve">ei der Gestaltung von </w:t>
      </w:r>
      <w:r w:rsidR="00B028AF" w:rsidRPr="00D34DC0">
        <w:t xml:space="preserve">Tabellen </w:t>
      </w:r>
      <w:r w:rsidRPr="00D34DC0">
        <w:t>noch genug Spiel</w:t>
      </w:r>
      <w:r w:rsidR="00390DB0" w:rsidRPr="00D34DC0">
        <w:softHyphen/>
      </w:r>
      <w:r w:rsidRPr="00D34DC0">
        <w:t>raum gibt</w:t>
      </w:r>
      <w:r w:rsidR="00B028AF" w:rsidRPr="00D34DC0">
        <w:t xml:space="preserve">, um dem eigenen Geschmack zu folgen. </w:t>
      </w:r>
      <w:r w:rsidR="001F2F6C" w:rsidRPr="00D34DC0">
        <w:t>Jedo</w:t>
      </w:r>
      <w:r w:rsidR="00D73355" w:rsidRPr="00D34DC0">
        <w:t>ch</w:t>
      </w:r>
      <w:r w:rsidR="00B028AF" w:rsidRPr="00D34DC0">
        <w:t xml:space="preserve"> </w:t>
      </w:r>
      <w:r w:rsidR="00720865" w:rsidRPr="00D34DC0">
        <w:t>soll</w:t>
      </w:r>
      <w:r w:rsidR="00B06520" w:rsidRPr="00D34DC0">
        <w:t>t</w:t>
      </w:r>
      <w:r w:rsidR="00720865" w:rsidRPr="00D34DC0">
        <w:t>en</w:t>
      </w:r>
      <w:r w:rsidR="002137C1" w:rsidRPr="00D34DC0">
        <w:t xml:space="preserve"> alle</w:t>
      </w:r>
      <w:r w:rsidR="002137C1" w:rsidRPr="00D73355">
        <w:t xml:space="preserve"> Tabellen in einer </w:t>
      </w:r>
      <w:r w:rsidR="002137C1" w:rsidRPr="000F167E">
        <w:t>s</w:t>
      </w:r>
      <w:r w:rsidR="000309BD" w:rsidRPr="000F167E">
        <w:t xml:space="preserve">chriftlichen Arbeit </w:t>
      </w:r>
      <w:r w:rsidR="00720865" w:rsidRPr="000F167E">
        <w:t>möglichst ähnlich aussehe</w:t>
      </w:r>
      <w:r w:rsidR="000309BD" w:rsidRPr="000F167E">
        <w:t>n.</w:t>
      </w:r>
    </w:p>
    <w:p w14:paraId="368C676B" w14:textId="4D693239" w:rsidR="00161840" w:rsidRPr="007F30ED" w:rsidRDefault="00A7758F" w:rsidP="003838EC">
      <w:pPr>
        <w:pStyle w:val="berschrift2"/>
        <w:spacing w:before="440" w:after="200" w:line="520" w:lineRule="atLeast"/>
        <w:rPr>
          <w:rFonts w:ascii="Source Sans Pro" w:hAnsi="Source Sans Pro"/>
          <w:sz w:val="34"/>
          <w:szCs w:val="34"/>
        </w:rPr>
      </w:pPr>
      <w:bookmarkStart w:id="71" w:name="_Hlk165897495"/>
      <w:r w:rsidRPr="007F30ED">
        <w:rPr>
          <w:rFonts w:ascii="Source Sans Pro" w:hAnsi="Source Sans Pro"/>
          <w:sz w:val="34"/>
          <w:szCs w:val="34"/>
        </w:rPr>
        <w:lastRenderedPageBreak/>
        <w:t>6.</w:t>
      </w:r>
      <w:r w:rsidR="00904380">
        <w:rPr>
          <w:rFonts w:ascii="Source Sans Pro" w:hAnsi="Source Sans Pro"/>
          <w:sz w:val="34"/>
          <w:szCs w:val="34"/>
        </w:rPr>
        <w:t>6</w:t>
      </w:r>
      <w:r w:rsidRPr="007F30ED">
        <w:rPr>
          <w:rFonts w:ascii="Source Sans Pro" w:hAnsi="Source Sans Pro"/>
          <w:sz w:val="34"/>
          <w:szCs w:val="34"/>
        </w:rPr>
        <w:tab/>
      </w:r>
      <w:r w:rsidR="00161840" w:rsidRPr="007F30ED">
        <w:rPr>
          <w:rFonts w:ascii="Source Sans Pro" w:hAnsi="Source Sans Pro"/>
          <w:sz w:val="34"/>
          <w:szCs w:val="34"/>
        </w:rPr>
        <w:t>Formelsatz</w:t>
      </w:r>
      <w:bookmarkEnd w:id="70"/>
    </w:p>
    <w:p w14:paraId="12621579" w14:textId="5DD42772" w:rsidR="00BA61CC" w:rsidRPr="007F30ED" w:rsidRDefault="00BA61CC" w:rsidP="00BA61CC">
      <w:pPr>
        <w:pStyle w:val="berschrift3"/>
        <w:spacing w:before="300" w:after="0"/>
        <w:ind w:left="794" w:hanging="794"/>
        <w:rPr>
          <w:rFonts w:ascii="Source Sans Pro" w:hAnsi="Source Sans Pro"/>
          <w:sz w:val="30"/>
          <w:szCs w:val="30"/>
        </w:rPr>
      </w:pPr>
      <w:bookmarkStart w:id="72" w:name="_Toc81488917"/>
      <w:bookmarkEnd w:id="71"/>
      <w:r w:rsidRPr="007F30ED">
        <w:rPr>
          <w:rFonts w:ascii="Source Sans Pro" w:hAnsi="Source Sans Pro"/>
          <w:sz w:val="30"/>
          <w:szCs w:val="30"/>
        </w:rPr>
        <w:t>6.</w:t>
      </w:r>
      <w:r w:rsidR="00904380">
        <w:rPr>
          <w:rFonts w:ascii="Source Sans Pro" w:hAnsi="Source Sans Pro"/>
          <w:sz w:val="30"/>
          <w:szCs w:val="30"/>
        </w:rPr>
        <w:t>6</w:t>
      </w:r>
      <w:r w:rsidRPr="007F30ED">
        <w:rPr>
          <w:rFonts w:ascii="Source Sans Pro" w:hAnsi="Source Sans Pro"/>
          <w:sz w:val="30"/>
          <w:szCs w:val="30"/>
        </w:rPr>
        <w:t>.1</w:t>
      </w:r>
      <w:r w:rsidRPr="007F30ED">
        <w:rPr>
          <w:rFonts w:ascii="Source Sans Pro" w:hAnsi="Source Sans Pro"/>
          <w:sz w:val="30"/>
          <w:szCs w:val="30"/>
        </w:rPr>
        <w:tab/>
        <w:t>Schriftarten und Schriftstile im Formelsatz</w:t>
      </w:r>
    </w:p>
    <w:p w14:paraId="0B09FC8A" w14:textId="4349448B" w:rsidR="00BA61CC" w:rsidRPr="007F30ED" w:rsidRDefault="001336FF" w:rsidP="00BA61CC">
      <w:pPr>
        <w:spacing w:before="180"/>
      </w:pPr>
      <w:r w:rsidRPr="007F30ED">
        <w:t>Wie</w:t>
      </w:r>
      <w:r w:rsidR="000E52AD" w:rsidRPr="007F30ED">
        <w:t xml:space="preserve"> bereits</w:t>
      </w:r>
      <w:r w:rsidRPr="007F30ED">
        <w:t xml:space="preserve"> im </w:t>
      </w:r>
      <w:proofErr w:type="spellStart"/>
      <w:r w:rsidRPr="007F30ED">
        <w:t>Unterkap</w:t>
      </w:r>
      <w:proofErr w:type="spellEnd"/>
      <w:r w:rsidRPr="007F30ED">
        <w:t>.</w:t>
      </w:r>
      <w:r w:rsidR="000E52AD" w:rsidRPr="007F30ED">
        <w:t> </w:t>
      </w:r>
      <w:r w:rsidRPr="007F30ED">
        <w:t>6.1</w:t>
      </w:r>
      <w:r w:rsidR="000E52AD" w:rsidRPr="007F30ED">
        <w:t xml:space="preserve"> gesagt, im Formelsatz gilt es</w:t>
      </w:r>
      <w:r w:rsidR="00E0080E">
        <w:t>,</w:t>
      </w:r>
      <w:r w:rsidR="000E52AD" w:rsidRPr="007F30ED">
        <w:t xml:space="preserve"> dieselbe Schriftart</w:t>
      </w:r>
      <w:r w:rsidR="00857CA1" w:rsidRPr="007F30ED">
        <w:t xml:space="preserve"> </w:t>
      </w:r>
      <w:r w:rsidR="000E52AD" w:rsidRPr="007F30ED">
        <w:t>wie für den Textkörper zu verwenden</w:t>
      </w:r>
      <w:r w:rsidR="00726A87">
        <w:t>,</w:t>
      </w:r>
      <w:r w:rsidR="00465047">
        <w:rPr>
          <w:rStyle w:val="Funotenzeichen"/>
        </w:rPr>
        <w:footnoteReference w:id="9"/>
      </w:r>
      <w:r w:rsidR="000E52AD" w:rsidRPr="007F30ED">
        <w:t xml:space="preserve"> </w:t>
      </w:r>
      <w:r w:rsidR="00857CA1" w:rsidRPr="007F30ED">
        <w:t>wobei</w:t>
      </w:r>
      <w:r w:rsidR="000E52AD" w:rsidRPr="007F30ED">
        <w:t xml:space="preserve"> </w:t>
      </w:r>
      <w:r w:rsidR="00083C46">
        <w:t>b</w:t>
      </w:r>
      <w:r w:rsidR="000E52AD" w:rsidRPr="007F30ED">
        <w:t>edarf</w:t>
      </w:r>
      <w:r w:rsidR="00083C46">
        <w:t>sweise</w:t>
      </w:r>
      <w:r w:rsidR="000E52AD" w:rsidRPr="007F30ED">
        <w:t xml:space="preserve"> auch in dieser Schriftart nicht vorhande</w:t>
      </w:r>
      <w:r w:rsidR="00726A87">
        <w:softHyphen/>
      </w:r>
      <w:r w:rsidR="000E52AD" w:rsidRPr="007F30ED">
        <w:t>ne</w:t>
      </w:r>
      <w:r w:rsidR="000E52AD" w:rsidRPr="007F30ED">
        <w:rPr>
          <w:rFonts w:ascii="Cambria" w:hAnsi="Cambria"/>
        </w:rPr>
        <w:t xml:space="preserve"> </w:t>
      </w:r>
      <w:r w:rsidR="000E52AD" w:rsidRPr="007F30ED">
        <w:t>Sonderzeichen sowie Buchstaben aus anderen Schriftarten verwendet werden</w:t>
      </w:r>
      <w:r w:rsidR="00857CA1" w:rsidRPr="007F30ED">
        <w:t xml:space="preserve"> können</w:t>
      </w:r>
      <w:r w:rsidR="00BA61CC" w:rsidRPr="007F30ED">
        <w:t>.</w:t>
      </w:r>
      <w:r w:rsidR="00F76015" w:rsidRPr="007F30ED">
        <w:t xml:space="preserve"> Die Schriftgröße </w:t>
      </w:r>
      <w:r w:rsidR="00857CA1" w:rsidRPr="007F30ED">
        <w:t xml:space="preserve">im Formelsatz </w:t>
      </w:r>
      <w:r w:rsidR="00F76015" w:rsidRPr="007F30ED">
        <w:t xml:space="preserve">muss ebenfalls dieselbe sein wie </w:t>
      </w:r>
      <w:r w:rsidR="00857CA1" w:rsidRPr="007F30ED">
        <w:t>jene des</w:t>
      </w:r>
      <w:r w:rsidR="00F76015" w:rsidRPr="007F30ED">
        <w:t xml:space="preserve"> Textkörper</w:t>
      </w:r>
      <w:r w:rsidR="00857CA1" w:rsidRPr="007F30ED">
        <w:t>s.</w:t>
      </w:r>
    </w:p>
    <w:p w14:paraId="41295875" w14:textId="509362D4" w:rsidR="00F048D4" w:rsidRDefault="00857CA1" w:rsidP="00BA61CC">
      <w:pPr>
        <w:spacing w:before="180"/>
      </w:pPr>
      <w:r w:rsidRPr="007F30ED">
        <w:t>Was die im Formelsatz zu verwendende</w:t>
      </w:r>
      <w:r w:rsidR="00FE6880">
        <w:t>n</w:t>
      </w:r>
      <w:r w:rsidRPr="007F30ED">
        <w:t xml:space="preserve"> Schriftstile angeht – steil oder kursiv, normal oder fett –, so gelten die folgenden Regeln</w:t>
      </w:r>
      <w:r w:rsidR="00F048D4">
        <w:t>:</w:t>
      </w:r>
    </w:p>
    <w:p w14:paraId="6A0D7372" w14:textId="4B0B79AE" w:rsidR="00857CA1" w:rsidRDefault="009E3C35" w:rsidP="00726A87">
      <w:pPr>
        <w:keepNext/>
        <w:spacing w:before="180"/>
      </w:pPr>
      <w:r w:rsidRPr="00FC60FB">
        <w:rPr>
          <w:b/>
          <w:bCs/>
        </w:rPr>
        <w:t>S</w:t>
      </w:r>
      <w:r w:rsidR="007F30ED" w:rsidRPr="00FC60FB">
        <w:rPr>
          <w:b/>
          <w:bCs/>
        </w:rPr>
        <w:t xml:space="preserve">teil und nicht fett </w:t>
      </w:r>
      <w:r w:rsidR="007F30ED" w:rsidRPr="007F30ED">
        <w:t xml:space="preserve">wird </w:t>
      </w:r>
      <w:r w:rsidR="00F048D4">
        <w:t xml:space="preserve">unter anderem </w:t>
      </w:r>
      <w:r w:rsidR="007F30ED" w:rsidRPr="007F30ED">
        <w:t>Folgendes gesetzt:</w:t>
      </w:r>
    </w:p>
    <w:p w14:paraId="0ABED861" w14:textId="4DF202D2" w:rsidR="007F30ED" w:rsidRPr="007F30ED" w:rsidRDefault="007F30ED" w:rsidP="00E562B8">
      <w:pPr>
        <w:pStyle w:val="Listenabsatz"/>
        <w:numPr>
          <w:ilvl w:val="0"/>
          <w:numId w:val="29"/>
        </w:numPr>
        <w:tabs>
          <w:tab w:val="left" w:pos="595"/>
        </w:tabs>
        <w:spacing w:after="0"/>
        <w:ind w:left="595" w:hanging="255"/>
        <w:contextualSpacing w:val="0"/>
      </w:pPr>
      <w:r w:rsidRPr="007F30ED">
        <w:rPr>
          <w:rFonts w:ascii="Times New Roman" w:hAnsi="Times New Roman" w:cs="Times New Roman"/>
          <w:sz w:val="24"/>
          <w:szCs w:val="24"/>
        </w:rPr>
        <w:t>Zahlen</w:t>
      </w:r>
      <w:r w:rsidR="00DE4CCC">
        <w:rPr>
          <w:rFonts w:ascii="Times New Roman" w:hAnsi="Times New Roman" w:cs="Times New Roman"/>
          <w:sz w:val="24"/>
          <w:szCs w:val="24"/>
        </w:rPr>
        <w:t xml:space="preserve"> in Ziffern</w:t>
      </w:r>
      <w:r w:rsidRPr="007F30ED">
        <w:rPr>
          <w:rFonts w:ascii="Times New Roman" w:hAnsi="Times New Roman" w:cs="Times New Roman"/>
          <w:sz w:val="24"/>
          <w:szCs w:val="24"/>
        </w:rPr>
        <w:t>, wie 1, 12, 0,32</w:t>
      </w:r>
      <w:r>
        <w:rPr>
          <w:rFonts w:ascii="Times New Roman" w:hAnsi="Times New Roman" w:cs="Times New Roman"/>
          <w:sz w:val="24"/>
          <w:szCs w:val="24"/>
        </w:rPr>
        <w:t>, 3</w:t>
      </w:r>
      <w:r w:rsidR="0009451B" w:rsidRPr="0009451B">
        <w:rPr>
          <w:rFonts w:ascii="Times New Roman" w:hAnsi="Times New Roman" w:cs="Times New Roman"/>
          <w:sz w:val="24"/>
          <w:szCs w:val="24"/>
          <w:vertAlign w:val="superscript"/>
          <w:lang w:eastAsia="de-AT"/>
        </w:rPr>
        <w:t>2</w:t>
      </w:r>
      <w:r>
        <w:rPr>
          <w:rFonts w:ascii="Times New Roman" w:hAnsi="Times New Roman" w:cs="Times New Roman"/>
          <w:sz w:val="24"/>
          <w:szCs w:val="24"/>
        </w:rPr>
        <w:t>, 2</w:t>
      </w:r>
      <w:r w:rsidRPr="007F30ED">
        <w:rPr>
          <w:rFonts w:ascii="Times New Roman" w:hAnsi="Times New Roman" w:cs="Times New Roman"/>
          <w:sz w:val="8"/>
          <w:szCs w:val="8"/>
        </w:rPr>
        <w:t> </w:t>
      </w:r>
      <w:r w:rsidRPr="007F30ED">
        <w:rPr>
          <w:rFonts w:ascii="Times New Roman" w:hAnsi="Times New Roman" w:cs="Times New Roman"/>
          <w:bCs/>
          <w:sz w:val="24"/>
          <w:szCs w:val="24"/>
        </w:rPr>
        <w:t>∙</w:t>
      </w:r>
      <w:r w:rsidRPr="007F30ED">
        <w:rPr>
          <w:rFonts w:ascii="Times New Roman" w:hAnsi="Times New Roman" w:cs="Times New Roman"/>
          <w:bCs/>
          <w:sz w:val="8"/>
          <w:szCs w:val="8"/>
        </w:rPr>
        <w:t> </w:t>
      </w:r>
      <w:r>
        <w:rPr>
          <w:rFonts w:ascii="Times New Roman" w:hAnsi="Times New Roman" w:cs="Times New Roman"/>
          <w:sz w:val="24"/>
          <w:szCs w:val="24"/>
        </w:rPr>
        <w:t>10</w:t>
      </w:r>
      <w:r w:rsidR="0009451B">
        <w:rPr>
          <w:rFonts w:ascii="Times New Roman" w:hAnsi="Times New Roman" w:cs="Times New Roman"/>
          <w:sz w:val="24"/>
          <w:szCs w:val="24"/>
          <w:vertAlign w:val="superscript"/>
          <w:lang w:eastAsia="de-AT"/>
        </w:rPr>
        <w:t>3</w:t>
      </w:r>
      <w:r w:rsidRPr="007F30ED">
        <w:rPr>
          <w:rFonts w:ascii="Times New Roman" w:hAnsi="Times New Roman" w:cs="Times New Roman"/>
          <w:sz w:val="24"/>
          <w:szCs w:val="24"/>
        </w:rPr>
        <w:t xml:space="preserve"> u.</w:t>
      </w:r>
      <w:r>
        <w:rPr>
          <w:rFonts w:ascii="Times New Roman" w:hAnsi="Times New Roman" w:cs="Times New Roman"/>
          <w:sz w:val="16"/>
          <w:szCs w:val="16"/>
        </w:rPr>
        <w:t> </w:t>
      </w:r>
      <w:r w:rsidRPr="007F30ED">
        <w:rPr>
          <w:rFonts w:ascii="Times New Roman" w:hAnsi="Times New Roman" w:cs="Times New Roman"/>
          <w:sz w:val="24"/>
          <w:szCs w:val="24"/>
        </w:rPr>
        <w:t>a.</w:t>
      </w:r>
      <w:r w:rsidR="00263307">
        <w:rPr>
          <w:rStyle w:val="Funotenzeichen"/>
          <w:rFonts w:cs="Times New Roman"/>
          <w:szCs w:val="24"/>
        </w:rPr>
        <w:footnoteReference w:id="10"/>
      </w:r>
    </w:p>
    <w:p w14:paraId="3615F8E0" w14:textId="5FA70DE2" w:rsidR="00D66048" w:rsidRPr="00D66048" w:rsidRDefault="00D66048"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lang w:eastAsia="de-AT"/>
        </w:rPr>
        <w:t>spezielle Zahlen wie e</w:t>
      </w:r>
      <w:r w:rsidR="00B00C30">
        <w:rPr>
          <w:rFonts w:ascii="Times New Roman" w:hAnsi="Times New Roman" w:cs="Times New Roman"/>
          <w:sz w:val="24"/>
          <w:szCs w:val="24"/>
          <w:lang w:eastAsia="de-AT"/>
        </w:rPr>
        <w:t xml:space="preserve"> (</w:t>
      </w:r>
      <w:proofErr w:type="spellStart"/>
      <w:r w:rsidR="00B00C30">
        <w:rPr>
          <w:rFonts w:ascii="Times New Roman" w:hAnsi="Times New Roman" w:cs="Times New Roman"/>
          <w:sz w:val="24"/>
          <w:szCs w:val="24"/>
          <w:lang w:eastAsia="de-AT"/>
        </w:rPr>
        <w:t>Euler</w:t>
      </w:r>
      <w:r w:rsidR="00B00C30">
        <w:rPr>
          <w:rFonts w:ascii="Arial" w:hAnsi="Arial" w:cs="Arial"/>
          <w:sz w:val="24"/>
          <w:szCs w:val="24"/>
          <w:lang w:eastAsia="de-AT"/>
        </w:rPr>
        <w:t>’</w:t>
      </w:r>
      <w:r w:rsidR="00B00C30">
        <w:rPr>
          <w:rFonts w:ascii="Times New Roman" w:hAnsi="Times New Roman" w:cs="Times New Roman"/>
          <w:sz w:val="24"/>
          <w:szCs w:val="24"/>
          <w:lang w:eastAsia="de-AT"/>
        </w:rPr>
        <w:t>sche</w:t>
      </w:r>
      <w:proofErr w:type="spellEnd"/>
      <w:r w:rsidR="00B00C30">
        <w:rPr>
          <w:rFonts w:ascii="Times New Roman" w:hAnsi="Times New Roman" w:cs="Times New Roman"/>
          <w:sz w:val="24"/>
          <w:szCs w:val="24"/>
          <w:lang w:eastAsia="de-AT"/>
        </w:rPr>
        <w:t xml:space="preserve"> Zahl)</w:t>
      </w:r>
      <w:r>
        <w:rPr>
          <w:rFonts w:ascii="Times New Roman" w:hAnsi="Times New Roman" w:cs="Times New Roman"/>
          <w:sz w:val="24"/>
          <w:szCs w:val="24"/>
          <w:lang w:eastAsia="de-AT"/>
        </w:rPr>
        <w:t>, i</w:t>
      </w:r>
      <w:r w:rsidR="00B00C30">
        <w:rPr>
          <w:rFonts w:ascii="Times New Roman" w:hAnsi="Times New Roman" w:cs="Times New Roman"/>
          <w:sz w:val="24"/>
          <w:szCs w:val="24"/>
          <w:lang w:eastAsia="de-AT"/>
        </w:rPr>
        <w:t xml:space="preserve"> (imaginäre Einheit)</w:t>
      </w:r>
      <w:r>
        <w:rPr>
          <w:rFonts w:ascii="Times New Roman" w:hAnsi="Times New Roman" w:cs="Times New Roman"/>
          <w:sz w:val="24"/>
          <w:szCs w:val="24"/>
          <w:lang w:eastAsia="de-AT"/>
        </w:rPr>
        <w:t xml:space="preserve">, </w:t>
      </w:r>
      <w:r w:rsidRPr="00490511">
        <w:rPr>
          <w:rFonts w:ascii="Times New Roman" w:hAnsi="Times New Roman" w:cs="Times New Roman"/>
          <w:sz w:val="24"/>
          <w:szCs w:val="24"/>
          <w:lang w:eastAsia="de-AT"/>
        </w:rPr>
        <w:t>π</w:t>
      </w:r>
      <w:r w:rsidR="00B00C30">
        <w:rPr>
          <w:rFonts w:ascii="Times New Roman" w:hAnsi="Times New Roman" w:cs="Times New Roman"/>
          <w:sz w:val="24"/>
          <w:szCs w:val="24"/>
          <w:lang w:eastAsia="de-AT"/>
        </w:rPr>
        <w:t xml:space="preserve"> (Kreiszahl)</w:t>
      </w:r>
      <w:r w:rsidRPr="00D66048">
        <w:rPr>
          <w:rFonts w:ascii="Times New Roman" w:hAnsi="Times New Roman" w:cs="Times New Roman"/>
          <w:sz w:val="24"/>
          <w:szCs w:val="24"/>
          <w:lang w:eastAsia="de-AT"/>
        </w:rPr>
        <w:t xml:space="preserve"> u.</w:t>
      </w:r>
      <w:r w:rsidRPr="00D66048">
        <w:rPr>
          <w:rFonts w:ascii="Times New Roman" w:hAnsi="Times New Roman" w:cs="Times New Roman"/>
          <w:sz w:val="16"/>
          <w:szCs w:val="16"/>
          <w:lang w:eastAsia="de-AT"/>
        </w:rPr>
        <w:t> </w:t>
      </w:r>
      <w:r w:rsidRPr="00D66048">
        <w:rPr>
          <w:rFonts w:ascii="Times New Roman" w:hAnsi="Times New Roman" w:cs="Times New Roman"/>
          <w:sz w:val="24"/>
          <w:szCs w:val="24"/>
          <w:lang w:eastAsia="de-AT"/>
        </w:rPr>
        <w:t>a</w:t>
      </w:r>
      <w:r>
        <w:rPr>
          <w:rFonts w:ascii="Times New Roman" w:hAnsi="Times New Roman" w:cs="Times New Roman"/>
          <w:sz w:val="24"/>
          <w:szCs w:val="24"/>
          <w:lang w:eastAsia="de-AT"/>
        </w:rPr>
        <w:t>.</w:t>
      </w:r>
    </w:p>
    <w:p w14:paraId="66DAE321" w14:textId="384B21AA" w:rsidR="007F30ED" w:rsidRDefault="007F30ED"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sidRPr="007F30ED">
        <w:rPr>
          <w:rFonts w:ascii="Times New Roman" w:hAnsi="Times New Roman" w:cs="Times New Roman"/>
          <w:sz w:val="24"/>
          <w:szCs w:val="24"/>
          <w:lang w:eastAsia="de-AT"/>
        </w:rPr>
        <w:t xml:space="preserve">Rechenzeichen, wie </w:t>
      </w:r>
      <w:r w:rsidRPr="007F30ED">
        <w:rPr>
          <w:rFonts w:ascii="Times New Roman" w:hAnsi="Times New Roman" w:cs="Times New Roman"/>
          <w:bCs/>
          <w:sz w:val="24"/>
          <w:szCs w:val="24"/>
        </w:rPr>
        <w:t>+, −, ∙,</w:t>
      </w:r>
      <w:r w:rsidR="007A43D1">
        <w:rPr>
          <w:rFonts w:ascii="Times New Roman" w:hAnsi="Times New Roman" w:cs="Times New Roman"/>
          <w:bCs/>
          <w:sz w:val="24"/>
          <w:szCs w:val="24"/>
        </w:rPr>
        <w:t xml:space="preserve"> </w:t>
      </w:r>
      <w:r w:rsidRPr="007F30ED">
        <w:rPr>
          <w:rFonts w:ascii="Times New Roman" w:hAnsi="Times New Roman" w:cs="Times New Roman"/>
          <w:position w:val="-4"/>
          <w:sz w:val="24"/>
          <w:szCs w:val="24"/>
        </w:rPr>
        <w:object w:dxaOrig="180" w:dyaOrig="200" w14:anchorId="4910293A">
          <v:shape id="_x0000_i1026" type="#_x0000_t75" style="width:7.5pt;height:7.5pt" o:ole="">
            <v:imagedata r:id="rId12" o:title=""/>
          </v:shape>
          <o:OLEObject Type="Embed" ProgID="Equation.DSMT4" ShapeID="_x0000_i1026" DrawAspect="Content" ObjectID="_1813043161" r:id="rId13"/>
        </w:object>
      </w:r>
      <w:r w:rsidRPr="007F30ED">
        <w:rPr>
          <w:rFonts w:ascii="Times New Roman" w:hAnsi="Times New Roman" w:cs="Times New Roman"/>
          <w:sz w:val="24"/>
          <w:szCs w:val="24"/>
        </w:rPr>
        <w:t xml:space="preserve">, </w:t>
      </w:r>
      <w:r w:rsidRPr="007F30ED">
        <w:rPr>
          <w:rFonts w:ascii="Times New Roman" w:hAnsi="Times New Roman" w:cs="Times New Roman"/>
        </w:rPr>
        <w:sym w:font="Symbol" w:char="F0C4"/>
      </w:r>
      <w:r w:rsidRPr="00024CC8">
        <w:rPr>
          <w:rFonts w:ascii="Times New Roman" w:hAnsi="Times New Roman" w:cs="Times New Roman"/>
          <w:sz w:val="28"/>
          <w:szCs w:val="28"/>
          <w:lang w:eastAsia="de-AT"/>
        </w:rPr>
        <w:t xml:space="preserve"> </w:t>
      </w:r>
      <w:r w:rsidRPr="007F30ED">
        <w:rPr>
          <w:rFonts w:ascii="Times New Roman" w:hAnsi="Times New Roman" w:cs="Times New Roman"/>
          <w:sz w:val="24"/>
          <w:szCs w:val="24"/>
          <w:lang w:eastAsia="de-AT"/>
        </w:rPr>
        <w:t>u.</w:t>
      </w:r>
      <w:r w:rsidRPr="007F30ED">
        <w:rPr>
          <w:rFonts w:ascii="Times New Roman" w:hAnsi="Times New Roman" w:cs="Times New Roman"/>
          <w:sz w:val="16"/>
          <w:szCs w:val="16"/>
          <w:lang w:eastAsia="de-AT"/>
        </w:rPr>
        <w:t> </w:t>
      </w:r>
      <w:r w:rsidRPr="007F30ED">
        <w:rPr>
          <w:rFonts w:ascii="Times New Roman" w:hAnsi="Times New Roman" w:cs="Times New Roman"/>
          <w:sz w:val="24"/>
          <w:szCs w:val="24"/>
          <w:lang w:eastAsia="de-AT"/>
        </w:rPr>
        <w:t>a</w:t>
      </w:r>
      <w:r w:rsidRPr="007F30ED">
        <w:rPr>
          <w:rFonts w:ascii="Times New Roman" w:hAnsi="Times New Roman" w:cs="Times New Roman"/>
          <w:sz w:val="24"/>
          <w:szCs w:val="24"/>
        </w:rPr>
        <w:t>.</w:t>
      </w:r>
      <w:r w:rsidR="008E00D2">
        <w:rPr>
          <w:rFonts w:ascii="Times New Roman" w:hAnsi="Times New Roman" w:cs="Times New Roman"/>
          <w:sz w:val="24"/>
          <w:szCs w:val="24"/>
        </w:rPr>
        <w:t>, und</w:t>
      </w:r>
      <w:r w:rsidR="008E00D2" w:rsidRPr="008E00D2">
        <w:rPr>
          <w:rFonts w:ascii="Times New Roman" w:hAnsi="Times New Roman" w:cs="Times New Roman"/>
          <w:sz w:val="24"/>
          <w:szCs w:val="24"/>
          <w:lang w:eastAsia="de-AT"/>
        </w:rPr>
        <w:t xml:space="preserve"> </w:t>
      </w:r>
      <w:r w:rsidR="008E00D2">
        <w:rPr>
          <w:rFonts w:ascii="Times New Roman" w:hAnsi="Times New Roman" w:cs="Times New Roman"/>
          <w:sz w:val="24"/>
          <w:szCs w:val="24"/>
          <w:lang w:eastAsia="de-AT"/>
        </w:rPr>
        <w:t xml:space="preserve">sonstige </w:t>
      </w:r>
      <w:r w:rsidR="008E00D2" w:rsidRPr="009F578B">
        <w:rPr>
          <w:rFonts w:ascii="Times New Roman" w:hAnsi="Times New Roman" w:cs="Times New Roman"/>
          <w:sz w:val="24"/>
          <w:szCs w:val="24"/>
          <w:lang w:eastAsia="de-AT"/>
        </w:rPr>
        <w:t>binäre (zweistellige) Opera</w:t>
      </w:r>
      <w:r w:rsidR="00481A54">
        <w:rPr>
          <w:rFonts w:ascii="Times New Roman" w:hAnsi="Times New Roman" w:cs="Times New Roman"/>
          <w:sz w:val="24"/>
          <w:szCs w:val="24"/>
          <w:lang w:eastAsia="de-AT"/>
        </w:rPr>
        <w:softHyphen/>
      </w:r>
      <w:r w:rsidR="008E00D2" w:rsidRPr="009F578B">
        <w:rPr>
          <w:rFonts w:ascii="Times New Roman" w:hAnsi="Times New Roman" w:cs="Times New Roman"/>
          <w:sz w:val="24"/>
          <w:szCs w:val="24"/>
          <w:lang w:eastAsia="de-AT"/>
        </w:rPr>
        <w:t xml:space="preserve">toren, wie </w:t>
      </w:r>
      <w:r w:rsidR="008E00D2" w:rsidRPr="009F578B">
        <w:rPr>
          <w:rFonts w:ascii="Cambria Math" w:hAnsi="Cambria Math" w:cs="Cambria Math"/>
          <w:sz w:val="24"/>
          <w:szCs w:val="24"/>
          <w:lang w:eastAsia="de-AT"/>
        </w:rPr>
        <w:t>∪</w:t>
      </w:r>
      <w:r w:rsidR="008E00D2" w:rsidRPr="009F578B">
        <w:rPr>
          <w:rFonts w:ascii="Times New Roman" w:hAnsi="Times New Roman" w:cs="Times New Roman"/>
          <w:sz w:val="24"/>
          <w:szCs w:val="24"/>
          <w:lang w:eastAsia="de-AT"/>
        </w:rPr>
        <w:t xml:space="preserve">, </w:t>
      </w:r>
      <w:r w:rsidR="008E00D2" w:rsidRPr="009F578B">
        <w:rPr>
          <w:rFonts w:ascii="Cambria Math" w:hAnsi="Cambria Math" w:cs="Times New Roman"/>
          <w:bCs/>
          <w:sz w:val="24"/>
          <w:szCs w:val="24"/>
        </w:rPr>
        <w:t>∩</w:t>
      </w:r>
      <w:r w:rsidR="008E00D2" w:rsidRPr="009F578B">
        <w:rPr>
          <w:rFonts w:ascii="Times New Roman" w:hAnsi="Times New Roman" w:cs="Times New Roman"/>
          <w:sz w:val="24"/>
          <w:szCs w:val="24"/>
          <w:lang w:eastAsia="de-AT"/>
        </w:rPr>
        <w:t xml:space="preserve">, </w:t>
      </w:r>
      <w:r w:rsidR="008E00D2" w:rsidRPr="009F578B">
        <w:rPr>
          <w:rFonts w:ascii="Cambria Math" w:hAnsi="Cambria Math" w:cs="Cambria Math"/>
          <w:sz w:val="24"/>
          <w:szCs w:val="24"/>
          <w:lang w:eastAsia="de-AT"/>
        </w:rPr>
        <w:t>∧</w:t>
      </w:r>
      <w:r w:rsidR="008E00D2" w:rsidRPr="009F578B">
        <w:rPr>
          <w:rFonts w:ascii="Times New Roman" w:hAnsi="Times New Roman" w:cs="Times New Roman"/>
          <w:sz w:val="24"/>
          <w:szCs w:val="24"/>
          <w:lang w:eastAsia="de-AT"/>
        </w:rPr>
        <w:t xml:space="preserve">, </w:t>
      </w:r>
      <w:r w:rsidR="008E00D2" w:rsidRPr="009F578B">
        <w:rPr>
          <w:rFonts w:ascii="Cambria Math" w:hAnsi="Cambria Math" w:cs="Cambria Math"/>
          <w:sz w:val="24"/>
          <w:szCs w:val="24"/>
          <w:lang w:eastAsia="de-AT"/>
        </w:rPr>
        <w:t>∨</w:t>
      </w:r>
      <w:r w:rsidR="008E00D2" w:rsidRPr="009F578B">
        <w:rPr>
          <w:rFonts w:ascii="Times New Roman" w:hAnsi="Times New Roman" w:cs="Times New Roman"/>
          <w:sz w:val="24"/>
          <w:szCs w:val="24"/>
          <w:lang w:eastAsia="de-AT"/>
        </w:rPr>
        <w:t xml:space="preserve">, </w:t>
      </w:r>
      <w:r w:rsidR="008E00D2" w:rsidRPr="009F578B">
        <w:rPr>
          <w:rFonts w:ascii="Cambria Math" w:hAnsi="Cambria Math" w:cs="Cambria Math"/>
          <w:sz w:val="24"/>
          <w:szCs w:val="24"/>
          <w:lang w:eastAsia="de-AT"/>
        </w:rPr>
        <w:t>∘</w:t>
      </w:r>
      <w:r w:rsidR="008E00D2" w:rsidRPr="00024CC8">
        <w:rPr>
          <w:rFonts w:ascii="Times New Roman" w:hAnsi="Times New Roman" w:cs="Times New Roman"/>
          <w:sz w:val="28"/>
          <w:szCs w:val="28"/>
          <w:lang w:eastAsia="de-AT"/>
        </w:rPr>
        <w:t xml:space="preserve"> </w:t>
      </w:r>
      <w:r w:rsidR="008E00D2" w:rsidRPr="009F578B">
        <w:rPr>
          <w:rFonts w:ascii="Times New Roman" w:hAnsi="Times New Roman" w:cs="Times New Roman"/>
          <w:sz w:val="24"/>
          <w:szCs w:val="24"/>
          <w:lang w:eastAsia="de-AT"/>
        </w:rPr>
        <w:t>u.</w:t>
      </w:r>
      <w:r w:rsidR="008E00D2" w:rsidRPr="009F578B">
        <w:rPr>
          <w:rFonts w:ascii="Times New Roman" w:hAnsi="Times New Roman" w:cs="Times New Roman"/>
          <w:sz w:val="16"/>
          <w:szCs w:val="16"/>
          <w:lang w:eastAsia="de-AT"/>
        </w:rPr>
        <w:t> </w:t>
      </w:r>
      <w:r w:rsidR="008E00D2" w:rsidRPr="009F578B">
        <w:rPr>
          <w:rFonts w:ascii="Times New Roman" w:hAnsi="Times New Roman" w:cs="Times New Roman"/>
          <w:sz w:val="24"/>
          <w:szCs w:val="24"/>
          <w:lang w:eastAsia="de-AT"/>
        </w:rPr>
        <w:t>a.</w:t>
      </w:r>
    </w:p>
    <w:p w14:paraId="7BBDCCC3" w14:textId="6F6E89C3" w:rsidR="009F578B" w:rsidRPr="00AB3567" w:rsidRDefault="00AB3567"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sidRPr="00AB3567">
        <w:rPr>
          <w:rFonts w:ascii="Times New Roman" w:hAnsi="Times New Roman" w:cs="Times New Roman"/>
          <w:sz w:val="24"/>
          <w:szCs w:val="24"/>
          <w:lang w:eastAsia="de-AT"/>
        </w:rPr>
        <w:t xml:space="preserve">Relationszeichen, wie </w:t>
      </w:r>
      <w:r w:rsidRPr="00AB3567">
        <w:rPr>
          <w:rFonts w:ascii="Times New Roman" w:hAnsi="Times New Roman" w:cs="Times New Roman"/>
          <w:bCs/>
          <w:sz w:val="24"/>
          <w:szCs w:val="24"/>
        </w:rPr>
        <w:t xml:space="preserve">=, ≈, ≠, ≡, </w:t>
      </w:r>
      <w:r w:rsidRPr="00AB3567">
        <w:rPr>
          <w:rFonts w:ascii="Times New Roman" w:hAnsi="Times New Roman" w:cs="Times New Roman"/>
          <w:sz w:val="24"/>
          <w:szCs w:val="24"/>
          <w:lang w:eastAsia="de-AT"/>
        </w:rPr>
        <w:t>~</w:t>
      </w:r>
      <w:r w:rsidRPr="00AB3567">
        <w:rPr>
          <w:rFonts w:ascii="Times New Roman" w:hAnsi="Times New Roman" w:cs="Times New Roman"/>
          <w:bCs/>
          <w:sz w:val="24"/>
          <w:szCs w:val="24"/>
        </w:rPr>
        <w:t xml:space="preserve">, &lt;, ≤, </w:t>
      </w:r>
      <w:r w:rsidRPr="00AB3567">
        <w:rPr>
          <w:rFonts w:ascii="Cambria Math" w:hAnsi="Cambria Math" w:cs="Cambria Math"/>
          <w:bCs/>
          <w:sz w:val="24"/>
          <w:szCs w:val="24"/>
        </w:rPr>
        <w:t>≪</w:t>
      </w:r>
      <w:r w:rsidRPr="00AB3567">
        <w:rPr>
          <w:rFonts w:ascii="Times New Roman" w:hAnsi="Times New Roman" w:cs="Times New Roman"/>
          <w:bCs/>
          <w:sz w:val="24"/>
          <w:szCs w:val="24"/>
        </w:rPr>
        <w:t xml:space="preserve">, </w:t>
      </w:r>
      <w:r w:rsidRPr="00AB3567">
        <w:rPr>
          <w:rFonts w:ascii="Cambria Math" w:hAnsi="Cambria Math" w:cs="Cambria Math"/>
          <w:bCs/>
          <w:sz w:val="24"/>
          <w:szCs w:val="24"/>
        </w:rPr>
        <w:t>⊂</w:t>
      </w:r>
      <w:r w:rsidRPr="00AB3567">
        <w:rPr>
          <w:rFonts w:ascii="Times New Roman" w:hAnsi="Times New Roman" w:cs="Times New Roman"/>
          <w:bCs/>
          <w:sz w:val="24"/>
          <w:szCs w:val="24"/>
        </w:rPr>
        <w:t xml:space="preserve">, </w:t>
      </w:r>
      <w:r w:rsidRPr="00AB3567">
        <w:rPr>
          <w:rFonts w:ascii="Cambria Math" w:hAnsi="Cambria Math" w:cs="Cambria Math"/>
          <w:bCs/>
          <w:sz w:val="24"/>
          <w:szCs w:val="24"/>
        </w:rPr>
        <w:t>⊆</w:t>
      </w:r>
      <w:r w:rsidRPr="00AB3567">
        <w:rPr>
          <w:rFonts w:ascii="Times New Roman" w:hAnsi="Times New Roman" w:cs="Times New Roman"/>
          <w:bCs/>
          <w:sz w:val="24"/>
          <w:szCs w:val="24"/>
        </w:rPr>
        <w:t xml:space="preserve">, </w:t>
      </w:r>
      <w:r w:rsidRPr="00AB3567">
        <w:rPr>
          <w:rFonts w:ascii="Cambria Math" w:hAnsi="Cambria Math" w:cs="Cambria Math"/>
          <w:bCs/>
          <w:sz w:val="24"/>
          <w:szCs w:val="24"/>
        </w:rPr>
        <w:t>∈</w:t>
      </w:r>
      <w:r w:rsidRPr="00AB3567">
        <w:rPr>
          <w:rFonts w:ascii="Times New Roman" w:hAnsi="Times New Roman" w:cs="Times New Roman"/>
          <w:bCs/>
          <w:sz w:val="24"/>
          <w:szCs w:val="24"/>
        </w:rPr>
        <w:t xml:space="preserve">, </w:t>
      </w:r>
      <w:r w:rsidRPr="00AB3567">
        <w:rPr>
          <w:rFonts w:ascii="Cambria Math" w:hAnsi="Cambria Math" w:cs="Cambria Math"/>
          <w:bCs/>
          <w:sz w:val="24"/>
          <w:szCs w:val="24"/>
        </w:rPr>
        <w:t>∉</w:t>
      </w:r>
      <w:r w:rsidRPr="00AB3567">
        <w:rPr>
          <w:rFonts w:ascii="Times New Roman" w:hAnsi="Times New Roman" w:cs="Times New Roman"/>
          <w:bCs/>
          <w:sz w:val="24"/>
          <w:szCs w:val="24"/>
        </w:rPr>
        <w:t xml:space="preserve">, </w:t>
      </w:r>
      <w:r w:rsidRPr="00AB3567">
        <w:rPr>
          <w:rFonts w:ascii="Cambria Math" w:hAnsi="Cambria Math" w:cs="Cambria Math"/>
          <w:sz w:val="24"/>
          <w:szCs w:val="24"/>
          <w:lang w:eastAsia="de-AT"/>
        </w:rPr>
        <w:t>⇒</w:t>
      </w:r>
      <w:r w:rsidRPr="00AB3567">
        <w:rPr>
          <w:rFonts w:ascii="Times New Roman" w:hAnsi="Times New Roman" w:cs="Times New Roman"/>
          <w:bCs/>
          <w:sz w:val="24"/>
          <w:szCs w:val="24"/>
        </w:rPr>
        <w:t xml:space="preserve">, </w:t>
      </w:r>
      <w:r w:rsidRPr="00AB3567">
        <w:rPr>
          <w:rFonts w:ascii="Cambria Math" w:hAnsi="Cambria Math" w:cs="Cambria Math"/>
          <w:bCs/>
          <w:sz w:val="24"/>
          <w:szCs w:val="24"/>
        </w:rPr>
        <w:t>⇔</w:t>
      </w:r>
      <w:r w:rsidRPr="00AB3567">
        <w:rPr>
          <w:rFonts w:ascii="Times New Roman" w:hAnsi="Times New Roman" w:cs="Times New Roman"/>
          <w:bCs/>
          <w:sz w:val="24"/>
          <w:szCs w:val="24"/>
        </w:rPr>
        <w:t xml:space="preserve">, </w:t>
      </w:r>
      <w:r w:rsidRPr="00AB3567">
        <w:rPr>
          <w:rFonts w:ascii="Cambria Math" w:hAnsi="Cambria Math" w:cs="Cambria Math"/>
          <w:bCs/>
          <w:sz w:val="24"/>
          <w:szCs w:val="24"/>
        </w:rPr>
        <w:t>⊥</w:t>
      </w:r>
      <w:r w:rsidRPr="00AB3567">
        <w:rPr>
          <w:rFonts w:ascii="Times New Roman" w:hAnsi="Times New Roman" w:cs="Times New Roman"/>
          <w:bCs/>
          <w:sz w:val="24"/>
          <w:szCs w:val="24"/>
        </w:rPr>
        <w:t xml:space="preserve">, </w:t>
      </w:r>
      <w:r w:rsidRPr="00AB3567">
        <w:rPr>
          <w:rFonts w:ascii="Cambria Math" w:hAnsi="Cambria Math" w:cs="Cambria Math"/>
          <w:bCs/>
          <w:sz w:val="24"/>
          <w:szCs w:val="24"/>
        </w:rPr>
        <w:t>∥</w:t>
      </w:r>
      <w:r w:rsidRPr="00024CC8">
        <w:rPr>
          <w:rFonts w:ascii="Times New Roman" w:hAnsi="Times New Roman" w:cs="Times New Roman"/>
          <w:bCs/>
          <w:sz w:val="28"/>
          <w:szCs w:val="28"/>
        </w:rPr>
        <w:t xml:space="preserve"> </w:t>
      </w:r>
      <w:r w:rsidRPr="00AB3567">
        <w:rPr>
          <w:rFonts w:ascii="Times New Roman" w:hAnsi="Times New Roman" w:cs="Times New Roman"/>
          <w:sz w:val="24"/>
          <w:szCs w:val="24"/>
          <w:lang w:eastAsia="de-AT"/>
        </w:rPr>
        <w:t>u.</w:t>
      </w:r>
      <w:r w:rsidRPr="00AB3567">
        <w:rPr>
          <w:rFonts w:ascii="Times New Roman" w:hAnsi="Times New Roman" w:cs="Times New Roman"/>
          <w:sz w:val="16"/>
          <w:szCs w:val="16"/>
          <w:lang w:eastAsia="de-AT"/>
        </w:rPr>
        <w:t> </w:t>
      </w:r>
      <w:r w:rsidRPr="00AB3567">
        <w:rPr>
          <w:rFonts w:ascii="Times New Roman" w:hAnsi="Times New Roman" w:cs="Times New Roman"/>
          <w:sz w:val="24"/>
          <w:szCs w:val="24"/>
          <w:lang w:eastAsia="de-AT"/>
        </w:rPr>
        <w:t>a</w:t>
      </w:r>
      <w:r>
        <w:rPr>
          <w:rFonts w:ascii="Times New Roman" w:hAnsi="Times New Roman" w:cs="Times New Roman"/>
          <w:sz w:val="24"/>
          <w:szCs w:val="24"/>
          <w:lang w:eastAsia="de-AT"/>
        </w:rPr>
        <w:t>.</w:t>
      </w:r>
      <w:r w:rsidR="000D2B3B">
        <w:rPr>
          <w:rFonts w:ascii="Times New Roman" w:hAnsi="Times New Roman" w:cs="Times New Roman"/>
          <w:sz w:val="24"/>
          <w:szCs w:val="24"/>
          <w:lang w:eastAsia="de-AT"/>
        </w:rPr>
        <w:t xml:space="preserve">, </w:t>
      </w:r>
      <w:r w:rsidR="00AC56E5">
        <w:rPr>
          <w:rFonts w:ascii="Times New Roman" w:hAnsi="Times New Roman" w:cs="Times New Roman"/>
          <w:sz w:val="24"/>
          <w:szCs w:val="24"/>
          <w:lang w:eastAsia="de-AT"/>
        </w:rPr>
        <w:t>einschließlich</w:t>
      </w:r>
      <w:r w:rsidR="00AC56E5" w:rsidRPr="00AC56E5">
        <w:rPr>
          <w:rFonts w:ascii="Times New Roman" w:hAnsi="Times New Roman" w:cs="Times New Roman"/>
          <w:bCs/>
          <w:sz w:val="24"/>
          <w:szCs w:val="24"/>
        </w:rPr>
        <w:t xml:space="preserve"> </w:t>
      </w:r>
      <w:r w:rsidR="00AC56E5">
        <w:rPr>
          <w:rFonts w:ascii="Times New Roman" w:hAnsi="Times New Roman" w:cs="Times New Roman"/>
          <w:bCs/>
          <w:sz w:val="24"/>
          <w:szCs w:val="24"/>
        </w:rPr>
        <w:t xml:space="preserve">Reaktionspfeil </w:t>
      </w:r>
      <w:r w:rsidR="00AC56E5" w:rsidRPr="00AB3567">
        <w:rPr>
          <w:rFonts w:ascii="Times New Roman" w:hAnsi="Times New Roman" w:cs="Times New Roman"/>
          <w:bCs/>
          <w:sz w:val="24"/>
          <w:szCs w:val="24"/>
        </w:rPr>
        <w:t>→</w:t>
      </w:r>
      <w:r w:rsidR="00AC56E5">
        <w:rPr>
          <w:rFonts w:ascii="Times New Roman" w:hAnsi="Times New Roman" w:cs="Times New Roman"/>
          <w:bCs/>
          <w:sz w:val="24"/>
          <w:szCs w:val="24"/>
        </w:rPr>
        <w:t xml:space="preserve"> in chemischen Reaktionsgleichungen</w:t>
      </w:r>
    </w:p>
    <w:p w14:paraId="46A02AE0" w14:textId="513A0B35" w:rsidR="00183C7A" w:rsidRDefault="00183C7A" w:rsidP="00183C7A">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bCs/>
          <w:sz w:val="24"/>
          <w:szCs w:val="24"/>
        </w:rPr>
        <w:t xml:space="preserve">Quantoren </w:t>
      </w:r>
      <w:r w:rsidRPr="00AB3567">
        <w:rPr>
          <w:rFonts w:ascii="Cambria Math" w:hAnsi="Cambria Math" w:cs="Cambria Math"/>
          <w:bCs/>
          <w:sz w:val="24"/>
          <w:szCs w:val="24"/>
        </w:rPr>
        <w:t>∀</w:t>
      </w:r>
      <w:r w:rsidRPr="00AB3567">
        <w:rPr>
          <w:rFonts w:ascii="Times New Roman" w:hAnsi="Times New Roman" w:cs="Times New Roman"/>
          <w:bCs/>
          <w:sz w:val="24"/>
          <w:szCs w:val="24"/>
        </w:rPr>
        <w:t xml:space="preserve">, </w:t>
      </w:r>
      <w:r w:rsidRPr="00AB3567">
        <w:rPr>
          <w:rFonts w:ascii="Cambria Math" w:hAnsi="Cambria Math" w:cs="Cambria Math"/>
          <w:bCs/>
          <w:sz w:val="24"/>
          <w:szCs w:val="24"/>
        </w:rPr>
        <w:t>∃</w:t>
      </w:r>
      <w:r w:rsidRPr="00AB3567">
        <w:rPr>
          <w:rFonts w:ascii="Times New Roman" w:hAnsi="Times New Roman" w:cs="Times New Roman"/>
          <w:bCs/>
          <w:sz w:val="24"/>
          <w:szCs w:val="24"/>
        </w:rPr>
        <w:t xml:space="preserve">, </w:t>
      </w:r>
      <w:r w:rsidRPr="00AB3567">
        <w:rPr>
          <w:rFonts w:ascii="Cambria Math" w:hAnsi="Cambria Math" w:cs="Cambria Math"/>
          <w:bCs/>
          <w:sz w:val="24"/>
          <w:szCs w:val="24"/>
        </w:rPr>
        <w:t>∃</w:t>
      </w:r>
      <w:r w:rsidRPr="00AB3567">
        <w:rPr>
          <w:rFonts w:ascii="Times New Roman" w:hAnsi="Times New Roman" w:cs="Times New Roman"/>
          <w:sz w:val="24"/>
          <w:szCs w:val="24"/>
          <w:lang w:eastAsia="de-AT"/>
        </w:rPr>
        <w:t>!</w:t>
      </w:r>
      <w:r>
        <w:rPr>
          <w:rFonts w:ascii="Times New Roman" w:hAnsi="Times New Roman" w:cs="Times New Roman"/>
          <w:sz w:val="24"/>
          <w:szCs w:val="24"/>
          <w:lang w:eastAsia="de-AT"/>
        </w:rPr>
        <w:t xml:space="preserve"> </w:t>
      </w:r>
      <w:r w:rsidR="00A47330">
        <w:rPr>
          <w:rFonts w:ascii="Times New Roman" w:hAnsi="Times New Roman" w:cs="Times New Roman"/>
          <w:sz w:val="24"/>
          <w:szCs w:val="24"/>
          <w:lang w:eastAsia="de-AT"/>
        </w:rPr>
        <w:t>U</w:t>
      </w:r>
      <w:r>
        <w:rPr>
          <w:rFonts w:ascii="Times New Roman" w:hAnsi="Times New Roman" w:cs="Times New Roman"/>
          <w:sz w:val="24"/>
          <w:szCs w:val="24"/>
          <w:lang w:eastAsia="de-AT"/>
        </w:rPr>
        <w:t>nd</w:t>
      </w:r>
      <w:r w:rsidRPr="00AB3567">
        <w:rPr>
          <w:rFonts w:ascii="Times New Roman" w:hAnsi="Times New Roman" w:cs="Times New Roman"/>
          <w:sz w:val="24"/>
          <w:szCs w:val="24"/>
          <w:lang w:eastAsia="de-AT"/>
        </w:rPr>
        <w:t xml:space="preserve"> </w:t>
      </w:r>
      <w:r w:rsidRPr="00AB3567">
        <w:rPr>
          <w:rFonts w:ascii="Times New Roman" w:hAnsi="Times New Roman" w:cs="Times New Roman"/>
          <w:bCs/>
          <w:sz w:val="24"/>
          <w:szCs w:val="24"/>
        </w:rPr>
        <w:t xml:space="preserve">sonstige spezielle </w:t>
      </w:r>
      <w:r>
        <w:rPr>
          <w:rFonts w:ascii="Times New Roman" w:hAnsi="Times New Roman" w:cs="Times New Roman"/>
          <w:bCs/>
          <w:sz w:val="24"/>
          <w:szCs w:val="24"/>
        </w:rPr>
        <w:t xml:space="preserve">mathematische </w:t>
      </w:r>
      <w:r w:rsidRPr="00AB3567">
        <w:rPr>
          <w:rFonts w:ascii="Times New Roman" w:hAnsi="Times New Roman" w:cs="Times New Roman"/>
          <w:bCs/>
          <w:sz w:val="24"/>
          <w:szCs w:val="24"/>
        </w:rPr>
        <w:t xml:space="preserve">Zeichen wie </w:t>
      </w:r>
      <w:r w:rsidR="009442F1">
        <w:rPr>
          <w:rFonts w:ascii="Cambria Math" w:hAnsi="Cambria Math" w:cs="Times New Roman"/>
          <w:bCs/>
          <w:sz w:val="24"/>
          <w:szCs w:val="24"/>
        </w:rPr>
        <w:t>∅</w:t>
      </w:r>
      <w:r w:rsidRPr="00AB3567">
        <w:rPr>
          <w:rFonts w:ascii="Times New Roman" w:hAnsi="Times New Roman" w:cs="Times New Roman"/>
          <w:sz w:val="24"/>
          <w:szCs w:val="24"/>
        </w:rPr>
        <w:t xml:space="preserve">, </w:t>
      </w:r>
      <w:r w:rsidRPr="00AB3567">
        <w:rPr>
          <w:rFonts w:ascii="Cambria Math" w:hAnsi="Cambria Math" w:cs="Times New Roman"/>
          <w:bCs/>
          <w:sz w:val="24"/>
          <w:szCs w:val="24"/>
        </w:rPr>
        <w:t>¬</w:t>
      </w:r>
      <w:r w:rsidRPr="00CB22CA">
        <w:rPr>
          <w:rFonts w:ascii="Times New Roman" w:hAnsi="Times New Roman" w:cs="Times New Roman"/>
          <w:bCs/>
          <w:sz w:val="24"/>
          <w:szCs w:val="24"/>
        </w:rPr>
        <w:t>,</w:t>
      </w:r>
      <w:r w:rsidR="00481A54">
        <w:rPr>
          <w:rFonts w:ascii="Times New Roman" w:hAnsi="Times New Roman" w:cs="Times New Roman"/>
          <w:bCs/>
          <w:sz w:val="24"/>
          <w:szCs w:val="24"/>
        </w:rPr>
        <w:br/>
      </w:r>
      <w:r w:rsidRPr="00AB3567">
        <w:rPr>
          <w:rFonts w:ascii="Times New Roman" w:hAnsi="Times New Roman" w:cs="Times New Roman"/>
          <w:bCs/>
          <w:sz w:val="24"/>
          <w:szCs w:val="24"/>
        </w:rPr>
        <w:t>∞</w:t>
      </w:r>
      <w:r w:rsidRPr="00024CC8">
        <w:rPr>
          <w:rFonts w:ascii="Times New Roman" w:hAnsi="Times New Roman" w:cs="Times New Roman"/>
          <w:bCs/>
          <w:sz w:val="28"/>
          <w:szCs w:val="28"/>
        </w:rPr>
        <w:t xml:space="preserve"> </w:t>
      </w:r>
      <w:r w:rsidRPr="00AB3567">
        <w:rPr>
          <w:rFonts w:ascii="Times New Roman" w:hAnsi="Times New Roman" w:cs="Times New Roman"/>
          <w:sz w:val="24"/>
          <w:szCs w:val="24"/>
          <w:lang w:eastAsia="de-AT"/>
        </w:rPr>
        <w:t>u.</w:t>
      </w:r>
      <w:r w:rsidRPr="00AB3567">
        <w:rPr>
          <w:rFonts w:ascii="Times New Roman" w:hAnsi="Times New Roman" w:cs="Times New Roman"/>
          <w:sz w:val="16"/>
          <w:szCs w:val="16"/>
          <w:lang w:eastAsia="de-AT"/>
        </w:rPr>
        <w:t> </w:t>
      </w:r>
      <w:r w:rsidRPr="00AB3567">
        <w:rPr>
          <w:rFonts w:ascii="Times New Roman" w:hAnsi="Times New Roman" w:cs="Times New Roman"/>
          <w:sz w:val="24"/>
          <w:szCs w:val="24"/>
          <w:lang w:eastAsia="de-AT"/>
        </w:rPr>
        <w:t>a.</w:t>
      </w:r>
    </w:p>
    <w:p w14:paraId="1C3FE4B3" w14:textId="1C7673B8" w:rsidR="007F30ED" w:rsidRDefault="007F30ED"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Klammern</w:t>
      </w:r>
      <w:r w:rsidR="00D730B4">
        <w:rPr>
          <w:rFonts w:ascii="Times New Roman" w:hAnsi="Times New Roman" w:cs="Times New Roman"/>
          <w:sz w:val="24"/>
          <w:szCs w:val="24"/>
        </w:rPr>
        <w:t xml:space="preserve"> aller Art</w:t>
      </w:r>
    </w:p>
    <w:p w14:paraId="1E0A26FF" w14:textId="7CFBC169" w:rsidR="007F30ED" w:rsidRDefault="00E32A18"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lang w:eastAsia="de-AT"/>
        </w:rPr>
        <w:t xml:space="preserve">Bezeichnungen </w:t>
      </w:r>
      <w:r w:rsidR="0054070F">
        <w:rPr>
          <w:rFonts w:ascii="Times New Roman" w:hAnsi="Times New Roman" w:cs="Times New Roman"/>
          <w:sz w:val="24"/>
          <w:szCs w:val="24"/>
          <w:lang w:eastAsia="de-AT"/>
        </w:rPr>
        <w:t xml:space="preserve">(genormte Abkürzungen) </w:t>
      </w:r>
      <w:r w:rsidR="007C1854">
        <w:rPr>
          <w:rFonts w:ascii="Times New Roman" w:hAnsi="Times New Roman" w:cs="Times New Roman"/>
          <w:sz w:val="24"/>
          <w:szCs w:val="24"/>
          <w:lang w:eastAsia="de-AT"/>
        </w:rPr>
        <w:t>für</w:t>
      </w:r>
      <w:r w:rsidR="007C1854" w:rsidRPr="00AB3567">
        <w:rPr>
          <w:rFonts w:ascii="Times New Roman" w:hAnsi="Times New Roman" w:cs="Times New Roman"/>
          <w:sz w:val="24"/>
          <w:szCs w:val="24"/>
          <w:lang w:eastAsia="de-AT"/>
        </w:rPr>
        <w:t xml:space="preserve"> </w:t>
      </w:r>
      <w:r w:rsidR="007C1854">
        <w:rPr>
          <w:rFonts w:ascii="Times New Roman" w:hAnsi="Times New Roman" w:cs="Times New Roman"/>
          <w:sz w:val="24"/>
          <w:szCs w:val="24"/>
          <w:lang w:eastAsia="de-AT"/>
        </w:rPr>
        <w:t>spezielle mathematische Funkti</w:t>
      </w:r>
      <w:r w:rsidR="00481A54">
        <w:rPr>
          <w:rFonts w:ascii="Times New Roman" w:hAnsi="Times New Roman" w:cs="Times New Roman"/>
          <w:sz w:val="24"/>
          <w:szCs w:val="24"/>
          <w:lang w:eastAsia="de-AT"/>
        </w:rPr>
        <w:softHyphen/>
      </w:r>
      <w:r w:rsidR="007C1854">
        <w:rPr>
          <w:rFonts w:ascii="Times New Roman" w:hAnsi="Times New Roman" w:cs="Times New Roman"/>
          <w:sz w:val="24"/>
          <w:szCs w:val="24"/>
          <w:lang w:eastAsia="de-AT"/>
        </w:rPr>
        <w:t>onen</w:t>
      </w:r>
      <w:r w:rsidR="007F30ED" w:rsidRPr="007F30ED">
        <w:rPr>
          <w:rFonts w:ascii="Times New Roman" w:hAnsi="Times New Roman" w:cs="Times New Roman"/>
          <w:sz w:val="24"/>
          <w:szCs w:val="24"/>
          <w:lang w:eastAsia="de-AT"/>
        </w:rPr>
        <w:t xml:space="preserve">, wie </w:t>
      </w:r>
      <w:r w:rsidR="007F30ED" w:rsidRPr="007F30ED">
        <w:rPr>
          <w:rFonts w:ascii="Times New Roman" w:hAnsi="Times New Roman" w:cs="Times New Roman"/>
          <w:bCs/>
          <w:sz w:val="24"/>
          <w:szCs w:val="24"/>
        </w:rPr>
        <w:t xml:space="preserve">sin, cos, </w:t>
      </w:r>
      <w:proofErr w:type="spellStart"/>
      <w:r w:rsidR="007F30ED" w:rsidRPr="007F30ED">
        <w:rPr>
          <w:rFonts w:ascii="Times New Roman" w:hAnsi="Times New Roman" w:cs="Times New Roman"/>
          <w:bCs/>
          <w:sz w:val="24"/>
          <w:szCs w:val="24"/>
        </w:rPr>
        <w:t>ln</w:t>
      </w:r>
      <w:proofErr w:type="spellEnd"/>
      <w:r w:rsidR="007F30ED" w:rsidRPr="007F30ED">
        <w:rPr>
          <w:rFonts w:ascii="Times New Roman" w:hAnsi="Times New Roman" w:cs="Times New Roman"/>
          <w:bCs/>
          <w:sz w:val="24"/>
          <w:szCs w:val="24"/>
        </w:rPr>
        <w:t xml:space="preserve">, </w:t>
      </w:r>
      <w:proofErr w:type="spellStart"/>
      <w:r w:rsidR="007F30ED" w:rsidRPr="007F30ED">
        <w:rPr>
          <w:rFonts w:ascii="Times New Roman" w:hAnsi="Times New Roman" w:cs="Times New Roman"/>
          <w:bCs/>
          <w:sz w:val="24"/>
          <w:szCs w:val="24"/>
        </w:rPr>
        <w:t>max</w:t>
      </w:r>
      <w:proofErr w:type="spellEnd"/>
      <w:r w:rsidR="007F30ED" w:rsidRPr="007F30ED">
        <w:rPr>
          <w:rFonts w:ascii="Times New Roman" w:hAnsi="Times New Roman" w:cs="Times New Roman"/>
          <w:bCs/>
          <w:sz w:val="24"/>
          <w:szCs w:val="24"/>
        </w:rPr>
        <w:t xml:space="preserve">, </w:t>
      </w:r>
      <w:proofErr w:type="spellStart"/>
      <w:r w:rsidR="007F30ED" w:rsidRPr="007F30ED">
        <w:rPr>
          <w:rFonts w:ascii="Times New Roman" w:hAnsi="Times New Roman" w:cs="Times New Roman"/>
          <w:bCs/>
          <w:sz w:val="24"/>
          <w:szCs w:val="24"/>
        </w:rPr>
        <w:t>sgn</w:t>
      </w:r>
      <w:proofErr w:type="spellEnd"/>
      <w:r w:rsidR="008E00D2">
        <w:rPr>
          <w:rFonts w:ascii="Times New Roman" w:hAnsi="Times New Roman" w:cs="Times New Roman"/>
          <w:bCs/>
          <w:sz w:val="24"/>
          <w:szCs w:val="24"/>
        </w:rPr>
        <w:t xml:space="preserve">, </w:t>
      </w:r>
      <w:proofErr w:type="spellStart"/>
      <w:r w:rsidR="008E00D2">
        <w:rPr>
          <w:rFonts w:ascii="Times New Roman" w:hAnsi="Times New Roman" w:cs="Times New Roman"/>
          <w:bCs/>
          <w:sz w:val="24"/>
          <w:szCs w:val="24"/>
        </w:rPr>
        <w:t>det</w:t>
      </w:r>
      <w:proofErr w:type="spellEnd"/>
      <w:r w:rsidR="008E00D2">
        <w:rPr>
          <w:rFonts w:ascii="Times New Roman" w:hAnsi="Times New Roman" w:cs="Times New Roman"/>
          <w:bCs/>
          <w:sz w:val="24"/>
          <w:szCs w:val="24"/>
        </w:rPr>
        <w:t xml:space="preserve">, </w:t>
      </w:r>
      <w:proofErr w:type="spellStart"/>
      <w:r w:rsidR="008E00D2">
        <w:rPr>
          <w:rFonts w:ascii="Times New Roman" w:hAnsi="Times New Roman" w:cs="Times New Roman"/>
          <w:bCs/>
          <w:sz w:val="24"/>
          <w:szCs w:val="24"/>
        </w:rPr>
        <w:t>Sp</w:t>
      </w:r>
      <w:proofErr w:type="spellEnd"/>
      <w:r w:rsidR="007F30ED" w:rsidRPr="007F30ED">
        <w:rPr>
          <w:rFonts w:ascii="Times New Roman" w:hAnsi="Times New Roman" w:cs="Times New Roman"/>
          <w:sz w:val="24"/>
          <w:szCs w:val="24"/>
          <w:lang w:eastAsia="de-AT"/>
        </w:rPr>
        <w:t xml:space="preserve"> u.</w:t>
      </w:r>
      <w:r w:rsidR="007F30ED" w:rsidRPr="007F30ED">
        <w:rPr>
          <w:rFonts w:ascii="Times New Roman" w:hAnsi="Times New Roman" w:cs="Times New Roman"/>
          <w:sz w:val="16"/>
          <w:szCs w:val="16"/>
          <w:lang w:eastAsia="de-AT"/>
        </w:rPr>
        <w:t> </w:t>
      </w:r>
      <w:r w:rsidR="007F30ED" w:rsidRPr="007F30ED">
        <w:rPr>
          <w:rFonts w:ascii="Times New Roman" w:hAnsi="Times New Roman" w:cs="Times New Roman"/>
          <w:sz w:val="24"/>
          <w:szCs w:val="24"/>
          <w:lang w:eastAsia="de-AT"/>
        </w:rPr>
        <w:t>a</w:t>
      </w:r>
      <w:r w:rsidR="007F30ED">
        <w:rPr>
          <w:rFonts w:ascii="Times New Roman" w:hAnsi="Times New Roman" w:cs="Times New Roman"/>
          <w:sz w:val="24"/>
          <w:szCs w:val="24"/>
          <w:lang w:eastAsia="de-AT"/>
        </w:rPr>
        <w:t>.</w:t>
      </w:r>
    </w:p>
    <w:p w14:paraId="04171CE5" w14:textId="758B529B" w:rsidR="000C7C78" w:rsidRDefault="000C7C78"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lang w:eastAsia="de-AT"/>
        </w:rPr>
        <w:t>Bezeichnungen (Operatoren) Re</w:t>
      </w:r>
      <w:r w:rsidR="00E32A18">
        <w:rPr>
          <w:rFonts w:ascii="Times New Roman" w:hAnsi="Times New Roman" w:cs="Times New Roman"/>
          <w:sz w:val="24"/>
          <w:szCs w:val="24"/>
          <w:lang w:eastAsia="de-AT"/>
        </w:rPr>
        <w:t xml:space="preserve"> oder</w:t>
      </w:r>
      <w:r w:rsidR="00C27AB9">
        <w:rPr>
          <w:rFonts w:ascii="Times New Roman" w:hAnsi="Times New Roman" w:cs="Times New Roman"/>
          <w:sz w:val="24"/>
          <w:szCs w:val="24"/>
          <w:lang w:eastAsia="de-AT"/>
        </w:rPr>
        <w:t xml:space="preserve"> ℜ</w:t>
      </w:r>
      <w:r w:rsidR="00E32A18">
        <w:rPr>
          <w:rFonts w:ascii="Times New Roman" w:hAnsi="Times New Roman" w:cs="Times New Roman"/>
          <w:sz w:val="24"/>
          <w:szCs w:val="24"/>
          <w:lang w:eastAsia="de-AT"/>
        </w:rPr>
        <w:t xml:space="preserve"> </w:t>
      </w:r>
      <w:r>
        <w:rPr>
          <w:rFonts w:ascii="Times New Roman" w:hAnsi="Times New Roman" w:cs="Times New Roman"/>
          <w:sz w:val="24"/>
          <w:szCs w:val="24"/>
          <w:lang w:eastAsia="de-AT"/>
        </w:rPr>
        <w:t xml:space="preserve">und Im </w:t>
      </w:r>
      <w:r w:rsidR="00E32A18">
        <w:rPr>
          <w:rFonts w:ascii="Times New Roman" w:hAnsi="Times New Roman" w:cs="Times New Roman"/>
          <w:sz w:val="24"/>
          <w:szCs w:val="24"/>
          <w:lang w:eastAsia="de-AT"/>
        </w:rPr>
        <w:t xml:space="preserve">oder </w:t>
      </w:r>
      <w:r w:rsidR="00C27AB9">
        <w:rPr>
          <w:rFonts w:ascii="Times New Roman" w:hAnsi="Times New Roman" w:cs="Times New Roman"/>
          <w:sz w:val="24"/>
          <w:szCs w:val="24"/>
          <w:lang w:eastAsia="de-AT"/>
        </w:rPr>
        <w:t>ℑ</w:t>
      </w:r>
      <w:r w:rsidR="00E32A18">
        <w:rPr>
          <w:rFonts w:ascii="Cambria Math" w:hAnsi="Cambria Math" w:cs="Times New Roman"/>
          <w:sz w:val="24"/>
          <w:szCs w:val="24"/>
          <w:lang w:eastAsia="de-AT"/>
        </w:rPr>
        <w:t xml:space="preserve"> </w:t>
      </w:r>
      <w:r>
        <w:rPr>
          <w:rFonts w:ascii="Times New Roman" w:hAnsi="Times New Roman" w:cs="Times New Roman"/>
          <w:sz w:val="24"/>
          <w:szCs w:val="24"/>
          <w:lang w:eastAsia="de-AT"/>
        </w:rPr>
        <w:t>für den Real- und den Imaginärteil einer komplexen Zahl</w:t>
      </w:r>
    </w:p>
    <w:p w14:paraId="61B9EC84" w14:textId="54BB2EB3" w:rsidR="0085442D" w:rsidRPr="009E7B4A" w:rsidRDefault="009F578B" w:rsidP="00D33085">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sidRPr="009E7B4A">
        <w:rPr>
          <w:rFonts w:ascii="Times New Roman" w:hAnsi="Times New Roman" w:cs="Times New Roman"/>
          <w:sz w:val="24"/>
          <w:szCs w:val="24"/>
          <w:lang w:eastAsia="de-AT"/>
        </w:rPr>
        <w:t xml:space="preserve">Integralzeichen </w:t>
      </w:r>
      <w:r w:rsidRPr="009E7B4A">
        <w:rPr>
          <w:rFonts w:ascii="Times New Roman" w:hAnsi="Times New Roman" w:cs="Times New Roman"/>
          <w:bCs/>
          <w:sz w:val="24"/>
          <w:szCs w:val="24"/>
        </w:rPr>
        <w:t>∫</w:t>
      </w:r>
      <w:r w:rsidRPr="009E7B4A">
        <w:rPr>
          <w:rFonts w:ascii="Times New Roman" w:hAnsi="Times New Roman" w:cs="Times New Roman"/>
          <w:sz w:val="24"/>
          <w:szCs w:val="24"/>
          <w:lang w:eastAsia="de-AT"/>
        </w:rPr>
        <w:t xml:space="preserve">, Differentialoperatoren d und </w:t>
      </w:r>
      <w:r w:rsidRPr="009E7B4A">
        <w:rPr>
          <w:rFonts w:ascii="Times New Roman" w:hAnsi="Times New Roman" w:cs="Times New Roman"/>
          <w:bCs/>
          <w:sz w:val="24"/>
          <w:szCs w:val="24"/>
        </w:rPr>
        <w:t>∂</w:t>
      </w:r>
      <w:r w:rsidR="00B75777">
        <w:rPr>
          <w:rStyle w:val="Funotenzeichen"/>
          <w:rFonts w:cs="Times New Roman"/>
          <w:bCs/>
          <w:szCs w:val="24"/>
        </w:rPr>
        <w:footnoteReference w:id="11"/>
      </w:r>
      <w:r w:rsidRPr="009E7B4A">
        <w:rPr>
          <w:rFonts w:ascii="Times New Roman" w:hAnsi="Times New Roman" w:cs="Times New Roman"/>
          <w:sz w:val="24"/>
          <w:szCs w:val="24"/>
          <w:lang w:eastAsia="de-AT"/>
        </w:rPr>
        <w:t xml:space="preserve">, </w:t>
      </w:r>
      <w:r w:rsidR="00AC6AF8" w:rsidRPr="009E7B4A">
        <w:rPr>
          <w:rFonts w:ascii="Times New Roman" w:hAnsi="Times New Roman" w:cs="Times New Roman"/>
          <w:sz w:val="24"/>
          <w:szCs w:val="24"/>
          <w:lang w:eastAsia="de-AT"/>
        </w:rPr>
        <w:t xml:space="preserve">Variationszeichen δ und </w:t>
      </w:r>
      <w:r w:rsidR="00D61C99" w:rsidRPr="009E7B4A">
        <w:rPr>
          <w:rFonts w:ascii="Times New Roman" w:hAnsi="Times New Roman" w:cs="Times New Roman"/>
          <w:sz w:val="24"/>
          <w:szCs w:val="24"/>
          <w:lang w:eastAsia="de-AT"/>
        </w:rPr>
        <w:t>Differenzzeichen oder -</w:t>
      </w:r>
      <w:r w:rsidRPr="009E7B4A">
        <w:rPr>
          <w:rFonts w:ascii="Times New Roman" w:hAnsi="Times New Roman" w:cs="Times New Roman"/>
          <w:sz w:val="24"/>
          <w:szCs w:val="24"/>
          <w:lang w:eastAsia="de-AT"/>
        </w:rPr>
        <w:t>operator ∆</w:t>
      </w:r>
      <w:r w:rsidR="009E7B4A" w:rsidRPr="009E7B4A">
        <w:rPr>
          <w:rFonts w:ascii="Times New Roman" w:hAnsi="Times New Roman" w:cs="Times New Roman"/>
          <w:sz w:val="24"/>
          <w:szCs w:val="24"/>
          <w:lang w:eastAsia="de-AT"/>
        </w:rPr>
        <w:t xml:space="preserve"> sowie</w:t>
      </w:r>
      <w:r w:rsidR="009E7B4A">
        <w:rPr>
          <w:rFonts w:ascii="Times New Roman" w:hAnsi="Times New Roman" w:cs="Times New Roman"/>
          <w:sz w:val="24"/>
          <w:szCs w:val="24"/>
          <w:lang w:eastAsia="de-AT"/>
        </w:rPr>
        <w:t xml:space="preserve"> </w:t>
      </w:r>
      <w:r w:rsidR="0085442D" w:rsidRPr="009E7B4A">
        <w:rPr>
          <w:rFonts w:ascii="Times New Roman" w:hAnsi="Times New Roman" w:cs="Times New Roman"/>
          <w:sz w:val="24"/>
          <w:szCs w:val="24"/>
          <w:lang w:eastAsia="de-AT"/>
        </w:rPr>
        <w:t xml:space="preserve">Laplace- und </w:t>
      </w:r>
      <w:proofErr w:type="spellStart"/>
      <w:r w:rsidR="0085442D" w:rsidRPr="009E7B4A">
        <w:rPr>
          <w:rFonts w:ascii="Times New Roman" w:hAnsi="Times New Roman" w:cs="Times New Roman"/>
          <w:sz w:val="24"/>
          <w:szCs w:val="24"/>
          <w:lang w:eastAsia="de-AT"/>
        </w:rPr>
        <w:t>Nabla</w:t>
      </w:r>
      <w:proofErr w:type="spellEnd"/>
      <w:r w:rsidR="0085442D" w:rsidRPr="009E7B4A">
        <w:rPr>
          <w:rFonts w:ascii="Times New Roman" w:hAnsi="Times New Roman" w:cs="Times New Roman"/>
          <w:sz w:val="24"/>
          <w:szCs w:val="24"/>
          <w:lang w:eastAsia="de-AT"/>
        </w:rPr>
        <w:t xml:space="preserve">-Operatoren ∆ und </w:t>
      </w:r>
      <w:r w:rsidR="0085442D">
        <w:rPr>
          <w:rFonts w:ascii="Cambria Math" w:hAnsi="Cambria Math" w:cs="Cambria Math"/>
          <w:sz w:val="24"/>
          <w:szCs w:val="24"/>
          <w:lang w:eastAsia="de-AT"/>
        </w:rPr>
        <w:sym w:font="Symbol" w:char="F0D1"/>
      </w:r>
    </w:p>
    <w:p w14:paraId="17F3F4CA" w14:textId="65099F3D" w:rsidR="009F578B" w:rsidRPr="009F578B" w:rsidRDefault="009F578B"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sidRPr="009F578B">
        <w:rPr>
          <w:rFonts w:ascii="Times New Roman" w:hAnsi="Times New Roman" w:cs="Times New Roman"/>
          <w:sz w:val="24"/>
          <w:szCs w:val="24"/>
          <w:lang w:eastAsia="de-AT"/>
        </w:rPr>
        <w:t>Summations- und Produktzeichen Σ und Π</w:t>
      </w:r>
    </w:p>
    <w:p w14:paraId="02061A94" w14:textId="654F3E45" w:rsidR="007F30ED" w:rsidRPr="00650FDC" w:rsidRDefault="00D66048"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lang w:eastAsia="de-AT"/>
        </w:rPr>
        <w:lastRenderedPageBreak/>
        <w:t xml:space="preserve">sämtliche </w:t>
      </w:r>
      <w:r w:rsidR="007F30ED" w:rsidRPr="00650FDC">
        <w:rPr>
          <w:rFonts w:ascii="Times New Roman" w:hAnsi="Times New Roman" w:cs="Times New Roman"/>
          <w:sz w:val="24"/>
          <w:szCs w:val="24"/>
          <w:lang w:eastAsia="de-AT"/>
        </w:rPr>
        <w:t>Einheitenzeichen, wie m,</w:t>
      </w:r>
      <w:r w:rsidR="00650FDC">
        <w:rPr>
          <w:rFonts w:ascii="Times New Roman" w:hAnsi="Times New Roman" w:cs="Times New Roman"/>
          <w:sz w:val="24"/>
          <w:szCs w:val="24"/>
          <w:lang w:eastAsia="de-AT"/>
        </w:rPr>
        <w:t xml:space="preserve"> mm,</w:t>
      </w:r>
      <w:r w:rsidR="007F30ED" w:rsidRPr="00650FDC">
        <w:rPr>
          <w:rFonts w:ascii="Times New Roman" w:hAnsi="Times New Roman" w:cs="Times New Roman"/>
          <w:sz w:val="24"/>
          <w:szCs w:val="24"/>
          <w:lang w:eastAsia="de-AT"/>
        </w:rPr>
        <w:t xml:space="preserve"> </w:t>
      </w:r>
      <w:r w:rsidR="00650FDC">
        <w:rPr>
          <w:rFonts w:ascii="Times New Roman" w:hAnsi="Times New Roman" w:cs="Times New Roman"/>
          <w:sz w:val="24"/>
          <w:szCs w:val="24"/>
          <w:lang w:eastAsia="de-AT"/>
        </w:rPr>
        <w:t xml:space="preserve">µm, </w:t>
      </w:r>
      <w:r w:rsidR="007F30ED" w:rsidRPr="00650FDC">
        <w:rPr>
          <w:rFonts w:ascii="Times New Roman" w:hAnsi="Times New Roman" w:cs="Times New Roman"/>
          <w:sz w:val="24"/>
          <w:szCs w:val="24"/>
          <w:lang w:eastAsia="de-AT"/>
        </w:rPr>
        <w:t xml:space="preserve">kg, N, </w:t>
      </w:r>
      <w:proofErr w:type="spellStart"/>
      <w:r w:rsidR="007F30ED" w:rsidRPr="00650FDC">
        <w:rPr>
          <w:rFonts w:ascii="Times New Roman" w:hAnsi="Times New Roman" w:cs="Times New Roman"/>
          <w:sz w:val="24"/>
          <w:szCs w:val="24"/>
          <w:lang w:eastAsia="de-AT"/>
        </w:rPr>
        <w:t>mN</w:t>
      </w:r>
      <w:proofErr w:type="spellEnd"/>
      <w:r w:rsidR="007F30ED" w:rsidRPr="00650FDC">
        <w:rPr>
          <w:rFonts w:ascii="Times New Roman" w:hAnsi="Times New Roman" w:cs="Times New Roman"/>
          <w:sz w:val="24"/>
          <w:szCs w:val="24"/>
          <w:lang w:eastAsia="de-AT"/>
        </w:rPr>
        <w:t xml:space="preserve">, MN, m/s, </w:t>
      </w:r>
      <w:r w:rsidR="00190FEC" w:rsidRPr="00650FDC">
        <w:rPr>
          <w:rFonts w:ascii="Times New Roman" w:hAnsi="Times New Roman" w:cs="Times New Roman"/>
          <w:sz w:val="24"/>
          <w:szCs w:val="24"/>
          <w:lang w:eastAsia="de-AT"/>
        </w:rPr>
        <w:t>m/s</w:t>
      </w:r>
      <w:r w:rsidR="00183C7A">
        <w:rPr>
          <w:rFonts w:ascii="Times New Roman" w:hAnsi="Times New Roman" w:cs="Times New Roman"/>
          <w:sz w:val="24"/>
          <w:szCs w:val="24"/>
          <w:lang w:eastAsia="de-AT"/>
        </w:rPr>
        <w:t>²</w:t>
      </w:r>
      <w:r w:rsidR="00190FEC" w:rsidRPr="00650FDC">
        <w:rPr>
          <w:rFonts w:ascii="Times New Roman" w:hAnsi="Times New Roman" w:cs="Times New Roman"/>
          <w:sz w:val="24"/>
          <w:szCs w:val="24"/>
          <w:lang w:eastAsia="de-AT"/>
        </w:rPr>
        <w:t xml:space="preserve">, </w:t>
      </w:r>
      <w:r w:rsidR="007F30ED" w:rsidRPr="00650FDC">
        <w:rPr>
          <w:rFonts w:ascii="Times New Roman" w:hAnsi="Times New Roman" w:cs="Times New Roman"/>
          <w:sz w:val="24"/>
          <w:szCs w:val="24"/>
          <w:lang w:eastAsia="de-AT"/>
        </w:rPr>
        <w:t>%,</w:t>
      </w:r>
      <w:r w:rsidR="00481A54">
        <w:rPr>
          <w:rFonts w:ascii="Times New Roman" w:hAnsi="Times New Roman" w:cs="Times New Roman"/>
          <w:sz w:val="24"/>
          <w:szCs w:val="24"/>
          <w:lang w:eastAsia="de-AT"/>
        </w:rPr>
        <w:br/>
      </w:r>
      <w:r w:rsidR="007F30ED" w:rsidRPr="00650FDC">
        <w:rPr>
          <w:rFonts w:ascii="Times New Roman" w:hAnsi="Times New Roman" w:cs="Times New Roman"/>
          <w:sz w:val="24"/>
          <w:szCs w:val="24"/>
          <w:lang w:eastAsia="de-AT"/>
        </w:rPr>
        <w:t>bar</w:t>
      </w:r>
      <w:r w:rsidR="00190FEC">
        <w:rPr>
          <w:rFonts w:ascii="Times New Roman" w:hAnsi="Times New Roman" w:cs="Times New Roman"/>
          <w:sz w:val="24"/>
          <w:szCs w:val="24"/>
          <w:lang w:eastAsia="de-AT"/>
        </w:rPr>
        <w:t>,</w:t>
      </w:r>
      <w:r w:rsidR="0009451B">
        <w:rPr>
          <w:rFonts w:ascii="Times New Roman" w:hAnsi="Times New Roman" w:cs="Times New Roman"/>
          <w:sz w:val="24"/>
          <w:szCs w:val="24"/>
          <w:lang w:eastAsia="de-AT"/>
        </w:rPr>
        <w:t xml:space="preserve"> </w:t>
      </w:r>
      <w:r w:rsidR="00190FEC">
        <w:rPr>
          <w:rFonts w:ascii="Times New Roman" w:hAnsi="Times New Roman" w:cs="Times New Roman"/>
          <w:sz w:val="24"/>
          <w:szCs w:val="24"/>
          <w:lang w:eastAsia="de-AT"/>
        </w:rPr>
        <w:t>°C</w:t>
      </w:r>
      <w:r w:rsidR="007F30ED" w:rsidRPr="00650FDC">
        <w:rPr>
          <w:rFonts w:ascii="Times New Roman" w:hAnsi="Times New Roman" w:cs="Times New Roman"/>
          <w:sz w:val="24"/>
          <w:szCs w:val="24"/>
          <w:lang w:eastAsia="de-AT"/>
        </w:rPr>
        <w:t xml:space="preserve"> u.</w:t>
      </w:r>
      <w:r w:rsidR="007F30ED" w:rsidRPr="00650FDC">
        <w:rPr>
          <w:rFonts w:ascii="Times New Roman" w:hAnsi="Times New Roman" w:cs="Times New Roman"/>
          <w:sz w:val="16"/>
          <w:szCs w:val="16"/>
          <w:lang w:eastAsia="de-AT"/>
        </w:rPr>
        <w:t> </w:t>
      </w:r>
      <w:r w:rsidR="007F30ED" w:rsidRPr="00650FDC">
        <w:rPr>
          <w:rFonts w:ascii="Times New Roman" w:hAnsi="Times New Roman" w:cs="Times New Roman"/>
          <w:sz w:val="24"/>
          <w:szCs w:val="24"/>
          <w:lang w:eastAsia="de-AT"/>
        </w:rPr>
        <w:t>a.</w:t>
      </w:r>
    </w:p>
    <w:p w14:paraId="6B4E5DD4" w14:textId="6AEDA32A" w:rsidR="00650FDC" w:rsidRDefault="00650FDC"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sidRPr="00650FDC">
        <w:rPr>
          <w:rFonts w:ascii="Times New Roman" w:hAnsi="Times New Roman" w:cs="Times New Roman"/>
          <w:sz w:val="24"/>
          <w:szCs w:val="24"/>
          <w:lang w:eastAsia="de-AT"/>
        </w:rPr>
        <w:t xml:space="preserve">Symbole chemischer Elemente, wie H, C, </w:t>
      </w:r>
      <w:r w:rsidR="00CF75BF">
        <w:rPr>
          <w:rFonts w:ascii="Times New Roman" w:hAnsi="Times New Roman" w:cs="Times New Roman"/>
          <w:sz w:val="24"/>
          <w:szCs w:val="24"/>
          <w:lang w:eastAsia="de-AT"/>
        </w:rPr>
        <w:t xml:space="preserve">O, </w:t>
      </w:r>
      <w:r w:rsidRPr="00650FDC">
        <w:rPr>
          <w:rFonts w:ascii="Times New Roman" w:hAnsi="Times New Roman" w:cs="Times New Roman"/>
          <w:sz w:val="24"/>
          <w:szCs w:val="24"/>
          <w:lang w:eastAsia="de-AT"/>
        </w:rPr>
        <w:t>He, Ca u.</w:t>
      </w:r>
      <w:r w:rsidRPr="00650FDC">
        <w:rPr>
          <w:rFonts w:ascii="Times New Roman" w:hAnsi="Times New Roman" w:cs="Times New Roman"/>
          <w:sz w:val="16"/>
          <w:szCs w:val="16"/>
          <w:lang w:eastAsia="de-AT"/>
        </w:rPr>
        <w:t> </w:t>
      </w:r>
      <w:r w:rsidRPr="00650FDC">
        <w:rPr>
          <w:rFonts w:ascii="Times New Roman" w:hAnsi="Times New Roman" w:cs="Times New Roman"/>
          <w:sz w:val="24"/>
          <w:szCs w:val="24"/>
          <w:lang w:eastAsia="de-AT"/>
        </w:rPr>
        <w:t>a.</w:t>
      </w:r>
      <w:r w:rsidR="00CB5506">
        <w:rPr>
          <w:rFonts w:ascii="Times New Roman" w:hAnsi="Times New Roman" w:cs="Times New Roman"/>
          <w:sz w:val="24"/>
          <w:szCs w:val="24"/>
          <w:lang w:eastAsia="de-AT"/>
        </w:rPr>
        <w:t>, und deren Verbin</w:t>
      </w:r>
      <w:r w:rsidR="00481A54">
        <w:rPr>
          <w:rFonts w:ascii="Times New Roman" w:hAnsi="Times New Roman" w:cs="Times New Roman"/>
          <w:sz w:val="24"/>
          <w:szCs w:val="24"/>
          <w:lang w:eastAsia="de-AT"/>
        </w:rPr>
        <w:softHyphen/>
      </w:r>
      <w:r w:rsidR="00CB5506">
        <w:rPr>
          <w:rFonts w:ascii="Times New Roman" w:hAnsi="Times New Roman" w:cs="Times New Roman"/>
          <w:sz w:val="24"/>
          <w:szCs w:val="24"/>
          <w:lang w:eastAsia="de-AT"/>
        </w:rPr>
        <w:t>dungen, wie H</w:t>
      </w:r>
      <w:r w:rsidR="0009451B" w:rsidRPr="0009451B">
        <w:rPr>
          <w:rFonts w:ascii="Times New Roman" w:hAnsi="Times New Roman" w:cs="Times New Roman"/>
          <w:sz w:val="24"/>
          <w:szCs w:val="24"/>
          <w:vertAlign w:val="subscript"/>
          <w:lang w:eastAsia="de-AT"/>
        </w:rPr>
        <w:t>2</w:t>
      </w:r>
      <w:r w:rsidR="00CB5506">
        <w:rPr>
          <w:rFonts w:ascii="Times New Roman" w:hAnsi="Times New Roman" w:cs="Times New Roman"/>
          <w:sz w:val="24"/>
          <w:szCs w:val="24"/>
          <w:lang w:eastAsia="de-AT"/>
        </w:rPr>
        <w:t>, CO, CO</w:t>
      </w:r>
      <w:r w:rsidR="0009451B" w:rsidRPr="0009451B">
        <w:rPr>
          <w:rFonts w:ascii="Times New Roman" w:hAnsi="Times New Roman" w:cs="Times New Roman"/>
          <w:sz w:val="24"/>
          <w:szCs w:val="24"/>
          <w:vertAlign w:val="subscript"/>
          <w:lang w:eastAsia="de-AT"/>
        </w:rPr>
        <w:t>2</w:t>
      </w:r>
      <w:r w:rsidR="00CA40DC">
        <w:rPr>
          <w:rFonts w:ascii="Times New Roman" w:hAnsi="Times New Roman" w:cs="Times New Roman"/>
          <w:sz w:val="24"/>
          <w:szCs w:val="24"/>
          <w:lang w:eastAsia="de-AT"/>
        </w:rPr>
        <w:t>, CaCO</w:t>
      </w:r>
      <w:r w:rsidR="00CA40DC">
        <w:rPr>
          <w:rFonts w:ascii="Times New Roman" w:hAnsi="Times New Roman" w:cs="Times New Roman"/>
          <w:sz w:val="24"/>
          <w:szCs w:val="24"/>
          <w:vertAlign w:val="subscript"/>
          <w:lang w:eastAsia="de-AT"/>
        </w:rPr>
        <w:t>3</w:t>
      </w:r>
      <w:r w:rsidR="00CB5506" w:rsidRPr="00650FDC">
        <w:rPr>
          <w:rFonts w:ascii="Times New Roman" w:hAnsi="Times New Roman" w:cs="Times New Roman"/>
          <w:sz w:val="24"/>
          <w:szCs w:val="24"/>
          <w:lang w:eastAsia="de-AT"/>
        </w:rPr>
        <w:t xml:space="preserve"> u.</w:t>
      </w:r>
      <w:r w:rsidR="00CB5506" w:rsidRPr="00650FDC">
        <w:rPr>
          <w:rFonts w:ascii="Times New Roman" w:hAnsi="Times New Roman" w:cs="Times New Roman"/>
          <w:sz w:val="16"/>
          <w:szCs w:val="16"/>
          <w:lang w:eastAsia="de-AT"/>
        </w:rPr>
        <w:t> </w:t>
      </w:r>
      <w:r w:rsidR="00CB5506" w:rsidRPr="00650FDC">
        <w:rPr>
          <w:rFonts w:ascii="Times New Roman" w:hAnsi="Times New Roman" w:cs="Times New Roman"/>
          <w:sz w:val="24"/>
          <w:szCs w:val="24"/>
          <w:lang w:eastAsia="de-AT"/>
        </w:rPr>
        <w:t>a.</w:t>
      </w:r>
    </w:p>
    <w:p w14:paraId="52E72EDA" w14:textId="0F477487" w:rsidR="00A61DC3" w:rsidRPr="00A61DC3" w:rsidRDefault="00A61DC3" w:rsidP="00A61DC3">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sidRPr="00650FDC">
        <w:rPr>
          <w:rFonts w:ascii="Times New Roman" w:hAnsi="Times New Roman" w:cs="Times New Roman"/>
          <w:sz w:val="24"/>
          <w:szCs w:val="24"/>
          <w:lang w:eastAsia="de-AT"/>
        </w:rPr>
        <w:t xml:space="preserve">Symbole </w:t>
      </w:r>
      <w:r>
        <w:rPr>
          <w:rFonts w:ascii="Times New Roman" w:hAnsi="Times New Roman" w:cs="Times New Roman"/>
          <w:sz w:val="24"/>
          <w:szCs w:val="24"/>
          <w:lang w:eastAsia="de-AT"/>
        </w:rPr>
        <w:t>der Atom</w:t>
      </w:r>
      <w:r w:rsidR="00C70D7D">
        <w:rPr>
          <w:rFonts w:ascii="Times New Roman" w:hAnsi="Times New Roman" w:cs="Times New Roman"/>
          <w:sz w:val="24"/>
          <w:szCs w:val="24"/>
          <w:lang w:eastAsia="de-AT"/>
        </w:rPr>
        <w:t>- und</w:t>
      </w:r>
      <w:r>
        <w:rPr>
          <w:rFonts w:ascii="Times New Roman" w:hAnsi="Times New Roman" w:cs="Times New Roman"/>
          <w:sz w:val="24"/>
          <w:szCs w:val="24"/>
          <w:lang w:eastAsia="de-AT"/>
        </w:rPr>
        <w:t xml:space="preserve"> </w:t>
      </w:r>
      <w:r w:rsidR="00C70D7D">
        <w:rPr>
          <w:rFonts w:ascii="Times New Roman" w:hAnsi="Times New Roman" w:cs="Times New Roman"/>
          <w:sz w:val="24"/>
          <w:szCs w:val="24"/>
          <w:lang w:eastAsia="de-AT"/>
        </w:rPr>
        <w:t xml:space="preserve">Kernphysik </w:t>
      </w:r>
      <w:r w:rsidRPr="00650FDC">
        <w:rPr>
          <w:rFonts w:ascii="Times New Roman" w:hAnsi="Times New Roman" w:cs="Times New Roman"/>
          <w:sz w:val="24"/>
          <w:szCs w:val="24"/>
          <w:lang w:eastAsia="de-AT"/>
        </w:rPr>
        <w:t xml:space="preserve">wie </w:t>
      </w:r>
      <w:r>
        <w:rPr>
          <w:rFonts w:ascii="Times New Roman" w:hAnsi="Times New Roman" w:cs="Times New Roman"/>
          <w:sz w:val="24"/>
          <w:szCs w:val="24"/>
          <w:lang w:eastAsia="de-AT"/>
        </w:rPr>
        <w:t>e</w:t>
      </w:r>
      <w:r w:rsidR="00481FED">
        <w:rPr>
          <w:rFonts w:ascii="Times New Roman" w:hAnsi="Times New Roman" w:cs="Times New Roman"/>
          <w:sz w:val="24"/>
          <w:szCs w:val="24"/>
          <w:vertAlign w:val="superscript"/>
          <w:lang w:eastAsia="de-AT"/>
        </w:rPr>
        <w:t>−</w:t>
      </w:r>
      <w:r>
        <w:rPr>
          <w:rFonts w:ascii="Times New Roman" w:hAnsi="Times New Roman" w:cs="Times New Roman"/>
          <w:sz w:val="24"/>
          <w:szCs w:val="24"/>
          <w:lang w:eastAsia="de-AT"/>
        </w:rPr>
        <w:t xml:space="preserve"> für Elektron, </w:t>
      </w:r>
      <w:r w:rsidR="00481FED">
        <w:rPr>
          <w:rFonts w:ascii="Times New Roman" w:hAnsi="Times New Roman" w:cs="Times New Roman"/>
          <w:sz w:val="24"/>
          <w:szCs w:val="24"/>
          <w:lang w:eastAsia="de-AT"/>
        </w:rPr>
        <w:t>e</w:t>
      </w:r>
      <w:r w:rsidR="00481FED">
        <w:rPr>
          <w:rFonts w:ascii="Times New Roman" w:hAnsi="Times New Roman" w:cs="Times New Roman"/>
          <w:sz w:val="24"/>
          <w:szCs w:val="24"/>
          <w:vertAlign w:val="superscript"/>
          <w:lang w:eastAsia="de-AT"/>
        </w:rPr>
        <w:t>+</w:t>
      </w:r>
      <w:r w:rsidR="00481FED">
        <w:rPr>
          <w:rFonts w:ascii="Times New Roman" w:hAnsi="Times New Roman" w:cs="Times New Roman"/>
          <w:sz w:val="24"/>
          <w:szCs w:val="24"/>
          <w:lang w:eastAsia="de-AT"/>
        </w:rPr>
        <w:t xml:space="preserve"> für Positron, </w:t>
      </w:r>
      <w:r>
        <w:rPr>
          <w:rFonts w:ascii="Times New Roman" w:hAnsi="Times New Roman" w:cs="Times New Roman"/>
          <w:sz w:val="24"/>
          <w:szCs w:val="24"/>
          <w:lang w:eastAsia="de-AT"/>
        </w:rPr>
        <w:t>p für Proton</w:t>
      </w:r>
      <w:r w:rsidR="00481FED">
        <w:rPr>
          <w:rFonts w:ascii="Times New Roman" w:hAnsi="Times New Roman" w:cs="Times New Roman"/>
          <w:sz w:val="24"/>
          <w:szCs w:val="24"/>
          <w:lang w:eastAsia="de-AT"/>
        </w:rPr>
        <w:t>,</w:t>
      </w:r>
      <w:r>
        <w:rPr>
          <w:rFonts w:ascii="Times New Roman" w:hAnsi="Times New Roman" w:cs="Times New Roman"/>
          <w:sz w:val="24"/>
          <w:szCs w:val="24"/>
          <w:lang w:eastAsia="de-AT"/>
        </w:rPr>
        <w:t xml:space="preserve"> α</w:t>
      </w:r>
      <w:r w:rsidRPr="00650FDC">
        <w:rPr>
          <w:rFonts w:ascii="Times New Roman" w:hAnsi="Times New Roman" w:cs="Times New Roman"/>
          <w:sz w:val="24"/>
          <w:szCs w:val="24"/>
          <w:lang w:eastAsia="de-AT"/>
        </w:rPr>
        <w:t xml:space="preserve"> </w:t>
      </w:r>
      <w:r>
        <w:rPr>
          <w:rFonts w:ascii="Times New Roman" w:hAnsi="Times New Roman" w:cs="Times New Roman"/>
          <w:sz w:val="24"/>
          <w:szCs w:val="24"/>
          <w:lang w:eastAsia="de-AT"/>
        </w:rPr>
        <w:t>für Alphateilchen</w:t>
      </w:r>
      <w:r w:rsidR="00C70D7D">
        <w:rPr>
          <w:rFonts w:ascii="Times New Roman" w:hAnsi="Times New Roman" w:cs="Times New Roman"/>
          <w:sz w:val="24"/>
          <w:szCs w:val="24"/>
          <w:lang w:eastAsia="de-AT"/>
        </w:rPr>
        <w:t>,</w:t>
      </w:r>
      <w:r w:rsidR="00C70D7D" w:rsidRPr="00C70D7D">
        <w:rPr>
          <w:rFonts w:ascii="Times New Roman" w:hAnsi="Times New Roman" w:cs="Times New Roman"/>
          <w:sz w:val="24"/>
          <w:szCs w:val="24"/>
          <w:lang w:eastAsia="de-AT"/>
        </w:rPr>
        <w:t xml:space="preserve"> </w:t>
      </w:r>
      <w:r w:rsidR="00C70D7D">
        <w:rPr>
          <w:rFonts w:ascii="Times New Roman" w:hAnsi="Times New Roman" w:cs="Times New Roman"/>
          <w:sz w:val="24"/>
          <w:szCs w:val="24"/>
          <w:lang w:eastAsia="de-AT"/>
        </w:rPr>
        <w:t>µ</w:t>
      </w:r>
      <w:r w:rsidR="00C70D7D">
        <w:rPr>
          <w:rFonts w:ascii="Times New Roman" w:hAnsi="Times New Roman" w:cs="Times New Roman"/>
          <w:sz w:val="24"/>
          <w:szCs w:val="24"/>
          <w:vertAlign w:val="superscript"/>
          <w:lang w:eastAsia="de-AT"/>
        </w:rPr>
        <w:t>−</w:t>
      </w:r>
      <w:r w:rsidR="00C70D7D">
        <w:rPr>
          <w:rFonts w:ascii="Times New Roman" w:hAnsi="Times New Roman" w:cs="Times New Roman"/>
          <w:sz w:val="24"/>
          <w:szCs w:val="24"/>
          <w:lang w:eastAsia="de-AT"/>
        </w:rPr>
        <w:t xml:space="preserve"> für Myon</w:t>
      </w:r>
      <w:r w:rsidR="00D35CFB">
        <w:rPr>
          <w:rFonts w:ascii="Times New Roman" w:hAnsi="Times New Roman" w:cs="Times New Roman"/>
          <w:sz w:val="24"/>
          <w:szCs w:val="24"/>
          <w:lang w:eastAsia="de-AT"/>
        </w:rPr>
        <w:t>, τ</w:t>
      </w:r>
      <w:r w:rsidR="00D35CFB">
        <w:rPr>
          <w:rFonts w:ascii="Times New Roman" w:hAnsi="Times New Roman" w:cs="Times New Roman"/>
          <w:sz w:val="24"/>
          <w:szCs w:val="24"/>
          <w:vertAlign w:val="superscript"/>
          <w:lang w:eastAsia="de-AT"/>
        </w:rPr>
        <w:t>−</w:t>
      </w:r>
      <w:r w:rsidR="00D35CFB">
        <w:rPr>
          <w:rFonts w:ascii="Times New Roman" w:hAnsi="Times New Roman" w:cs="Times New Roman"/>
          <w:sz w:val="24"/>
          <w:szCs w:val="24"/>
          <w:lang w:eastAsia="de-AT"/>
        </w:rPr>
        <w:t xml:space="preserve"> für Tauon, g für Gluon</w:t>
      </w:r>
      <w:r w:rsidR="00C70D7D">
        <w:rPr>
          <w:rFonts w:ascii="Times New Roman" w:hAnsi="Times New Roman" w:cs="Times New Roman"/>
          <w:sz w:val="24"/>
          <w:szCs w:val="24"/>
          <w:lang w:eastAsia="de-AT"/>
        </w:rPr>
        <w:t xml:space="preserve"> </w:t>
      </w:r>
      <w:r w:rsidR="00C70D7D" w:rsidRPr="00AB3567">
        <w:rPr>
          <w:rFonts w:ascii="Times New Roman" w:hAnsi="Times New Roman" w:cs="Times New Roman"/>
          <w:sz w:val="24"/>
          <w:szCs w:val="24"/>
          <w:lang w:eastAsia="de-AT"/>
        </w:rPr>
        <w:t>u.</w:t>
      </w:r>
      <w:r w:rsidR="00C70D7D" w:rsidRPr="00AB3567">
        <w:rPr>
          <w:rFonts w:ascii="Times New Roman" w:hAnsi="Times New Roman" w:cs="Times New Roman"/>
          <w:sz w:val="16"/>
          <w:szCs w:val="16"/>
          <w:lang w:eastAsia="de-AT"/>
        </w:rPr>
        <w:t> </w:t>
      </w:r>
      <w:r w:rsidR="00C70D7D" w:rsidRPr="00AB3567">
        <w:rPr>
          <w:rFonts w:ascii="Times New Roman" w:hAnsi="Times New Roman" w:cs="Times New Roman"/>
          <w:sz w:val="24"/>
          <w:szCs w:val="24"/>
          <w:lang w:eastAsia="de-AT"/>
        </w:rPr>
        <w:t>a</w:t>
      </w:r>
      <w:r w:rsidRPr="00650FDC">
        <w:rPr>
          <w:rFonts w:ascii="Times New Roman" w:hAnsi="Times New Roman" w:cs="Times New Roman"/>
          <w:sz w:val="24"/>
          <w:szCs w:val="24"/>
          <w:lang w:eastAsia="de-AT"/>
        </w:rPr>
        <w:t>.</w:t>
      </w:r>
    </w:p>
    <w:p w14:paraId="66BE94DE" w14:textId="48CB2C33" w:rsidR="00AB3567" w:rsidRDefault="00AB3567" w:rsidP="00726A87">
      <w:pPr>
        <w:keepNext/>
        <w:spacing w:before="180"/>
      </w:pPr>
      <w:r w:rsidRPr="00FC60FB">
        <w:rPr>
          <w:b/>
          <w:bCs/>
        </w:rPr>
        <w:t>Kur</w:t>
      </w:r>
      <w:r w:rsidR="00E05160" w:rsidRPr="00FC60FB">
        <w:rPr>
          <w:b/>
          <w:bCs/>
        </w:rPr>
        <w:t>s</w:t>
      </w:r>
      <w:r w:rsidRPr="00FC60FB">
        <w:rPr>
          <w:b/>
          <w:bCs/>
        </w:rPr>
        <w:t>iv und nicht fett</w:t>
      </w:r>
      <w:r w:rsidRPr="007F30ED">
        <w:t xml:space="preserve"> </w:t>
      </w:r>
      <w:r w:rsidR="00D171C8" w:rsidRPr="007F30ED">
        <w:t xml:space="preserve">gesetzt </w:t>
      </w:r>
      <w:r w:rsidR="00D171C8">
        <w:t>werden</w:t>
      </w:r>
      <w:r w:rsidRPr="007F30ED">
        <w:t xml:space="preserve"> </w:t>
      </w:r>
      <w:r w:rsidR="00D171C8" w:rsidRPr="00AB3567">
        <w:t>Formelzeichen</w:t>
      </w:r>
      <w:r w:rsidR="00D171C8">
        <w:t xml:space="preserve"> für</w:t>
      </w:r>
    </w:p>
    <w:p w14:paraId="02A74580" w14:textId="5641054C" w:rsidR="00AB3567" w:rsidRDefault="00AB3567" w:rsidP="00E562B8">
      <w:pPr>
        <w:pStyle w:val="Listenabsatz"/>
        <w:numPr>
          <w:ilvl w:val="0"/>
          <w:numId w:val="29"/>
        </w:numPr>
        <w:tabs>
          <w:tab w:val="left" w:pos="595"/>
        </w:tabs>
        <w:spacing w:after="0"/>
        <w:ind w:left="595" w:hanging="255"/>
        <w:contextualSpacing w:val="0"/>
        <w:rPr>
          <w:rFonts w:ascii="Times New Roman" w:hAnsi="Times New Roman" w:cs="Times New Roman"/>
          <w:sz w:val="24"/>
          <w:szCs w:val="24"/>
        </w:rPr>
      </w:pPr>
      <w:r w:rsidRPr="00AB3567">
        <w:rPr>
          <w:rFonts w:ascii="Times New Roman" w:hAnsi="Times New Roman" w:cs="Times New Roman"/>
          <w:sz w:val="24"/>
          <w:szCs w:val="24"/>
          <w:lang w:eastAsia="de-AT"/>
        </w:rPr>
        <w:t>skalare mathematische</w:t>
      </w:r>
      <w:r w:rsidR="00797167">
        <w:rPr>
          <w:rFonts w:ascii="Times New Roman" w:hAnsi="Times New Roman" w:cs="Times New Roman"/>
          <w:sz w:val="24"/>
          <w:szCs w:val="24"/>
          <w:lang w:eastAsia="de-AT"/>
        </w:rPr>
        <w:t>,</w:t>
      </w:r>
      <w:r w:rsidRPr="00AB3567">
        <w:rPr>
          <w:rFonts w:ascii="Times New Roman" w:hAnsi="Times New Roman" w:cs="Times New Roman"/>
          <w:sz w:val="24"/>
          <w:szCs w:val="24"/>
          <w:lang w:eastAsia="de-AT"/>
        </w:rPr>
        <w:t xml:space="preserve"> physikalische</w:t>
      </w:r>
      <w:r w:rsidR="00797167">
        <w:rPr>
          <w:rFonts w:ascii="Times New Roman" w:hAnsi="Times New Roman" w:cs="Times New Roman"/>
          <w:sz w:val="24"/>
          <w:szCs w:val="24"/>
          <w:lang w:eastAsia="de-AT"/>
        </w:rPr>
        <w:t xml:space="preserve"> </w:t>
      </w:r>
      <w:r w:rsidR="00797167" w:rsidRPr="00B55E46">
        <w:rPr>
          <w:rFonts w:ascii="Times New Roman" w:hAnsi="Times New Roman" w:cs="Times New Roman"/>
          <w:sz w:val="24"/>
          <w:szCs w:val="24"/>
          <w:lang w:eastAsia="de-AT"/>
        </w:rPr>
        <w:t>und technische</w:t>
      </w:r>
      <w:r w:rsidRPr="00AB3567">
        <w:rPr>
          <w:rFonts w:ascii="Times New Roman" w:hAnsi="Times New Roman" w:cs="Times New Roman"/>
          <w:sz w:val="24"/>
          <w:szCs w:val="24"/>
          <w:lang w:eastAsia="de-AT"/>
        </w:rPr>
        <w:t xml:space="preserve"> Größen, wie </w:t>
      </w:r>
      <w:r w:rsidRPr="00AB3567">
        <w:rPr>
          <w:rFonts w:ascii="Times New Roman" w:hAnsi="Times New Roman" w:cs="Times New Roman"/>
          <w:i/>
          <w:iCs/>
          <w:sz w:val="24"/>
          <w:szCs w:val="24"/>
          <w:lang w:eastAsia="de-AT"/>
        </w:rPr>
        <w:t>n</w:t>
      </w:r>
      <w:r w:rsidRPr="00AB3567">
        <w:rPr>
          <w:rFonts w:ascii="Times New Roman" w:hAnsi="Times New Roman" w:cs="Times New Roman"/>
          <w:sz w:val="24"/>
          <w:szCs w:val="24"/>
          <w:lang w:eastAsia="de-AT"/>
        </w:rPr>
        <w:t xml:space="preserve">, </w:t>
      </w:r>
      <w:r w:rsidRPr="00AB3567">
        <w:rPr>
          <w:rFonts w:ascii="Times New Roman" w:hAnsi="Times New Roman" w:cs="Times New Roman"/>
          <w:i/>
          <w:iCs/>
          <w:sz w:val="24"/>
          <w:szCs w:val="24"/>
          <w:lang w:eastAsia="de-AT"/>
        </w:rPr>
        <w:t>i</w:t>
      </w:r>
      <w:r w:rsidRPr="00AB3567">
        <w:rPr>
          <w:rFonts w:ascii="Times New Roman" w:hAnsi="Times New Roman" w:cs="Times New Roman"/>
          <w:sz w:val="24"/>
          <w:szCs w:val="24"/>
          <w:lang w:eastAsia="de-AT"/>
        </w:rPr>
        <w:t xml:space="preserve">, </w:t>
      </w:r>
      <w:r w:rsidR="007D271D" w:rsidRPr="007D271D">
        <w:rPr>
          <w:rFonts w:ascii="Times New Roman" w:hAnsi="Times New Roman" w:cs="Times New Roman"/>
          <w:i/>
          <w:iCs/>
          <w:sz w:val="24"/>
          <w:szCs w:val="24"/>
          <w:lang w:eastAsia="de-AT"/>
        </w:rPr>
        <w:t>x</w:t>
      </w:r>
      <w:r w:rsidR="007D271D">
        <w:rPr>
          <w:rFonts w:ascii="Times New Roman" w:hAnsi="Times New Roman" w:cs="Times New Roman"/>
          <w:sz w:val="24"/>
          <w:szCs w:val="24"/>
          <w:lang w:eastAsia="de-AT"/>
        </w:rPr>
        <w:t xml:space="preserve">, </w:t>
      </w:r>
      <w:r w:rsidR="007D271D" w:rsidRPr="007D271D">
        <w:rPr>
          <w:rFonts w:ascii="Cambria Math" w:hAnsi="Cambria Math" w:cs="Times New Roman"/>
          <w:i/>
          <w:iCs/>
          <w:sz w:val="24"/>
          <w:szCs w:val="24"/>
          <w:lang w:eastAsia="de-AT"/>
        </w:rPr>
        <w:t>φ</w:t>
      </w:r>
      <w:r w:rsidR="007D271D">
        <w:rPr>
          <w:rFonts w:ascii="Times New Roman" w:hAnsi="Times New Roman" w:cs="Times New Roman"/>
          <w:sz w:val="24"/>
          <w:szCs w:val="24"/>
          <w:lang w:eastAsia="de-AT"/>
        </w:rPr>
        <w:t xml:space="preserve">, </w:t>
      </w:r>
      <w:r w:rsidRPr="00AB3567">
        <w:rPr>
          <w:rFonts w:ascii="Times New Roman" w:hAnsi="Times New Roman" w:cs="Times New Roman"/>
          <w:i/>
          <w:iCs/>
          <w:sz w:val="24"/>
          <w:szCs w:val="24"/>
          <w:lang w:eastAsia="de-AT"/>
        </w:rPr>
        <w:t>A</w:t>
      </w:r>
      <w:r w:rsidRPr="00AB3567">
        <w:rPr>
          <w:rFonts w:ascii="Times New Roman" w:hAnsi="Times New Roman" w:cs="Times New Roman"/>
          <w:sz w:val="24"/>
          <w:szCs w:val="24"/>
          <w:lang w:eastAsia="de-AT"/>
        </w:rPr>
        <w:t>,</w:t>
      </w:r>
      <w:r w:rsidR="00DE33C3">
        <w:rPr>
          <w:rFonts w:ascii="Times New Roman" w:hAnsi="Times New Roman" w:cs="Times New Roman"/>
          <w:sz w:val="24"/>
          <w:szCs w:val="24"/>
          <w:lang w:eastAsia="de-AT"/>
        </w:rPr>
        <w:t xml:space="preserve"> </w:t>
      </w:r>
      <w:r w:rsidRPr="00AB3567">
        <w:rPr>
          <w:rFonts w:ascii="Times New Roman" w:hAnsi="Times New Roman" w:cs="Times New Roman"/>
          <w:i/>
          <w:iCs/>
          <w:sz w:val="24"/>
          <w:szCs w:val="24"/>
          <w:lang w:eastAsia="de-AT"/>
        </w:rPr>
        <w:t>W</w:t>
      </w:r>
      <w:r w:rsidRPr="00AB3567">
        <w:rPr>
          <w:rFonts w:ascii="Times New Roman" w:hAnsi="Times New Roman" w:cs="Times New Roman"/>
          <w:sz w:val="24"/>
          <w:szCs w:val="24"/>
          <w:lang w:eastAsia="de-AT"/>
        </w:rPr>
        <w:t xml:space="preserve">, </w:t>
      </w:r>
      <w:r w:rsidRPr="00AB3567">
        <w:rPr>
          <w:rFonts w:ascii="Times New Roman" w:hAnsi="Times New Roman" w:cs="Times New Roman"/>
          <w:i/>
          <w:iCs/>
          <w:sz w:val="24"/>
          <w:szCs w:val="24"/>
          <w:lang w:eastAsia="de-AT"/>
        </w:rPr>
        <w:t>Θ</w:t>
      </w:r>
      <w:r w:rsidRPr="00AB3567">
        <w:rPr>
          <w:rFonts w:ascii="Times New Roman" w:hAnsi="Times New Roman" w:cs="Times New Roman"/>
          <w:sz w:val="24"/>
          <w:szCs w:val="24"/>
          <w:lang w:eastAsia="de-AT"/>
        </w:rPr>
        <w:t xml:space="preserve">, </w:t>
      </w:r>
      <w:r w:rsidRPr="00AB3567">
        <w:rPr>
          <w:rFonts w:ascii="Times New Roman" w:hAnsi="Times New Roman" w:cs="Times New Roman"/>
          <w:i/>
          <w:iCs/>
          <w:sz w:val="24"/>
          <w:szCs w:val="24"/>
          <w:lang w:eastAsia="de-AT"/>
        </w:rPr>
        <w:t>Ω</w:t>
      </w:r>
      <w:r w:rsidRPr="00AB3567">
        <w:rPr>
          <w:rFonts w:ascii="Times New Roman" w:hAnsi="Times New Roman" w:cs="Times New Roman"/>
          <w:sz w:val="24"/>
          <w:szCs w:val="24"/>
          <w:lang w:eastAsia="de-AT"/>
        </w:rPr>
        <w:t xml:space="preserve">, </w:t>
      </w:r>
      <w:r w:rsidRPr="00AB3567">
        <w:rPr>
          <w:rFonts w:ascii="Times New Roman" w:hAnsi="Times New Roman" w:cs="Times New Roman"/>
          <w:i/>
          <w:iCs/>
          <w:sz w:val="24"/>
          <w:szCs w:val="24"/>
          <w:lang w:eastAsia="de-AT"/>
        </w:rPr>
        <w:t>a</w:t>
      </w:r>
      <w:r w:rsidRPr="00AB3567">
        <w:rPr>
          <w:rFonts w:ascii="Times New Roman" w:hAnsi="Times New Roman" w:cs="Times New Roman"/>
          <w:sz w:val="24"/>
          <w:szCs w:val="24"/>
          <w:lang w:eastAsia="de-AT"/>
        </w:rPr>
        <w:t xml:space="preserve">, </w:t>
      </w:r>
      <w:r w:rsidRPr="00AB3567">
        <w:rPr>
          <w:rFonts w:ascii="Times New Roman" w:hAnsi="Times New Roman" w:cs="Times New Roman"/>
          <w:i/>
          <w:iCs/>
          <w:sz w:val="24"/>
          <w:szCs w:val="24"/>
          <w:lang w:eastAsia="de-AT"/>
        </w:rPr>
        <w:t>m</w:t>
      </w:r>
      <w:r w:rsidRPr="00AB3567">
        <w:rPr>
          <w:rFonts w:ascii="Times New Roman" w:hAnsi="Times New Roman" w:cs="Times New Roman"/>
          <w:sz w:val="24"/>
          <w:szCs w:val="24"/>
          <w:lang w:eastAsia="de-AT"/>
        </w:rPr>
        <w:t xml:space="preserve">, </w:t>
      </w:r>
      <w:r w:rsidR="007D271D" w:rsidRPr="00AB3567">
        <w:rPr>
          <w:rFonts w:ascii="Times New Roman" w:hAnsi="Times New Roman" w:cs="Times New Roman"/>
          <w:i/>
          <w:iCs/>
          <w:sz w:val="24"/>
          <w:szCs w:val="24"/>
          <w:lang w:eastAsia="de-AT"/>
        </w:rPr>
        <w:t>β</w:t>
      </w:r>
      <w:r w:rsidR="007D271D" w:rsidRPr="00AB3567">
        <w:rPr>
          <w:rFonts w:ascii="Times New Roman" w:hAnsi="Times New Roman" w:cs="Times New Roman"/>
          <w:sz w:val="24"/>
          <w:szCs w:val="24"/>
          <w:lang w:eastAsia="de-AT"/>
        </w:rPr>
        <w:t xml:space="preserve">, </w:t>
      </w:r>
      <w:r w:rsidRPr="00AB3567">
        <w:rPr>
          <w:rFonts w:ascii="Times New Roman" w:hAnsi="Times New Roman" w:cs="Times New Roman"/>
          <w:i/>
          <w:iCs/>
          <w:sz w:val="24"/>
          <w:szCs w:val="24"/>
          <w:lang w:eastAsia="de-AT"/>
        </w:rPr>
        <w:t>λ</w:t>
      </w:r>
      <w:r w:rsidRPr="00AB3567">
        <w:rPr>
          <w:rFonts w:ascii="Times New Roman" w:hAnsi="Times New Roman" w:cs="Times New Roman"/>
          <w:sz w:val="24"/>
          <w:szCs w:val="24"/>
          <w:lang w:eastAsia="de-AT"/>
        </w:rPr>
        <w:t xml:space="preserve"> usw.</w:t>
      </w:r>
    </w:p>
    <w:p w14:paraId="018FB9C1" w14:textId="7DF92C2A" w:rsidR="00C9243C" w:rsidRDefault="00C9243C" w:rsidP="00E562B8">
      <w:pPr>
        <w:pStyle w:val="Listenabsatz"/>
        <w:numPr>
          <w:ilvl w:val="0"/>
          <w:numId w:val="29"/>
        </w:numPr>
        <w:tabs>
          <w:tab w:val="left" w:pos="595"/>
        </w:tabs>
        <w:spacing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sämtliche geometrische Größen (Punkte, Geraden, Strecken, Flächen u.</w:t>
      </w:r>
      <w:r w:rsidRPr="00AB3567">
        <w:rPr>
          <w:rFonts w:ascii="Times New Roman" w:hAnsi="Times New Roman" w:cs="Times New Roman"/>
          <w:sz w:val="16"/>
          <w:szCs w:val="16"/>
          <w:lang w:eastAsia="de-AT"/>
        </w:rPr>
        <w:t> </w:t>
      </w:r>
      <w:r>
        <w:rPr>
          <w:rFonts w:ascii="Times New Roman" w:hAnsi="Times New Roman" w:cs="Times New Roman"/>
          <w:sz w:val="24"/>
          <w:szCs w:val="24"/>
        </w:rPr>
        <w:t>a.)</w:t>
      </w:r>
    </w:p>
    <w:p w14:paraId="73CA3FA8" w14:textId="664C4A66" w:rsidR="008E7E94" w:rsidRDefault="008E7E94" w:rsidP="00E562B8">
      <w:pPr>
        <w:pStyle w:val="Listenabsatz"/>
        <w:numPr>
          <w:ilvl w:val="0"/>
          <w:numId w:val="29"/>
        </w:numPr>
        <w:tabs>
          <w:tab w:val="left" w:pos="595"/>
        </w:tabs>
        <w:spacing w:after="0"/>
        <w:ind w:left="595" w:hanging="255"/>
        <w:contextualSpacing w:val="0"/>
        <w:rPr>
          <w:rFonts w:ascii="Times New Roman" w:hAnsi="Times New Roman" w:cs="Times New Roman"/>
          <w:sz w:val="24"/>
          <w:szCs w:val="24"/>
        </w:rPr>
      </w:pPr>
      <w:r>
        <w:rPr>
          <w:rFonts w:ascii="Times New Roman" w:hAnsi="Times New Roman" w:cs="Times New Roman"/>
          <w:sz w:val="24"/>
          <w:szCs w:val="24"/>
          <w:lang w:eastAsia="de-AT"/>
        </w:rPr>
        <w:t>vektoriell</w:t>
      </w:r>
      <w:r w:rsidRPr="00AB3567">
        <w:rPr>
          <w:rFonts w:ascii="Times New Roman" w:hAnsi="Times New Roman" w:cs="Times New Roman"/>
          <w:sz w:val="24"/>
          <w:szCs w:val="24"/>
          <w:lang w:eastAsia="de-AT"/>
        </w:rPr>
        <w:t xml:space="preserve">e Größen, </w:t>
      </w:r>
      <w:r>
        <w:rPr>
          <w:rFonts w:ascii="Times New Roman" w:hAnsi="Times New Roman" w:cs="Times New Roman"/>
          <w:sz w:val="24"/>
          <w:szCs w:val="24"/>
          <w:lang w:eastAsia="de-AT"/>
        </w:rPr>
        <w:t>falls ihr vektorieller Charakter durch ein</w:t>
      </w:r>
      <w:r w:rsidR="00487072">
        <w:rPr>
          <w:rFonts w:ascii="Times New Roman" w:hAnsi="Times New Roman" w:cs="Times New Roman"/>
          <w:sz w:val="24"/>
          <w:szCs w:val="24"/>
          <w:lang w:eastAsia="de-AT"/>
        </w:rPr>
        <w:t>en</w:t>
      </w:r>
      <w:r>
        <w:rPr>
          <w:rFonts w:ascii="Times New Roman" w:hAnsi="Times New Roman" w:cs="Times New Roman"/>
          <w:sz w:val="24"/>
          <w:szCs w:val="24"/>
          <w:lang w:eastAsia="de-AT"/>
        </w:rPr>
        <w:t xml:space="preserve"> Pfeil über dem </w:t>
      </w:r>
      <w:r w:rsidR="00487072">
        <w:rPr>
          <w:rFonts w:ascii="Times New Roman" w:hAnsi="Times New Roman" w:cs="Times New Roman"/>
          <w:sz w:val="24"/>
          <w:szCs w:val="24"/>
          <w:lang w:eastAsia="de-AT"/>
        </w:rPr>
        <w:t>Grundzeichen</w:t>
      </w:r>
      <w:r>
        <w:rPr>
          <w:rFonts w:ascii="Times New Roman" w:hAnsi="Times New Roman" w:cs="Times New Roman"/>
          <w:sz w:val="24"/>
          <w:szCs w:val="24"/>
          <w:lang w:eastAsia="de-AT"/>
        </w:rPr>
        <w:t xml:space="preserve"> </w:t>
      </w:r>
      <w:r w:rsidR="00526543">
        <w:rPr>
          <w:rFonts w:ascii="Times New Roman" w:hAnsi="Times New Roman" w:cs="Times New Roman"/>
          <w:sz w:val="24"/>
          <w:szCs w:val="24"/>
          <w:lang w:eastAsia="de-AT"/>
        </w:rPr>
        <w:t>gekennzeichnet</w:t>
      </w:r>
      <w:r>
        <w:rPr>
          <w:rFonts w:ascii="Times New Roman" w:hAnsi="Times New Roman" w:cs="Times New Roman"/>
          <w:sz w:val="24"/>
          <w:szCs w:val="24"/>
          <w:lang w:eastAsia="de-AT"/>
        </w:rPr>
        <w:t xml:space="preserve"> wird, </w:t>
      </w:r>
      <w:r w:rsidRPr="00AB3567">
        <w:rPr>
          <w:rFonts w:ascii="Times New Roman" w:hAnsi="Times New Roman" w:cs="Times New Roman"/>
          <w:sz w:val="24"/>
          <w:szCs w:val="24"/>
          <w:lang w:eastAsia="de-AT"/>
        </w:rPr>
        <w:t xml:space="preserve">wie </w:t>
      </w:r>
      <w:r w:rsidR="006C1590" w:rsidRPr="00F72DAA">
        <w:rPr>
          <w:position w:val="-4"/>
        </w:rPr>
        <w:object w:dxaOrig="260" w:dyaOrig="320" w14:anchorId="403D54EB">
          <v:shape id="_x0000_i1027" type="#_x0000_t75" style="width:14.25pt;height:14.25pt" o:ole="">
            <v:imagedata r:id="rId14" o:title=""/>
          </v:shape>
          <o:OLEObject Type="Embed" ProgID="Equation.DSMT4" ShapeID="_x0000_i1027" DrawAspect="Content" ObjectID="_1813043162" r:id="rId15"/>
        </w:object>
      </w:r>
      <w:r w:rsidRPr="00A94FB5">
        <w:rPr>
          <w:rFonts w:ascii="Times New Roman" w:hAnsi="Times New Roman" w:cs="Times New Roman"/>
          <w:sz w:val="24"/>
          <w:szCs w:val="24"/>
          <w:lang w:eastAsia="de-AT"/>
        </w:rPr>
        <w:t xml:space="preserve">, </w:t>
      </w:r>
      <w:r w:rsidR="006C1590" w:rsidRPr="00F72DAA">
        <w:rPr>
          <w:position w:val="-4"/>
        </w:rPr>
        <w:object w:dxaOrig="320" w:dyaOrig="320" w14:anchorId="055A09AF">
          <v:shape id="_x0000_i1028" type="#_x0000_t75" style="width:14.25pt;height:14.25pt" o:ole="">
            <v:imagedata r:id="rId16" o:title=""/>
          </v:shape>
          <o:OLEObject Type="Embed" ProgID="Equation.DSMT4" ShapeID="_x0000_i1028" DrawAspect="Content" ObjectID="_1813043163" r:id="rId17"/>
        </w:object>
      </w:r>
      <w:r w:rsidRPr="00A94FB5">
        <w:rPr>
          <w:rFonts w:ascii="Times New Roman" w:hAnsi="Times New Roman" w:cs="Times New Roman"/>
          <w:sz w:val="24"/>
          <w:szCs w:val="24"/>
          <w:lang w:eastAsia="de-AT"/>
        </w:rPr>
        <w:t xml:space="preserve">, </w:t>
      </w:r>
      <w:r w:rsidR="006C1590" w:rsidRPr="00F72DAA">
        <w:rPr>
          <w:position w:val="-4"/>
        </w:rPr>
        <w:object w:dxaOrig="260" w:dyaOrig="320" w14:anchorId="7A077201">
          <v:shape id="_x0000_i1029" type="#_x0000_t75" style="width:14.25pt;height:14.25pt" o:ole="">
            <v:imagedata r:id="rId18" o:title=""/>
          </v:shape>
          <o:OLEObject Type="Embed" ProgID="Equation.DSMT4" ShapeID="_x0000_i1029" DrawAspect="Content" ObjectID="_1813043164" r:id="rId19"/>
        </w:object>
      </w:r>
      <w:r w:rsidRPr="00A94FB5">
        <w:rPr>
          <w:rFonts w:ascii="Times New Roman" w:hAnsi="Times New Roman" w:cs="Times New Roman"/>
          <w:sz w:val="24"/>
          <w:szCs w:val="24"/>
          <w:lang w:eastAsia="de-AT"/>
        </w:rPr>
        <w:t xml:space="preserve">, </w:t>
      </w:r>
      <w:r w:rsidR="006C1590" w:rsidRPr="00F72DAA">
        <w:rPr>
          <w:position w:val="-6"/>
        </w:rPr>
        <w:object w:dxaOrig="240" w:dyaOrig="340" w14:anchorId="519F108A">
          <v:shape id="_x0000_i1030" type="#_x0000_t75" style="width:14.25pt;height:14.25pt" o:ole="">
            <v:imagedata r:id="rId20" o:title=""/>
          </v:shape>
          <o:OLEObject Type="Embed" ProgID="Equation.DSMT4" ShapeID="_x0000_i1030" DrawAspect="Content" ObjectID="_1813043165" r:id="rId21"/>
        </w:object>
      </w:r>
      <w:r w:rsidRPr="00A94FB5">
        <w:rPr>
          <w:rFonts w:ascii="Times New Roman" w:hAnsi="Times New Roman" w:cs="Times New Roman"/>
          <w:sz w:val="24"/>
          <w:szCs w:val="24"/>
          <w:lang w:eastAsia="de-AT"/>
        </w:rPr>
        <w:t xml:space="preserve">, </w:t>
      </w:r>
      <w:r w:rsidR="00862EE8" w:rsidRPr="00F72DAA">
        <w:rPr>
          <w:position w:val="-6"/>
        </w:rPr>
        <w:object w:dxaOrig="200" w:dyaOrig="279" w14:anchorId="4286D14C">
          <v:shape id="_x0000_i1031" type="#_x0000_t75" style="width:7.5pt;height:14.25pt" o:ole="">
            <v:imagedata r:id="rId22" o:title=""/>
          </v:shape>
          <o:OLEObject Type="Embed" ProgID="Equation.DSMT4" ShapeID="_x0000_i1031" DrawAspect="Content" ObjectID="_1813043166" r:id="rId23"/>
        </w:object>
      </w:r>
      <w:r w:rsidRPr="00A94FB5">
        <w:rPr>
          <w:rFonts w:ascii="Times New Roman" w:hAnsi="Times New Roman" w:cs="Times New Roman"/>
          <w:sz w:val="24"/>
          <w:szCs w:val="24"/>
          <w:lang w:eastAsia="de-AT"/>
        </w:rPr>
        <w:t xml:space="preserve">, </w:t>
      </w:r>
      <w:r w:rsidR="00862EE8" w:rsidRPr="00F72DAA">
        <w:rPr>
          <w:position w:val="-4"/>
        </w:rPr>
        <w:object w:dxaOrig="200" w:dyaOrig="260" w14:anchorId="15C2443E">
          <v:shape id="_x0000_i1032" type="#_x0000_t75" style="width:7.5pt;height:14.25pt" o:ole="">
            <v:imagedata r:id="rId24" o:title=""/>
          </v:shape>
          <o:OLEObject Type="Embed" ProgID="Equation.DSMT4" ShapeID="_x0000_i1032" DrawAspect="Content" ObjectID="_1813043167" r:id="rId25"/>
        </w:object>
      </w:r>
      <w:r w:rsidRPr="00A94FB5">
        <w:rPr>
          <w:rFonts w:ascii="Times New Roman" w:hAnsi="Times New Roman" w:cs="Times New Roman"/>
          <w:sz w:val="24"/>
          <w:szCs w:val="24"/>
          <w:lang w:eastAsia="de-AT"/>
        </w:rPr>
        <w:t xml:space="preserve">, </w:t>
      </w:r>
      <w:r w:rsidR="006C1590" w:rsidRPr="00F72DAA">
        <w:rPr>
          <w:position w:val="-6"/>
        </w:rPr>
        <w:object w:dxaOrig="200" w:dyaOrig="279" w14:anchorId="3611E7AA">
          <v:shape id="_x0000_i1033" type="#_x0000_t75" style="width:7.5pt;height:14.25pt" o:ole="">
            <v:imagedata r:id="rId26" o:title=""/>
          </v:shape>
          <o:OLEObject Type="Embed" ProgID="Equation.DSMT4" ShapeID="_x0000_i1033" DrawAspect="Content" ObjectID="_1813043168" r:id="rId27"/>
        </w:object>
      </w:r>
      <w:r w:rsidRPr="00A94FB5">
        <w:rPr>
          <w:rFonts w:ascii="Times New Roman" w:hAnsi="Times New Roman" w:cs="Times New Roman"/>
          <w:sz w:val="24"/>
          <w:szCs w:val="24"/>
          <w:lang w:eastAsia="de-AT"/>
        </w:rPr>
        <w:t xml:space="preserve">, </w:t>
      </w:r>
      <w:r w:rsidR="00862EE8" w:rsidRPr="00F72DAA">
        <w:rPr>
          <w:position w:val="-6"/>
        </w:rPr>
        <w:object w:dxaOrig="240" w:dyaOrig="279" w14:anchorId="5CC351B8">
          <v:shape id="_x0000_i1034" type="#_x0000_t75" style="width:14.25pt;height:14.25pt" o:ole="">
            <v:imagedata r:id="rId28" o:title=""/>
          </v:shape>
          <o:OLEObject Type="Embed" ProgID="Equation.DSMT4" ShapeID="_x0000_i1034" DrawAspect="Content" ObjectID="_1813043169" r:id="rId29"/>
        </w:object>
      </w:r>
      <w:r w:rsidRPr="00A94FB5">
        <w:rPr>
          <w:rFonts w:ascii="Times New Roman" w:hAnsi="Times New Roman" w:cs="Times New Roman"/>
          <w:sz w:val="24"/>
          <w:szCs w:val="24"/>
          <w:lang w:eastAsia="de-AT"/>
        </w:rPr>
        <w:t xml:space="preserve">, </w:t>
      </w:r>
      <w:r w:rsidR="00862EE8" w:rsidRPr="00F72DAA">
        <w:rPr>
          <w:position w:val="-6"/>
        </w:rPr>
        <w:object w:dxaOrig="240" w:dyaOrig="279" w14:anchorId="5A65AEBF">
          <v:shape id="_x0000_i1035" type="#_x0000_t75" style="width:14.25pt;height:14.25pt" o:ole="">
            <v:imagedata r:id="rId30" o:title=""/>
          </v:shape>
          <o:OLEObject Type="Embed" ProgID="Equation.DSMT4" ShapeID="_x0000_i1035" DrawAspect="Content" ObjectID="_1813043170" r:id="rId31"/>
        </w:object>
      </w:r>
      <w:r w:rsidRPr="00A94FB5">
        <w:rPr>
          <w:rFonts w:ascii="Times New Roman" w:hAnsi="Times New Roman" w:cs="Times New Roman"/>
          <w:sz w:val="24"/>
          <w:szCs w:val="24"/>
          <w:lang w:eastAsia="de-AT"/>
        </w:rPr>
        <w:t xml:space="preserve"> usw.</w:t>
      </w:r>
    </w:p>
    <w:p w14:paraId="1C43DD2B" w14:textId="356B8E13" w:rsidR="00FC2E77" w:rsidRPr="0009451B" w:rsidRDefault="00FC2E77" w:rsidP="00FC2E77">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sidRPr="00AB3567">
        <w:rPr>
          <w:rFonts w:ascii="Times New Roman" w:hAnsi="Times New Roman" w:cs="Times New Roman"/>
          <w:sz w:val="24"/>
          <w:szCs w:val="24"/>
          <w:lang w:eastAsia="de-AT"/>
        </w:rPr>
        <w:t xml:space="preserve">physikalische </w:t>
      </w:r>
      <w:r>
        <w:rPr>
          <w:rFonts w:ascii="Times New Roman" w:hAnsi="Times New Roman" w:cs="Times New Roman"/>
          <w:sz w:val="24"/>
          <w:szCs w:val="24"/>
          <w:lang w:eastAsia="de-AT"/>
        </w:rPr>
        <w:t>Konstant</w:t>
      </w:r>
      <w:r w:rsidRPr="00AB3567">
        <w:rPr>
          <w:rFonts w:ascii="Times New Roman" w:hAnsi="Times New Roman" w:cs="Times New Roman"/>
          <w:sz w:val="24"/>
          <w:szCs w:val="24"/>
          <w:lang w:eastAsia="de-AT"/>
        </w:rPr>
        <w:t>en</w:t>
      </w:r>
      <w:r>
        <w:rPr>
          <w:rFonts w:ascii="Times New Roman" w:hAnsi="Times New Roman" w:cs="Times New Roman"/>
          <w:sz w:val="24"/>
          <w:szCs w:val="24"/>
          <w:lang w:eastAsia="de-AT"/>
        </w:rPr>
        <w:t xml:space="preserve"> (</w:t>
      </w:r>
      <w:r w:rsidRPr="0009451B">
        <w:rPr>
          <w:rFonts w:ascii="Times New Roman" w:hAnsi="Times New Roman" w:cs="Times New Roman"/>
          <w:sz w:val="24"/>
          <w:szCs w:val="24"/>
          <w:lang w:eastAsia="de-AT"/>
        </w:rPr>
        <w:t xml:space="preserve">Naturkonstanten), wie </w:t>
      </w:r>
      <w:r w:rsidRPr="0009451B">
        <w:rPr>
          <w:rFonts w:ascii="Times New Roman" w:hAnsi="Times New Roman" w:cs="Times New Roman"/>
          <w:i/>
          <w:iCs/>
          <w:sz w:val="24"/>
          <w:szCs w:val="24"/>
          <w:lang w:eastAsia="de-AT"/>
        </w:rPr>
        <w:t>c</w:t>
      </w:r>
      <w:r w:rsidRPr="0009451B">
        <w:rPr>
          <w:rFonts w:ascii="Times New Roman" w:hAnsi="Times New Roman" w:cs="Times New Roman"/>
          <w:sz w:val="24"/>
          <w:szCs w:val="24"/>
          <w:lang w:eastAsia="de-AT"/>
        </w:rPr>
        <w:t xml:space="preserve"> für die Lichtgeschwindigkeit,</w:t>
      </w:r>
      <w:r w:rsidRPr="0009451B">
        <w:rPr>
          <w:rFonts w:ascii="Times New Roman" w:hAnsi="Times New Roman" w:cs="Times New Roman"/>
          <w:i/>
          <w:iCs/>
          <w:sz w:val="24"/>
          <w:szCs w:val="24"/>
          <w:lang w:eastAsia="de-AT"/>
        </w:rPr>
        <w:t xml:space="preserve"> G </w:t>
      </w:r>
      <w:r w:rsidRPr="0009451B">
        <w:rPr>
          <w:rFonts w:ascii="Times New Roman" w:hAnsi="Times New Roman" w:cs="Times New Roman"/>
          <w:sz w:val="24"/>
          <w:szCs w:val="24"/>
          <w:lang w:eastAsia="de-AT"/>
        </w:rPr>
        <w:t>für die Gravitation</w:t>
      </w:r>
      <w:r w:rsidR="00E05160">
        <w:rPr>
          <w:rFonts w:ascii="Times New Roman" w:hAnsi="Times New Roman" w:cs="Times New Roman"/>
          <w:sz w:val="24"/>
          <w:szCs w:val="24"/>
          <w:lang w:eastAsia="de-AT"/>
        </w:rPr>
        <w:t>s</w:t>
      </w:r>
      <w:r w:rsidRPr="0009451B">
        <w:rPr>
          <w:rFonts w:ascii="Times New Roman" w:hAnsi="Times New Roman" w:cs="Times New Roman"/>
          <w:sz w:val="24"/>
          <w:szCs w:val="24"/>
          <w:lang w:eastAsia="de-AT"/>
        </w:rPr>
        <w:t xml:space="preserve">konstante, </w:t>
      </w:r>
      <w:r w:rsidRPr="0009451B">
        <w:rPr>
          <w:rFonts w:ascii="Times New Roman" w:hAnsi="Times New Roman" w:cs="Times New Roman"/>
          <w:i/>
          <w:iCs/>
          <w:sz w:val="24"/>
          <w:szCs w:val="24"/>
          <w:lang w:eastAsia="de-AT"/>
        </w:rPr>
        <w:t>e</w:t>
      </w:r>
      <w:r w:rsidRPr="0009451B">
        <w:rPr>
          <w:rFonts w:ascii="Times New Roman" w:hAnsi="Times New Roman" w:cs="Times New Roman"/>
          <w:sz w:val="24"/>
          <w:szCs w:val="24"/>
          <w:lang w:eastAsia="de-AT"/>
        </w:rPr>
        <w:t xml:space="preserve"> für die Elementarladung,</w:t>
      </w:r>
      <w:r w:rsidRPr="0009451B">
        <w:rPr>
          <w:rFonts w:ascii="Times New Roman" w:hAnsi="Times New Roman" w:cs="Times New Roman"/>
          <w:i/>
          <w:iCs/>
          <w:sz w:val="24"/>
          <w:szCs w:val="24"/>
          <w:lang w:eastAsia="de-AT"/>
        </w:rPr>
        <w:t xml:space="preserve"> N</w:t>
      </w:r>
      <w:r w:rsidR="0009451B">
        <w:rPr>
          <w:rFonts w:ascii="Times New Roman" w:hAnsi="Times New Roman" w:cs="Times New Roman"/>
          <w:sz w:val="24"/>
          <w:szCs w:val="24"/>
          <w:vertAlign w:val="subscript"/>
          <w:lang w:eastAsia="de-AT"/>
        </w:rPr>
        <w:t>A</w:t>
      </w:r>
      <w:r w:rsidRPr="0009451B">
        <w:rPr>
          <w:rFonts w:ascii="Times New Roman" w:hAnsi="Times New Roman" w:cs="Times New Roman"/>
          <w:i/>
          <w:iCs/>
          <w:sz w:val="24"/>
          <w:szCs w:val="24"/>
          <w:lang w:eastAsia="de-AT"/>
        </w:rPr>
        <w:t xml:space="preserve"> </w:t>
      </w:r>
      <w:r w:rsidRPr="0009451B">
        <w:rPr>
          <w:rFonts w:ascii="Times New Roman" w:hAnsi="Times New Roman" w:cs="Times New Roman"/>
          <w:sz w:val="24"/>
          <w:szCs w:val="24"/>
          <w:lang w:eastAsia="de-AT"/>
        </w:rPr>
        <w:t>für die Avogadro-Konstante u.</w:t>
      </w:r>
      <w:r w:rsidRPr="0009451B">
        <w:rPr>
          <w:rFonts w:ascii="Times New Roman" w:hAnsi="Times New Roman" w:cs="Times New Roman"/>
          <w:sz w:val="16"/>
          <w:szCs w:val="16"/>
          <w:lang w:eastAsia="de-AT"/>
        </w:rPr>
        <w:t> </w:t>
      </w:r>
      <w:r w:rsidRPr="0009451B">
        <w:rPr>
          <w:rFonts w:ascii="Times New Roman" w:hAnsi="Times New Roman" w:cs="Times New Roman"/>
          <w:sz w:val="24"/>
          <w:szCs w:val="24"/>
          <w:lang w:eastAsia="de-AT"/>
        </w:rPr>
        <w:t>a.</w:t>
      </w:r>
    </w:p>
    <w:p w14:paraId="50ADEA15" w14:textId="4D840841" w:rsidR="00FC2E77" w:rsidRPr="00FC2E77" w:rsidRDefault="007C1854" w:rsidP="00FC2E77">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lang w:eastAsia="de-AT"/>
        </w:rPr>
        <w:t>allgemeine Funktionen</w:t>
      </w:r>
      <w:r w:rsidRPr="00AB3567">
        <w:rPr>
          <w:rFonts w:ascii="Times New Roman" w:hAnsi="Times New Roman" w:cs="Times New Roman"/>
          <w:sz w:val="24"/>
          <w:szCs w:val="24"/>
          <w:lang w:eastAsia="de-AT"/>
        </w:rPr>
        <w:t xml:space="preserve">, wie </w:t>
      </w:r>
      <w:r>
        <w:rPr>
          <w:rFonts w:ascii="Times New Roman" w:hAnsi="Times New Roman" w:cs="Times New Roman"/>
          <w:i/>
          <w:iCs/>
          <w:sz w:val="24"/>
          <w:szCs w:val="24"/>
          <w:lang w:eastAsia="de-AT"/>
        </w:rPr>
        <w:t>f</w:t>
      </w:r>
      <w:r w:rsidRPr="00AB3567">
        <w:rPr>
          <w:rFonts w:ascii="Times New Roman" w:hAnsi="Times New Roman" w:cs="Times New Roman"/>
          <w:sz w:val="24"/>
          <w:szCs w:val="24"/>
          <w:lang w:eastAsia="de-AT"/>
        </w:rPr>
        <w:t>,</w:t>
      </w:r>
      <w:r w:rsidRPr="007C1854">
        <w:rPr>
          <w:rFonts w:ascii="Times New Roman" w:hAnsi="Times New Roman" w:cs="Times New Roman"/>
          <w:i/>
          <w:iCs/>
          <w:sz w:val="24"/>
          <w:szCs w:val="24"/>
          <w:lang w:eastAsia="de-AT"/>
        </w:rPr>
        <w:t xml:space="preserve"> </w:t>
      </w:r>
      <w:r>
        <w:rPr>
          <w:rFonts w:ascii="Times New Roman" w:hAnsi="Times New Roman" w:cs="Times New Roman"/>
          <w:i/>
          <w:iCs/>
          <w:sz w:val="24"/>
          <w:szCs w:val="24"/>
          <w:lang w:eastAsia="de-AT"/>
        </w:rPr>
        <w:t>g</w:t>
      </w:r>
      <w:r w:rsidRPr="00AB3567">
        <w:rPr>
          <w:rFonts w:ascii="Times New Roman" w:hAnsi="Times New Roman" w:cs="Times New Roman"/>
          <w:sz w:val="24"/>
          <w:szCs w:val="24"/>
          <w:lang w:eastAsia="de-AT"/>
        </w:rPr>
        <w:t>,</w:t>
      </w:r>
      <w:r>
        <w:rPr>
          <w:rFonts w:ascii="Times New Roman" w:hAnsi="Times New Roman" w:cs="Times New Roman"/>
          <w:sz w:val="24"/>
          <w:szCs w:val="24"/>
          <w:lang w:eastAsia="de-AT"/>
        </w:rPr>
        <w:t xml:space="preserve"> </w:t>
      </w:r>
      <w:r w:rsidRPr="007D271D">
        <w:rPr>
          <w:rFonts w:ascii="Cambria Math" w:hAnsi="Cambria Math" w:cs="Times New Roman"/>
          <w:i/>
          <w:iCs/>
          <w:sz w:val="24"/>
          <w:szCs w:val="24"/>
          <w:lang w:eastAsia="de-AT"/>
        </w:rPr>
        <w:t>φ</w:t>
      </w:r>
      <w:r w:rsidRPr="00AB3567">
        <w:rPr>
          <w:rFonts w:ascii="Times New Roman" w:hAnsi="Times New Roman" w:cs="Times New Roman"/>
          <w:sz w:val="24"/>
          <w:szCs w:val="24"/>
          <w:lang w:eastAsia="de-AT"/>
        </w:rPr>
        <w:t xml:space="preserve"> usw.</w:t>
      </w:r>
    </w:p>
    <w:p w14:paraId="04E6196B" w14:textId="721B7042" w:rsidR="00AB3567" w:rsidRDefault="00AB3567" w:rsidP="00E562B8">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sidRPr="00AB3567">
        <w:rPr>
          <w:rFonts w:ascii="Times New Roman" w:hAnsi="Times New Roman" w:cs="Times New Roman"/>
          <w:sz w:val="24"/>
          <w:szCs w:val="24"/>
          <w:lang w:eastAsia="de-AT"/>
        </w:rPr>
        <w:t xml:space="preserve">dimensionslose Kennzahlen (Ähnlichkeitskennzahlen), wie </w:t>
      </w:r>
      <w:r w:rsidRPr="00AB3567">
        <w:rPr>
          <w:rFonts w:ascii="Times New Roman" w:hAnsi="Times New Roman" w:cs="Times New Roman"/>
          <w:i/>
          <w:iCs/>
          <w:sz w:val="24"/>
          <w:szCs w:val="24"/>
          <w:lang w:eastAsia="de-AT"/>
        </w:rPr>
        <w:t>Ar</w:t>
      </w:r>
      <w:r w:rsidRPr="00AB3567">
        <w:rPr>
          <w:rFonts w:ascii="Times New Roman" w:hAnsi="Times New Roman" w:cs="Times New Roman"/>
          <w:sz w:val="24"/>
          <w:szCs w:val="24"/>
          <w:lang w:eastAsia="de-AT"/>
        </w:rPr>
        <w:t xml:space="preserve">, </w:t>
      </w:r>
      <w:r w:rsidRPr="00AB3567">
        <w:rPr>
          <w:rFonts w:ascii="Times New Roman" w:hAnsi="Times New Roman" w:cs="Times New Roman"/>
          <w:i/>
          <w:iCs/>
          <w:sz w:val="24"/>
          <w:szCs w:val="24"/>
          <w:lang w:eastAsia="de-AT"/>
        </w:rPr>
        <w:t>Bi</w:t>
      </w:r>
      <w:r w:rsidRPr="00AB3567">
        <w:rPr>
          <w:rFonts w:ascii="Times New Roman" w:hAnsi="Times New Roman" w:cs="Times New Roman"/>
          <w:sz w:val="24"/>
          <w:szCs w:val="24"/>
          <w:lang w:eastAsia="de-AT"/>
        </w:rPr>
        <w:t xml:space="preserve">, </w:t>
      </w:r>
      <w:r w:rsidRPr="00AB3567">
        <w:rPr>
          <w:rFonts w:ascii="Times New Roman" w:hAnsi="Times New Roman" w:cs="Times New Roman"/>
          <w:i/>
          <w:iCs/>
          <w:sz w:val="24"/>
          <w:szCs w:val="24"/>
          <w:lang w:eastAsia="de-AT"/>
        </w:rPr>
        <w:t>Re</w:t>
      </w:r>
      <w:r w:rsidRPr="00AB3567">
        <w:rPr>
          <w:rFonts w:ascii="Times New Roman" w:hAnsi="Times New Roman" w:cs="Times New Roman"/>
          <w:sz w:val="24"/>
          <w:szCs w:val="24"/>
          <w:lang w:eastAsia="de-AT"/>
        </w:rPr>
        <w:t xml:space="preserve"> </w:t>
      </w:r>
      <w:r w:rsidR="00650FDC" w:rsidRPr="00AB3567">
        <w:rPr>
          <w:rFonts w:ascii="Times New Roman" w:hAnsi="Times New Roman" w:cs="Times New Roman"/>
          <w:sz w:val="24"/>
          <w:szCs w:val="24"/>
          <w:lang w:eastAsia="de-AT"/>
        </w:rPr>
        <w:t>u.</w:t>
      </w:r>
      <w:r w:rsidR="00650FDC" w:rsidRPr="00AB3567">
        <w:rPr>
          <w:rFonts w:ascii="Times New Roman" w:hAnsi="Times New Roman" w:cs="Times New Roman"/>
          <w:sz w:val="16"/>
          <w:szCs w:val="16"/>
          <w:lang w:eastAsia="de-AT"/>
        </w:rPr>
        <w:t> </w:t>
      </w:r>
      <w:r w:rsidR="00650FDC" w:rsidRPr="00AB3567">
        <w:rPr>
          <w:rFonts w:ascii="Times New Roman" w:hAnsi="Times New Roman" w:cs="Times New Roman"/>
          <w:sz w:val="24"/>
          <w:szCs w:val="24"/>
          <w:lang w:eastAsia="de-AT"/>
        </w:rPr>
        <w:t>a.</w:t>
      </w:r>
    </w:p>
    <w:p w14:paraId="3D94CE6F" w14:textId="57837C35" w:rsidR="00A94FB5" w:rsidRDefault="00A94FB5" w:rsidP="00726A87">
      <w:pPr>
        <w:keepNext/>
        <w:spacing w:before="180"/>
      </w:pPr>
      <w:r w:rsidRPr="00FC60FB">
        <w:rPr>
          <w:b/>
          <w:bCs/>
        </w:rPr>
        <w:t>Kursiv und fett</w:t>
      </w:r>
      <w:r>
        <w:t xml:space="preserve"> gedruckt werden</w:t>
      </w:r>
      <w:r w:rsidR="00D171C8" w:rsidRPr="00D171C8">
        <w:t xml:space="preserve"> </w:t>
      </w:r>
      <w:r w:rsidR="00D171C8" w:rsidRPr="00AB3567">
        <w:t>Formelzeichen</w:t>
      </w:r>
      <w:r w:rsidR="00D171C8">
        <w:t xml:space="preserve"> für</w:t>
      </w:r>
    </w:p>
    <w:p w14:paraId="0AA53ADD" w14:textId="57D364AC" w:rsidR="00A94FB5" w:rsidRPr="00A94FB5" w:rsidRDefault="00A94FB5" w:rsidP="00E562B8">
      <w:pPr>
        <w:pStyle w:val="Listenabsatz"/>
        <w:numPr>
          <w:ilvl w:val="0"/>
          <w:numId w:val="29"/>
        </w:numPr>
        <w:tabs>
          <w:tab w:val="left" w:pos="595"/>
        </w:tabs>
        <w:spacing w:after="0"/>
        <w:ind w:left="595" w:hanging="255"/>
        <w:contextualSpacing w:val="0"/>
        <w:rPr>
          <w:rFonts w:ascii="Times New Roman" w:hAnsi="Times New Roman" w:cs="Times New Roman"/>
          <w:sz w:val="24"/>
          <w:szCs w:val="24"/>
        </w:rPr>
      </w:pPr>
      <w:r>
        <w:rPr>
          <w:rFonts w:ascii="Times New Roman" w:hAnsi="Times New Roman" w:cs="Times New Roman"/>
          <w:sz w:val="24"/>
          <w:szCs w:val="24"/>
          <w:lang w:eastAsia="de-AT"/>
        </w:rPr>
        <w:t>vektoriell</w:t>
      </w:r>
      <w:r w:rsidRPr="00AB3567">
        <w:rPr>
          <w:rFonts w:ascii="Times New Roman" w:hAnsi="Times New Roman" w:cs="Times New Roman"/>
          <w:sz w:val="24"/>
          <w:szCs w:val="24"/>
          <w:lang w:eastAsia="de-AT"/>
        </w:rPr>
        <w:t xml:space="preserve">e Größen, wie </w:t>
      </w:r>
      <w:r w:rsidRPr="00A94FB5">
        <w:rPr>
          <w:rFonts w:ascii="Times New Roman" w:hAnsi="Times New Roman" w:cs="Times New Roman"/>
          <w:b/>
          <w:bCs/>
          <w:i/>
          <w:iCs/>
          <w:sz w:val="24"/>
          <w:szCs w:val="24"/>
          <w:lang w:eastAsia="de-AT"/>
        </w:rPr>
        <w:t>F</w:t>
      </w:r>
      <w:r w:rsidRPr="00A94FB5">
        <w:rPr>
          <w:rFonts w:ascii="Times New Roman" w:hAnsi="Times New Roman" w:cs="Times New Roman"/>
          <w:sz w:val="24"/>
          <w:szCs w:val="24"/>
          <w:lang w:eastAsia="de-AT"/>
        </w:rPr>
        <w:t xml:space="preserve">, </w:t>
      </w:r>
      <w:r w:rsidRPr="00A94FB5">
        <w:rPr>
          <w:rFonts w:ascii="Times New Roman" w:hAnsi="Times New Roman" w:cs="Times New Roman"/>
          <w:b/>
          <w:bCs/>
          <w:i/>
          <w:iCs/>
          <w:sz w:val="24"/>
          <w:szCs w:val="24"/>
          <w:lang w:eastAsia="de-AT"/>
        </w:rPr>
        <w:t>M</w:t>
      </w:r>
      <w:r w:rsidRPr="00A94FB5">
        <w:rPr>
          <w:rFonts w:ascii="Times New Roman" w:hAnsi="Times New Roman" w:cs="Times New Roman"/>
          <w:sz w:val="24"/>
          <w:szCs w:val="24"/>
          <w:lang w:eastAsia="de-AT"/>
        </w:rPr>
        <w:t xml:space="preserve">, </w:t>
      </w:r>
      <w:r w:rsidRPr="00A94FB5">
        <w:rPr>
          <w:rFonts w:ascii="Times New Roman" w:hAnsi="Times New Roman" w:cs="Times New Roman"/>
          <w:b/>
          <w:bCs/>
          <w:i/>
          <w:iCs/>
          <w:sz w:val="24"/>
          <w:szCs w:val="24"/>
          <w:lang w:eastAsia="de-AT"/>
        </w:rPr>
        <w:t>Γ</w:t>
      </w:r>
      <w:r w:rsidRPr="00A94FB5">
        <w:rPr>
          <w:rFonts w:ascii="Times New Roman" w:hAnsi="Times New Roman" w:cs="Times New Roman"/>
          <w:sz w:val="24"/>
          <w:szCs w:val="24"/>
          <w:lang w:eastAsia="de-AT"/>
        </w:rPr>
        <w:t xml:space="preserve">, </w:t>
      </w:r>
      <w:r w:rsidRPr="00A94FB5">
        <w:rPr>
          <w:rFonts w:ascii="Times New Roman" w:hAnsi="Times New Roman" w:cs="Times New Roman"/>
          <w:b/>
          <w:bCs/>
          <w:i/>
          <w:iCs/>
          <w:sz w:val="24"/>
          <w:szCs w:val="24"/>
          <w:lang w:eastAsia="de-AT"/>
        </w:rPr>
        <w:t>Θ</w:t>
      </w:r>
      <w:r w:rsidRPr="00A94FB5">
        <w:rPr>
          <w:rFonts w:ascii="Times New Roman" w:hAnsi="Times New Roman" w:cs="Times New Roman"/>
          <w:sz w:val="24"/>
          <w:szCs w:val="24"/>
          <w:lang w:eastAsia="de-AT"/>
        </w:rPr>
        <w:t xml:space="preserve">, </w:t>
      </w:r>
      <w:r w:rsidRPr="00A94FB5">
        <w:rPr>
          <w:rFonts w:ascii="Times New Roman" w:hAnsi="Times New Roman" w:cs="Times New Roman"/>
          <w:b/>
          <w:bCs/>
          <w:i/>
          <w:iCs/>
          <w:sz w:val="24"/>
          <w:szCs w:val="24"/>
          <w:lang w:eastAsia="de-AT"/>
        </w:rPr>
        <w:t>a</w:t>
      </w:r>
      <w:r w:rsidRPr="00A94FB5">
        <w:rPr>
          <w:rFonts w:ascii="Times New Roman" w:hAnsi="Times New Roman" w:cs="Times New Roman"/>
          <w:sz w:val="24"/>
          <w:szCs w:val="24"/>
          <w:lang w:eastAsia="de-AT"/>
        </w:rPr>
        <w:t xml:space="preserve">, </w:t>
      </w:r>
      <w:r w:rsidRPr="00A94FB5">
        <w:rPr>
          <w:rFonts w:ascii="Times New Roman" w:hAnsi="Times New Roman" w:cs="Times New Roman"/>
          <w:b/>
          <w:bCs/>
          <w:i/>
          <w:iCs/>
          <w:sz w:val="24"/>
          <w:szCs w:val="24"/>
          <w:lang w:eastAsia="de-AT"/>
        </w:rPr>
        <w:t>r</w:t>
      </w:r>
      <w:r w:rsidRPr="00A94FB5">
        <w:rPr>
          <w:rFonts w:ascii="Times New Roman" w:hAnsi="Times New Roman" w:cs="Times New Roman"/>
          <w:sz w:val="24"/>
          <w:szCs w:val="24"/>
          <w:lang w:eastAsia="de-AT"/>
        </w:rPr>
        <w:t xml:space="preserve">, </w:t>
      </w:r>
      <w:r w:rsidRPr="00A94FB5">
        <w:rPr>
          <w:rFonts w:ascii="Times New Roman" w:hAnsi="Times New Roman" w:cs="Times New Roman"/>
          <w:b/>
          <w:bCs/>
          <w:i/>
          <w:iCs/>
          <w:sz w:val="24"/>
          <w:szCs w:val="24"/>
          <w:lang w:eastAsia="de-AT"/>
        </w:rPr>
        <w:t>v</w:t>
      </w:r>
      <w:r w:rsidRPr="00A94FB5">
        <w:rPr>
          <w:rFonts w:ascii="Times New Roman" w:hAnsi="Times New Roman" w:cs="Times New Roman"/>
          <w:sz w:val="24"/>
          <w:szCs w:val="24"/>
          <w:lang w:eastAsia="de-AT"/>
        </w:rPr>
        <w:t xml:space="preserve">, </w:t>
      </w:r>
      <w:r w:rsidRPr="00A94FB5">
        <w:rPr>
          <w:rFonts w:ascii="Times New Roman" w:hAnsi="Times New Roman" w:cs="Times New Roman"/>
          <w:b/>
          <w:bCs/>
          <w:i/>
          <w:iCs/>
          <w:sz w:val="24"/>
          <w:szCs w:val="24"/>
          <w:lang w:eastAsia="de-AT"/>
        </w:rPr>
        <w:t>α</w:t>
      </w:r>
      <w:r w:rsidRPr="00A94FB5">
        <w:rPr>
          <w:rFonts w:ascii="Times New Roman" w:hAnsi="Times New Roman" w:cs="Times New Roman"/>
          <w:sz w:val="24"/>
          <w:szCs w:val="24"/>
          <w:lang w:eastAsia="de-AT"/>
        </w:rPr>
        <w:t xml:space="preserve">, </w:t>
      </w:r>
      <w:r w:rsidRPr="00A94FB5">
        <w:rPr>
          <w:rFonts w:ascii="Times New Roman" w:hAnsi="Times New Roman" w:cs="Times New Roman"/>
          <w:b/>
          <w:bCs/>
          <w:i/>
          <w:iCs/>
          <w:sz w:val="24"/>
          <w:szCs w:val="24"/>
          <w:lang w:eastAsia="de-AT"/>
        </w:rPr>
        <w:t>ω</w:t>
      </w:r>
      <w:r w:rsidRPr="00A94FB5">
        <w:rPr>
          <w:rFonts w:ascii="Times New Roman" w:hAnsi="Times New Roman" w:cs="Times New Roman"/>
          <w:sz w:val="24"/>
          <w:szCs w:val="24"/>
          <w:lang w:eastAsia="de-AT"/>
        </w:rPr>
        <w:t xml:space="preserve"> usw.</w:t>
      </w:r>
    </w:p>
    <w:p w14:paraId="13A663D9" w14:textId="414133EB" w:rsidR="00CC163A" w:rsidRPr="00CC163A" w:rsidRDefault="00A94FB5" w:rsidP="00726A87">
      <w:pPr>
        <w:keepNext/>
        <w:spacing w:before="180"/>
      </w:pPr>
      <w:r w:rsidRPr="00FC60FB">
        <w:rPr>
          <w:b/>
          <w:bCs/>
        </w:rPr>
        <w:t>Steil und fett</w:t>
      </w:r>
      <w:r>
        <w:t xml:space="preserve"> </w:t>
      </w:r>
      <w:r w:rsidRPr="00CC163A">
        <w:t>gedruckt w</w:t>
      </w:r>
      <w:r w:rsidR="0067421B">
        <w:t>ird das</w:t>
      </w:r>
      <w:r w:rsidRPr="00CC163A">
        <w:t xml:space="preserve"> Symbol für</w:t>
      </w:r>
    </w:p>
    <w:p w14:paraId="6DF8AF62" w14:textId="764974DD" w:rsidR="00A94FB5" w:rsidRPr="0067421B" w:rsidRDefault="00A94FB5" w:rsidP="00603ECE">
      <w:pPr>
        <w:pStyle w:val="Listenabsatz"/>
        <w:numPr>
          <w:ilvl w:val="0"/>
          <w:numId w:val="29"/>
        </w:numPr>
        <w:tabs>
          <w:tab w:val="left" w:pos="595"/>
        </w:tabs>
        <w:spacing w:before="80" w:after="0"/>
        <w:ind w:left="595" w:hanging="255"/>
        <w:contextualSpacing w:val="0"/>
        <w:rPr>
          <w:rFonts w:ascii="Times New Roman" w:hAnsi="Times New Roman" w:cs="Times New Roman"/>
          <w:sz w:val="24"/>
          <w:szCs w:val="24"/>
        </w:rPr>
      </w:pPr>
      <w:r w:rsidRPr="0067421B">
        <w:rPr>
          <w:rFonts w:ascii="Times New Roman" w:hAnsi="Times New Roman" w:cs="Times New Roman"/>
          <w:sz w:val="24"/>
          <w:szCs w:val="24"/>
        </w:rPr>
        <w:t xml:space="preserve">den </w:t>
      </w:r>
      <w:r w:rsidRPr="0067421B">
        <w:rPr>
          <w:rFonts w:ascii="Times New Roman" w:hAnsi="Times New Roman" w:cs="Times New Roman"/>
          <w:sz w:val="24"/>
          <w:szCs w:val="24"/>
          <w:lang w:eastAsia="de-AT"/>
        </w:rPr>
        <w:t>Nullvektor</w:t>
      </w:r>
      <w:r w:rsidRPr="0067421B">
        <w:rPr>
          <w:rFonts w:ascii="Times New Roman" w:hAnsi="Times New Roman" w:cs="Times New Roman"/>
          <w:sz w:val="24"/>
          <w:szCs w:val="24"/>
        </w:rPr>
        <w:t xml:space="preserve"> </w:t>
      </w:r>
      <w:r w:rsidR="00CC163A" w:rsidRPr="0067421B">
        <w:rPr>
          <w:rFonts w:ascii="Times New Roman" w:hAnsi="Times New Roman" w:cs="Times New Roman"/>
          <w:b/>
          <w:bCs/>
          <w:sz w:val="24"/>
          <w:szCs w:val="24"/>
          <w:lang w:eastAsia="de-AT"/>
        </w:rPr>
        <w:t>0</w:t>
      </w:r>
      <w:r w:rsidRPr="0067421B">
        <w:rPr>
          <w:rFonts w:ascii="Times New Roman" w:hAnsi="Times New Roman" w:cs="Times New Roman"/>
          <w:sz w:val="24"/>
          <w:szCs w:val="24"/>
          <w:lang w:eastAsia="de-AT"/>
        </w:rPr>
        <w:t>.</w:t>
      </w:r>
    </w:p>
    <w:p w14:paraId="606C96D5" w14:textId="747A0A76" w:rsidR="00737C68" w:rsidRPr="00DE4530" w:rsidRDefault="00737C68" w:rsidP="00726A87">
      <w:pPr>
        <w:keepNext/>
        <w:spacing w:before="180"/>
      </w:pPr>
      <w:r w:rsidRPr="00FC60FB">
        <w:rPr>
          <w:b/>
          <w:bCs/>
        </w:rPr>
        <w:t xml:space="preserve">Fett und </w:t>
      </w:r>
      <w:r w:rsidR="00745D34" w:rsidRPr="00FC60FB">
        <w:rPr>
          <w:b/>
          <w:bCs/>
        </w:rPr>
        <w:t>wahlweise</w:t>
      </w:r>
      <w:r w:rsidRPr="00FC60FB">
        <w:rPr>
          <w:b/>
          <w:bCs/>
        </w:rPr>
        <w:t xml:space="preserve"> kursiv oder steil</w:t>
      </w:r>
      <w:r w:rsidR="0067079A" w:rsidRPr="00DE4530">
        <w:t xml:space="preserve"> – jedoch in der gesamten Arbeit</w:t>
      </w:r>
      <w:r w:rsidRPr="00DE4530">
        <w:t xml:space="preserve"> </w:t>
      </w:r>
      <w:r w:rsidR="0067079A" w:rsidRPr="00DE4530">
        <w:t xml:space="preserve">einheitlich – gesetzt </w:t>
      </w:r>
      <w:r w:rsidRPr="00DE4530">
        <w:t>werden</w:t>
      </w:r>
      <w:r w:rsidR="00D171C8" w:rsidRPr="00DE4530">
        <w:t xml:space="preserve"> Formelzeichen für</w:t>
      </w:r>
    </w:p>
    <w:p w14:paraId="114D32FB" w14:textId="4F040150" w:rsidR="00EC2F33" w:rsidRPr="00DE4530" w:rsidRDefault="00737C68" w:rsidP="000F7488">
      <w:pPr>
        <w:pStyle w:val="Listenabsatz"/>
        <w:numPr>
          <w:ilvl w:val="0"/>
          <w:numId w:val="29"/>
        </w:numPr>
        <w:tabs>
          <w:tab w:val="left" w:pos="595"/>
        </w:tabs>
        <w:spacing w:after="0"/>
        <w:ind w:left="595" w:hanging="255"/>
        <w:contextualSpacing w:val="0"/>
        <w:rPr>
          <w:rFonts w:ascii="Times New Roman" w:hAnsi="Times New Roman" w:cs="Times New Roman"/>
          <w:sz w:val="24"/>
          <w:szCs w:val="24"/>
        </w:rPr>
      </w:pPr>
      <w:r w:rsidRPr="00DE4530">
        <w:rPr>
          <w:rFonts w:ascii="Times New Roman" w:hAnsi="Times New Roman" w:cs="Times New Roman"/>
          <w:sz w:val="24"/>
          <w:szCs w:val="24"/>
          <w:lang w:eastAsia="de-AT"/>
        </w:rPr>
        <w:t>Tensoren</w:t>
      </w:r>
      <w:r w:rsidRPr="00DE4530">
        <w:rPr>
          <w:rFonts w:ascii="Times New Roman" w:hAnsi="Times New Roman" w:cs="Times New Roman"/>
          <w:sz w:val="24"/>
          <w:szCs w:val="24"/>
        </w:rPr>
        <w:t xml:space="preserve"> </w:t>
      </w:r>
      <w:r w:rsidRPr="00DE4530">
        <w:rPr>
          <w:rFonts w:ascii="Times New Roman" w:hAnsi="Times New Roman" w:cs="Times New Roman"/>
          <w:sz w:val="24"/>
          <w:szCs w:val="24"/>
          <w:lang w:eastAsia="de-AT"/>
        </w:rPr>
        <w:t>und</w:t>
      </w:r>
      <w:r w:rsidRPr="00DE4530">
        <w:rPr>
          <w:rFonts w:ascii="Times New Roman" w:hAnsi="Times New Roman" w:cs="Times New Roman"/>
          <w:sz w:val="24"/>
          <w:szCs w:val="24"/>
        </w:rPr>
        <w:t xml:space="preserve"> </w:t>
      </w:r>
      <w:r w:rsidRPr="00DE4530">
        <w:rPr>
          <w:rFonts w:ascii="Times New Roman" w:hAnsi="Times New Roman" w:cs="Times New Roman"/>
          <w:sz w:val="24"/>
          <w:szCs w:val="24"/>
          <w:lang w:eastAsia="de-AT"/>
        </w:rPr>
        <w:t>Matrizen</w:t>
      </w:r>
      <w:r w:rsidR="00EC2F33" w:rsidRPr="00DE4530">
        <w:rPr>
          <w:rFonts w:ascii="Times New Roman" w:hAnsi="Times New Roman" w:cs="Times New Roman"/>
          <w:sz w:val="24"/>
          <w:szCs w:val="24"/>
        </w:rPr>
        <w:t xml:space="preserve">, wie </w:t>
      </w:r>
      <w:r w:rsidR="00EC2F33" w:rsidRPr="00DE4530">
        <w:rPr>
          <w:rFonts w:ascii="Times New Roman" w:hAnsi="Times New Roman" w:cs="Times New Roman"/>
          <w:b/>
          <w:bCs/>
          <w:i/>
          <w:iCs/>
          <w:sz w:val="24"/>
          <w:szCs w:val="24"/>
          <w:lang w:eastAsia="de-AT"/>
        </w:rPr>
        <w:t>A</w:t>
      </w:r>
      <w:r w:rsidR="00EC2F33" w:rsidRPr="00DE4530">
        <w:rPr>
          <w:rFonts w:ascii="Times New Roman" w:hAnsi="Times New Roman" w:cs="Times New Roman"/>
          <w:sz w:val="24"/>
          <w:szCs w:val="24"/>
          <w:lang w:eastAsia="de-AT"/>
        </w:rPr>
        <w:t xml:space="preserve"> oder </w:t>
      </w:r>
      <w:r w:rsidR="00EC2F33" w:rsidRPr="00DE4530">
        <w:rPr>
          <w:rFonts w:ascii="Times New Roman" w:hAnsi="Times New Roman" w:cs="Times New Roman"/>
          <w:b/>
          <w:bCs/>
          <w:sz w:val="24"/>
          <w:szCs w:val="24"/>
          <w:lang w:eastAsia="de-AT"/>
        </w:rPr>
        <w:t>A</w:t>
      </w:r>
      <w:r w:rsidR="00EC2F33" w:rsidRPr="00DE4530">
        <w:rPr>
          <w:rFonts w:ascii="Times New Roman" w:hAnsi="Times New Roman" w:cs="Times New Roman"/>
          <w:sz w:val="24"/>
          <w:szCs w:val="24"/>
          <w:lang w:eastAsia="de-AT"/>
        </w:rPr>
        <w:t xml:space="preserve">, </w:t>
      </w:r>
      <w:r w:rsidR="00EC2F33" w:rsidRPr="00DE4530">
        <w:rPr>
          <w:rFonts w:ascii="Times New Roman" w:hAnsi="Times New Roman" w:cs="Times New Roman"/>
          <w:b/>
          <w:bCs/>
          <w:i/>
          <w:iCs/>
          <w:sz w:val="24"/>
          <w:szCs w:val="24"/>
          <w:lang w:eastAsia="de-AT"/>
        </w:rPr>
        <w:t>B</w:t>
      </w:r>
      <w:r w:rsidR="00EC2F33" w:rsidRPr="00DE4530">
        <w:rPr>
          <w:rFonts w:ascii="Times New Roman" w:hAnsi="Times New Roman" w:cs="Times New Roman"/>
          <w:sz w:val="24"/>
          <w:szCs w:val="24"/>
          <w:lang w:eastAsia="de-AT"/>
        </w:rPr>
        <w:t xml:space="preserve"> oder </w:t>
      </w:r>
      <w:r w:rsidR="00EC2F33" w:rsidRPr="00DE4530">
        <w:rPr>
          <w:rFonts w:ascii="Times New Roman" w:hAnsi="Times New Roman" w:cs="Times New Roman"/>
          <w:b/>
          <w:bCs/>
          <w:sz w:val="24"/>
          <w:szCs w:val="24"/>
          <w:lang w:eastAsia="de-AT"/>
        </w:rPr>
        <w:t>B</w:t>
      </w:r>
      <w:r w:rsidR="00EC2F33" w:rsidRPr="00DE4530">
        <w:rPr>
          <w:rFonts w:ascii="Times New Roman" w:hAnsi="Times New Roman" w:cs="Times New Roman"/>
          <w:sz w:val="24"/>
          <w:szCs w:val="24"/>
          <w:lang w:eastAsia="de-AT"/>
        </w:rPr>
        <w:t xml:space="preserve">, </w:t>
      </w:r>
      <w:r w:rsidR="00EC2F33" w:rsidRPr="00DE4530">
        <w:rPr>
          <w:rFonts w:ascii="Times New Roman" w:hAnsi="Times New Roman" w:cs="Times New Roman"/>
          <w:b/>
          <w:bCs/>
          <w:i/>
          <w:iCs/>
          <w:sz w:val="24"/>
          <w:szCs w:val="24"/>
          <w:lang w:eastAsia="de-AT"/>
        </w:rPr>
        <w:t>S</w:t>
      </w:r>
      <w:r w:rsidR="00EC2F33" w:rsidRPr="00DE4530">
        <w:rPr>
          <w:rFonts w:ascii="Times New Roman" w:hAnsi="Times New Roman" w:cs="Times New Roman"/>
          <w:sz w:val="24"/>
          <w:szCs w:val="24"/>
          <w:lang w:eastAsia="de-AT"/>
        </w:rPr>
        <w:t xml:space="preserve"> oder </w:t>
      </w:r>
      <w:r w:rsidR="00EC2F33" w:rsidRPr="00DE4530">
        <w:rPr>
          <w:rFonts w:ascii="Times New Roman" w:hAnsi="Times New Roman" w:cs="Times New Roman"/>
          <w:b/>
          <w:bCs/>
          <w:sz w:val="24"/>
          <w:szCs w:val="24"/>
          <w:lang w:eastAsia="de-AT"/>
        </w:rPr>
        <w:t>S</w:t>
      </w:r>
      <w:r w:rsidR="00EC2F33" w:rsidRPr="00DE4530">
        <w:rPr>
          <w:rFonts w:ascii="Times New Roman" w:hAnsi="Times New Roman" w:cs="Times New Roman"/>
          <w:b/>
          <w:bCs/>
          <w:i/>
          <w:iCs/>
          <w:sz w:val="24"/>
          <w:szCs w:val="24"/>
          <w:lang w:eastAsia="de-AT"/>
        </w:rPr>
        <w:t xml:space="preserve"> </w:t>
      </w:r>
      <w:r w:rsidR="00EC2F33" w:rsidRPr="00DE4530">
        <w:rPr>
          <w:rFonts w:ascii="Times New Roman" w:hAnsi="Times New Roman" w:cs="Times New Roman"/>
          <w:sz w:val="24"/>
          <w:szCs w:val="24"/>
          <w:lang w:eastAsia="de-AT"/>
        </w:rPr>
        <w:t>usw</w:t>
      </w:r>
      <w:r w:rsidR="0067421B" w:rsidRPr="00DE4530">
        <w:rPr>
          <w:rFonts w:ascii="Times New Roman" w:hAnsi="Times New Roman" w:cs="Times New Roman"/>
          <w:sz w:val="24"/>
          <w:szCs w:val="24"/>
          <w:lang w:eastAsia="de-AT"/>
        </w:rPr>
        <w:t>.</w:t>
      </w:r>
      <w:r w:rsidR="003A48C7" w:rsidRPr="00DE4530">
        <w:rPr>
          <w:rFonts w:ascii="Times New Roman" w:hAnsi="Times New Roman" w:cs="Times New Roman"/>
          <w:sz w:val="24"/>
          <w:szCs w:val="24"/>
          <w:lang w:eastAsia="de-AT"/>
        </w:rPr>
        <w:t xml:space="preserve"> –</w:t>
      </w:r>
      <w:r w:rsidR="0067421B" w:rsidRPr="00DE4530">
        <w:rPr>
          <w:rFonts w:ascii="Times New Roman" w:hAnsi="Times New Roman" w:cs="Times New Roman"/>
          <w:sz w:val="24"/>
          <w:szCs w:val="24"/>
          <w:lang w:eastAsia="de-AT"/>
        </w:rPr>
        <w:t xml:space="preserve"> inklusive der Nullmatrix (</w:t>
      </w:r>
      <w:r w:rsidR="0067421B" w:rsidRPr="00DE4530">
        <w:rPr>
          <w:rFonts w:ascii="Times New Roman" w:hAnsi="Times New Roman" w:cs="Times New Roman"/>
          <w:b/>
          <w:bCs/>
          <w:sz w:val="24"/>
          <w:szCs w:val="24"/>
          <w:lang w:eastAsia="de-AT"/>
        </w:rPr>
        <w:t>O</w:t>
      </w:r>
      <w:r w:rsidR="0067421B" w:rsidRPr="00DE4530">
        <w:rPr>
          <w:rFonts w:ascii="Times New Roman" w:hAnsi="Times New Roman" w:cs="Times New Roman"/>
          <w:sz w:val="24"/>
          <w:szCs w:val="24"/>
          <w:lang w:eastAsia="de-AT"/>
        </w:rPr>
        <w:t xml:space="preserve"> oder </w:t>
      </w:r>
      <w:r w:rsidR="0067421B" w:rsidRPr="00DE4530">
        <w:rPr>
          <w:rFonts w:ascii="Times New Roman" w:hAnsi="Times New Roman" w:cs="Times New Roman"/>
          <w:b/>
          <w:bCs/>
          <w:i/>
          <w:iCs/>
          <w:sz w:val="24"/>
          <w:szCs w:val="24"/>
          <w:lang w:eastAsia="de-AT"/>
        </w:rPr>
        <w:t>O</w:t>
      </w:r>
      <w:r w:rsidR="0067421B" w:rsidRPr="00DE4530">
        <w:rPr>
          <w:rFonts w:ascii="Times New Roman" w:hAnsi="Times New Roman" w:cs="Times New Roman"/>
          <w:sz w:val="24"/>
          <w:szCs w:val="24"/>
          <w:lang w:eastAsia="de-AT"/>
        </w:rPr>
        <w:t>)</w:t>
      </w:r>
      <w:r w:rsidR="00B4288F" w:rsidRPr="00DE4530">
        <w:rPr>
          <w:rFonts w:ascii="Times New Roman" w:hAnsi="Times New Roman" w:cs="Times New Roman"/>
          <w:sz w:val="24"/>
          <w:szCs w:val="24"/>
          <w:lang w:eastAsia="de-AT"/>
        </w:rPr>
        <w:t>.</w:t>
      </w:r>
    </w:p>
    <w:p w14:paraId="76C2CF1A" w14:textId="50FF4A77" w:rsidR="00A94FB5" w:rsidRDefault="00633676" w:rsidP="00633676">
      <w:pPr>
        <w:spacing w:before="300"/>
      </w:pPr>
      <w:r w:rsidRPr="00DE4530">
        <w:t xml:space="preserve">Aus anderen Schriftarten </w:t>
      </w:r>
      <w:r w:rsidR="000F7488" w:rsidRPr="00DE4530">
        <w:t>entnom</w:t>
      </w:r>
      <w:r w:rsidRPr="00DE4530">
        <w:t>mene Buchstaben</w:t>
      </w:r>
      <w:r w:rsidR="000F7488" w:rsidRPr="00DE4530">
        <w:t>, die im Formelsatz öfters</w:t>
      </w:r>
      <w:r w:rsidR="000F7488">
        <w:t xml:space="preserve"> Verwendung finden, sind vor allem die folgenden:</w:t>
      </w:r>
    </w:p>
    <w:p w14:paraId="31E0CB88" w14:textId="031928BF" w:rsidR="000F7488" w:rsidRPr="00820142" w:rsidRDefault="00820142" w:rsidP="00E562B8">
      <w:pPr>
        <w:pStyle w:val="Listenabsatz"/>
        <w:numPr>
          <w:ilvl w:val="0"/>
          <w:numId w:val="29"/>
        </w:numPr>
        <w:tabs>
          <w:tab w:val="left" w:pos="595"/>
        </w:tabs>
        <w:spacing w:after="0"/>
        <w:ind w:left="595" w:hanging="255"/>
        <w:contextualSpacing w:val="0"/>
        <w:rPr>
          <w:rFonts w:ascii="Times New Roman" w:hAnsi="Times New Roman" w:cs="Times New Roman"/>
          <w:sz w:val="24"/>
          <w:szCs w:val="24"/>
        </w:rPr>
      </w:pPr>
      <w:r w:rsidRPr="00FC60FB">
        <w:rPr>
          <w:rFonts w:ascii="Times New Roman" w:hAnsi="Times New Roman" w:cs="Times New Roman"/>
          <w:b/>
          <w:bCs/>
          <w:sz w:val="24"/>
          <w:szCs w:val="24"/>
        </w:rPr>
        <w:t>Buchstaben mit Doppelstrich</w:t>
      </w:r>
      <w:r>
        <w:rPr>
          <w:rFonts w:ascii="Times New Roman" w:hAnsi="Times New Roman" w:cs="Times New Roman"/>
          <w:sz w:val="24"/>
          <w:szCs w:val="24"/>
        </w:rPr>
        <w:t xml:space="preserve"> (lichte Buchstaben) für Zahlenmengen</w:t>
      </w:r>
      <w:r w:rsidR="008E00D2">
        <w:rPr>
          <w:rFonts w:ascii="Times New Roman" w:hAnsi="Times New Roman" w:cs="Times New Roman"/>
          <w:sz w:val="24"/>
          <w:szCs w:val="24"/>
        </w:rPr>
        <w:t>, wie</w:t>
      </w:r>
      <w:r w:rsidRPr="00820142">
        <w:rPr>
          <w:rFonts w:ascii="Cambria Math" w:hAnsi="Cambria Math"/>
          <w:bCs/>
        </w:rPr>
        <w:t xml:space="preserve"> </w:t>
      </w:r>
      <w:r w:rsidRPr="00820142">
        <w:rPr>
          <w:rFonts w:ascii="Times New Roman" w:hAnsi="Times New Roman" w:cs="Times New Roman"/>
          <w:bCs/>
          <w:sz w:val="24"/>
          <w:szCs w:val="24"/>
        </w:rPr>
        <w:t xml:space="preserve">ℕ, ℤ, </w:t>
      </w:r>
      <w:r w:rsidRPr="00820142">
        <w:rPr>
          <w:rFonts w:ascii="Times New Roman" w:hAnsi="Times New Roman" w:cs="Times New Roman"/>
          <w:sz w:val="24"/>
          <w:szCs w:val="24"/>
          <w:lang w:eastAsia="de-AT"/>
        </w:rPr>
        <w:t>ℚ</w:t>
      </w:r>
      <w:r w:rsidRPr="00820142">
        <w:rPr>
          <w:rFonts w:ascii="Times New Roman" w:hAnsi="Times New Roman" w:cs="Times New Roman"/>
          <w:bCs/>
          <w:sz w:val="24"/>
          <w:szCs w:val="24"/>
        </w:rPr>
        <w:t>,</w:t>
      </w:r>
      <w:r w:rsidR="003A48C7">
        <w:rPr>
          <w:rFonts w:ascii="Times New Roman" w:hAnsi="Times New Roman" w:cs="Times New Roman"/>
          <w:sz w:val="24"/>
          <w:szCs w:val="24"/>
          <w:lang w:eastAsia="de-AT"/>
        </w:rPr>
        <w:t xml:space="preserve"> </w:t>
      </w:r>
      <w:r w:rsidRPr="00820142">
        <w:rPr>
          <w:rFonts w:ascii="Times New Roman" w:hAnsi="Times New Roman" w:cs="Times New Roman"/>
          <w:sz w:val="24"/>
          <w:szCs w:val="24"/>
          <w:lang w:eastAsia="de-AT"/>
        </w:rPr>
        <w:t>ℝ</w:t>
      </w:r>
      <w:r w:rsidRPr="00820142">
        <w:rPr>
          <w:rFonts w:ascii="Times New Roman" w:hAnsi="Times New Roman" w:cs="Times New Roman"/>
          <w:bCs/>
          <w:sz w:val="24"/>
          <w:szCs w:val="24"/>
        </w:rPr>
        <w:t>, ℂ</w:t>
      </w:r>
      <w:r w:rsidR="008E00D2" w:rsidRPr="008E00D2">
        <w:rPr>
          <w:rFonts w:ascii="Times New Roman" w:hAnsi="Times New Roman" w:cs="Times New Roman"/>
          <w:sz w:val="24"/>
          <w:szCs w:val="24"/>
          <w:lang w:eastAsia="de-AT"/>
        </w:rPr>
        <w:t xml:space="preserve"> </w:t>
      </w:r>
      <w:r w:rsidR="008E00D2" w:rsidRPr="00AB3567">
        <w:rPr>
          <w:rFonts w:ascii="Times New Roman" w:hAnsi="Times New Roman" w:cs="Times New Roman"/>
          <w:sz w:val="24"/>
          <w:szCs w:val="24"/>
          <w:lang w:eastAsia="de-AT"/>
        </w:rPr>
        <w:t>u.</w:t>
      </w:r>
      <w:r w:rsidR="008E00D2" w:rsidRPr="00AB3567">
        <w:rPr>
          <w:rFonts w:ascii="Times New Roman" w:hAnsi="Times New Roman" w:cs="Times New Roman"/>
          <w:sz w:val="16"/>
          <w:szCs w:val="16"/>
          <w:lang w:eastAsia="de-AT"/>
        </w:rPr>
        <w:t> </w:t>
      </w:r>
      <w:r w:rsidR="008E00D2" w:rsidRPr="00AB3567">
        <w:rPr>
          <w:rFonts w:ascii="Times New Roman" w:hAnsi="Times New Roman" w:cs="Times New Roman"/>
          <w:sz w:val="24"/>
          <w:szCs w:val="24"/>
          <w:lang w:eastAsia="de-AT"/>
        </w:rPr>
        <w:t>a.</w:t>
      </w:r>
    </w:p>
    <w:p w14:paraId="3AB086F0" w14:textId="0A310935" w:rsidR="00820142" w:rsidRPr="00820142" w:rsidRDefault="00820142" w:rsidP="00E562B8">
      <w:pPr>
        <w:pStyle w:val="Listenabsatz"/>
        <w:numPr>
          <w:ilvl w:val="0"/>
          <w:numId w:val="29"/>
        </w:numPr>
        <w:tabs>
          <w:tab w:val="left" w:pos="595"/>
        </w:tabs>
        <w:spacing w:before="80" w:after="0"/>
        <w:ind w:left="595" w:hanging="255"/>
        <w:contextualSpacing w:val="0"/>
        <w:rPr>
          <w:rFonts w:ascii="Times New Roman" w:hAnsi="Times New Roman" w:cs="Times New Roman"/>
          <w:bCs/>
          <w:sz w:val="24"/>
          <w:szCs w:val="24"/>
        </w:rPr>
      </w:pPr>
      <w:r w:rsidRPr="00FC60FB">
        <w:rPr>
          <w:rFonts w:ascii="Times New Roman" w:hAnsi="Times New Roman" w:cs="Times New Roman"/>
          <w:b/>
          <w:bCs/>
          <w:sz w:val="24"/>
          <w:szCs w:val="24"/>
        </w:rPr>
        <w:lastRenderedPageBreak/>
        <w:t>Serifenlose Großbuchstaben</w:t>
      </w:r>
      <w:r w:rsidRPr="00820142">
        <w:rPr>
          <w:rFonts w:ascii="Times New Roman" w:hAnsi="Times New Roman" w:cs="Times New Roman"/>
          <w:bCs/>
          <w:sz w:val="24"/>
          <w:szCs w:val="24"/>
        </w:rPr>
        <w:t xml:space="preserve"> für Symbole von Dimensionen</w:t>
      </w:r>
      <w:r w:rsidR="00EA02D0" w:rsidRPr="00EA02D0">
        <w:rPr>
          <w:rFonts w:ascii="Times New Roman" w:hAnsi="Times New Roman" w:cs="Times New Roman"/>
          <w:sz w:val="24"/>
          <w:szCs w:val="24"/>
        </w:rPr>
        <w:t xml:space="preserve"> </w:t>
      </w:r>
      <w:r w:rsidR="00EA02D0" w:rsidRPr="00E66869">
        <w:rPr>
          <w:rFonts w:ascii="Times New Roman" w:hAnsi="Times New Roman" w:cs="Times New Roman"/>
          <w:sz w:val="24"/>
          <w:szCs w:val="24"/>
        </w:rPr>
        <w:t>physikalische</w:t>
      </w:r>
      <w:r w:rsidR="00EA02D0">
        <w:t>r</w:t>
      </w:r>
      <w:r w:rsidR="00EA02D0" w:rsidRPr="00E66869">
        <w:rPr>
          <w:rFonts w:ascii="Times New Roman" w:hAnsi="Times New Roman" w:cs="Times New Roman"/>
          <w:sz w:val="24"/>
          <w:szCs w:val="24"/>
        </w:rPr>
        <w:t xml:space="preserve"> Größe</w:t>
      </w:r>
      <w:r w:rsidR="00EA02D0">
        <w:rPr>
          <w:rFonts w:ascii="Times New Roman" w:hAnsi="Times New Roman" w:cs="Times New Roman"/>
          <w:sz w:val="24"/>
          <w:szCs w:val="24"/>
        </w:rPr>
        <w:t>n</w:t>
      </w:r>
      <w:r w:rsidRPr="00820142">
        <w:rPr>
          <w:rFonts w:ascii="Times New Roman" w:hAnsi="Times New Roman" w:cs="Times New Roman"/>
          <w:bCs/>
          <w:sz w:val="24"/>
          <w:szCs w:val="24"/>
        </w:rPr>
        <w:t xml:space="preserve">: </w:t>
      </w:r>
      <w:r w:rsidRPr="004D2A40">
        <w:rPr>
          <w:rFonts w:ascii="Arial" w:hAnsi="Arial" w:cs="Arial"/>
          <w:bCs/>
          <w:sz w:val="24"/>
          <w:szCs w:val="24"/>
        </w:rPr>
        <w:t>M</w:t>
      </w:r>
      <w:r w:rsidRPr="00820142">
        <w:rPr>
          <w:rFonts w:ascii="Times New Roman" w:hAnsi="Times New Roman" w:cs="Times New Roman"/>
          <w:bCs/>
          <w:sz w:val="24"/>
          <w:szCs w:val="24"/>
        </w:rPr>
        <w:t xml:space="preserve">, </w:t>
      </w:r>
      <w:r w:rsidRPr="004D2A40">
        <w:rPr>
          <w:rFonts w:ascii="Arial" w:hAnsi="Arial" w:cs="Arial"/>
          <w:bCs/>
          <w:sz w:val="24"/>
          <w:szCs w:val="24"/>
        </w:rPr>
        <w:t>L</w:t>
      </w:r>
      <w:r w:rsidRPr="00820142">
        <w:rPr>
          <w:rFonts w:ascii="Times New Roman" w:hAnsi="Times New Roman" w:cs="Times New Roman"/>
          <w:bCs/>
          <w:sz w:val="24"/>
          <w:szCs w:val="24"/>
        </w:rPr>
        <w:t xml:space="preserve">, </w:t>
      </w:r>
      <w:r w:rsidRPr="004D2A40">
        <w:rPr>
          <w:rFonts w:ascii="Arial" w:hAnsi="Arial" w:cs="Arial"/>
          <w:bCs/>
          <w:sz w:val="24"/>
          <w:szCs w:val="24"/>
        </w:rPr>
        <w:t>T</w:t>
      </w:r>
      <w:r w:rsidRPr="00820142">
        <w:rPr>
          <w:rFonts w:ascii="Times New Roman" w:hAnsi="Times New Roman" w:cs="Times New Roman"/>
          <w:bCs/>
          <w:sz w:val="24"/>
          <w:szCs w:val="24"/>
        </w:rPr>
        <w:t>, …</w:t>
      </w:r>
    </w:p>
    <w:p w14:paraId="21356926" w14:textId="092AE76A" w:rsidR="00820142" w:rsidRPr="00820142" w:rsidRDefault="00820142" w:rsidP="00E562B8">
      <w:pPr>
        <w:pStyle w:val="Listenabsatz"/>
        <w:numPr>
          <w:ilvl w:val="0"/>
          <w:numId w:val="29"/>
        </w:numPr>
        <w:tabs>
          <w:tab w:val="left" w:pos="595"/>
        </w:tabs>
        <w:spacing w:before="80" w:after="0"/>
        <w:ind w:left="595" w:hanging="255"/>
        <w:contextualSpacing w:val="0"/>
        <w:rPr>
          <w:rFonts w:ascii="Times New Roman" w:hAnsi="Times New Roman" w:cs="Times New Roman"/>
          <w:bCs/>
          <w:sz w:val="24"/>
          <w:szCs w:val="24"/>
        </w:rPr>
      </w:pPr>
      <w:r w:rsidRPr="00FC60FB">
        <w:rPr>
          <w:rFonts w:ascii="Times New Roman" w:hAnsi="Times New Roman" w:cs="Times New Roman"/>
          <w:b/>
          <w:bCs/>
          <w:sz w:val="24"/>
          <w:szCs w:val="24"/>
        </w:rPr>
        <w:t>Schreibschrift</w:t>
      </w:r>
      <w:r w:rsidR="00CF75BF" w:rsidRPr="00FC60FB">
        <w:rPr>
          <w:rFonts w:ascii="Times New Roman" w:hAnsi="Times New Roman" w:cs="Times New Roman"/>
          <w:b/>
          <w:bCs/>
          <w:sz w:val="24"/>
          <w:szCs w:val="24"/>
        </w:rPr>
        <w:t>buchstaben</w:t>
      </w:r>
      <w:r w:rsidRPr="00FC60FB">
        <w:rPr>
          <w:rFonts w:ascii="Times New Roman" w:hAnsi="Times New Roman" w:cs="Times New Roman"/>
          <w:b/>
          <w:bCs/>
          <w:sz w:val="24"/>
          <w:szCs w:val="24"/>
        </w:rPr>
        <w:t>,</w:t>
      </w:r>
      <w:r w:rsidRPr="00820142">
        <w:rPr>
          <w:rFonts w:ascii="Times New Roman" w:hAnsi="Times New Roman" w:cs="Times New Roman"/>
          <w:bCs/>
          <w:sz w:val="24"/>
          <w:szCs w:val="24"/>
        </w:rPr>
        <w:t xml:space="preserve"> z.</w:t>
      </w:r>
      <w:r w:rsidRPr="00CF75BF">
        <w:rPr>
          <w:rFonts w:ascii="Times New Roman" w:hAnsi="Times New Roman" w:cs="Times New Roman"/>
          <w:bCs/>
          <w:sz w:val="16"/>
          <w:szCs w:val="16"/>
        </w:rPr>
        <w:t> </w:t>
      </w:r>
      <w:r w:rsidRPr="00820142">
        <w:rPr>
          <w:rFonts w:ascii="Times New Roman" w:hAnsi="Times New Roman" w:cs="Times New Roman"/>
          <w:bCs/>
          <w:sz w:val="24"/>
          <w:szCs w:val="24"/>
        </w:rPr>
        <w:t>B. für Integrationsbereiche (</w:t>
      </w:r>
      <w:r w:rsidRPr="00820142">
        <w:rPr>
          <w:rFonts w:ascii="Cambria Math" w:hAnsi="Cambria Math" w:cs="Cambria Math"/>
          <w:bCs/>
          <w:sz w:val="24"/>
          <w:szCs w:val="24"/>
        </w:rPr>
        <w:t>𝒜</w:t>
      </w:r>
      <w:r w:rsidRPr="00820142">
        <w:rPr>
          <w:rFonts w:ascii="Times New Roman" w:hAnsi="Times New Roman" w:cs="Times New Roman"/>
          <w:bCs/>
          <w:sz w:val="24"/>
          <w:szCs w:val="24"/>
        </w:rPr>
        <w:t xml:space="preserve">, </w:t>
      </w:r>
      <w:r w:rsidRPr="00820142">
        <w:rPr>
          <w:rFonts w:ascii="Cambria Math" w:hAnsi="Cambria Math" w:cs="Cambria Math"/>
          <w:bCs/>
          <w:sz w:val="24"/>
          <w:szCs w:val="24"/>
        </w:rPr>
        <w:t>𝒱</w:t>
      </w:r>
      <w:r w:rsidRPr="00820142">
        <w:rPr>
          <w:rFonts w:ascii="Times New Roman" w:hAnsi="Times New Roman" w:cs="Times New Roman"/>
          <w:bCs/>
          <w:sz w:val="24"/>
          <w:szCs w:val="24"/>
        </w:rPr>
        <w:t xml:space="preserve">, </w:t>
      </w:r>
      <w:r w:rsidRPr="00820142">
        <w:rPr>
          <w:rFonts w:ascii="Cambria Math" w:hAnsi="Cambria Math" w:cs="Cambria Math"/>
          <w:bCs/>
          <w:sz w:val="24"/>
          <w:szCs w:val="24"/>
        </w:rPr>
        <w:t>𝒦</w:t>
      </w:r>
      <w:r w:rsidRPr="00820142">
        <w:rPr>
          <w:rFonts w:ascii="Times New Roman" w:hAnsi="Times New Roman" w:cs="Times New Roman"/>
          <w:bCs/>
          <w:sz w:val="24"/>
          <w:szCs w:val="24"/>
        </w:rPr>
        <w:t>, …) oder Mengen (</w:t>
      </w:r>
      <w:r w:rsidRPr="00820142">
        <w:rPr>
          <w:rFonts w:ascii="Cambria Math" w:hAnsi="Cambria Math" w:cs="Cambria Math"/>
          <w:bCs/>
          <w:sz w:val="24"/>
          <w:szCs w:val="24"/>
        </w:rPr>
        <w:t>𝒜</w:t>
      </w:r>
      <w:r w:rsidRPr="00820142">
        <w:rPr>
          <w:rFonts w:ascii="Times New Roman" w:hAnsi="Times New Roman" w:cs="Times New Roman"/>
          <w:bCs/>
          <w:sz w:val="24"/>
          <w:szCs w:val="24"/>
        </w:rPr>
        <w:t xml:space="preserve">, ℬ, </w:t>
      </w:r>
      <w:r w:rsidRPr="00820142">
        <w:rPr>
          <w:rFonts w:ascii="Cambria Math" w:hAnsi="Cambria Math" w:cs="Cambria Math"/>
          <w:bCs/>
          <w:sz w:val="24"/>
          <w:szCs w:val="24"/>
        </w:rPr>
        <w:t>𝒞</w:t>
      </w:r>
      <w:r w:rsidRPr="00820142">
        <w:rPr>
          <w:rFonts w:ascii="Times New Roman" w:hAnsi="Times New Roman" w:cs="Times New Roman"/>
          <w:bCs/>
          <w:sz w:val="24"/>
          <w:szCs w:val="24"/>
        </w:rPr>
        <w:t>, …)</w:t>
      </w:r>
    </w:p>
    <w:p w14:paraId="4B839A93" w14:textId="66FA59D7" w:rsidR="00820142" w:rsidRPr="00820142" w:rsidRDefault="00820142" w:rsidP="00E562B8">
      <w:pPr>
        <w:pStyle w:val="Listenabsatz"/>
        <w:numPr>
          <w:ilvl w:val="0"/>
          <w:numId w:val="29"/>
        </w:numPr>
        <w:tabs>
          <w:tab w:val="left" w:pos="595"/>
        </w:tabs>
        <w:spacing w:before="80" w:after="0"/>
        <w:ind w:left="595" w:hanging="255"/>
        <w:contextualSpacing w:val="0"/>
        <w:rPr>
          <w:rFonts w:ascii="Times New Roman" w:hAnsi="Times New Roman" w:cs="Times New Roman"/>
          <w:bCs/>
          <w:sz w:val="24"/>
          <w:szCs w:val="24"/>
        </w:rPr>
      </w:pPr>
      <w:r w:rsidRPr="00FC60FB">
        <w:rPr>
          <w:rFonts w:ascii="Times New Roman" w:hAnsi="Times New Roman" w:cs="Times New Roman"/>
          <w:b/>
          <w:sz w:val="24"/>
          <w:szCs w:val="24"/>
        </w:rPr>
        <w:t>Spezielle Buchstaben</w:t>
      </w:r>
      <w:r w:rsidRPr="00820142">
        <w:rPr>
          <w:rFonts w:ascii="Times New Roman" w:hAnsi="Times New Roman" w:cs="Times New Roman"/>
          <w:bCs/>
          <w:sz w:val="24"/>
          <w:szCs w:val="24"/>
        </w:rPr>
        <w:t xml:space="preserve"> für Lagrange-Funktion (ℒ</w:t>
      </w:r>
      <w:r w:rsidR="006B0E6B" w:rsidRPr="006B0E6B">
        <w:rPr>
          <w:rFonts w:ascii="Times New Roman" w:hAnsi="Times New Roman" w:cs="Times New Roman"/>
          <w:bCs/>
          <w:sz w:val="24"/>
          <w:szCs w:val="24"/>
        </w:rPr>
        <w:t> </w:t>
      </w:r>
      <w:r w:rsidRPr="00820142">
        <w:rPr>
          <w:rFonts w:ascii="Times New Roman" w:hAnsi="Times New Roman" w:cs="Times New Roman"/>
          <w:bCs/>
          <w:sz w:val="24"/>
          <w:szCs w:val="24"/>
        </w:rPr>
        <w:t>), Hamilton-Funktion (</w:t>
      </w:r>
      <w:r w:rsidRPr="00820142">
        <w:rPr>
          <w:rFonts w:ascii="Times New Roman" w:hAnsi="Times New Roman" w:cs="Times New Roman"/>
          <w:sz w:val="24"/>
          <w:szCs w:val="24"/>
          <w:lang w:eastAsia="de-AT"/>
        </w:rPr>
        <w:t>ℋ</w:t>
      </w:r>
      <w:r w:rsidR="006B0E6B">
        <w:rPr>
          <w:rFonts w:ascii="Times New Roman" w:hAnsi="Times New Roman" w:cs="Times New Roman"/>
          <w:sz w:val="24"/>
          <w:szCs w:val="24"/>
          <w:lang w:eastAsia="de-AT"/>
        </w:rPr>
        <w:t> </w:t>
      </w:r>
      <w:r w:rsidRPr="00820142">
        <w:rPr>
          <w:rFonts w:ascii="Times New Roman" w:hAnsi="Times New Roman" w:cs="Times New Roman"/>
          <w:bCs/>
          <w:sz w:val="24"/>
          <w:szCs w:val="24"/>
        </w:rPr>
        <w:t>)</w:t>
      </w:r>
      <w:r w:rsidR="005B5B73">
        <w:rPr>
          <w:rFonts w:ascii="Times New Roman" w:hAnsi="Times New Roman" w:cs="Times New Roman"/>
          <w:bCs/>
          <w:sz w:val="24"/>
          <w:szCs w:val="24"/>
        </w:rPr>
        <w:t>,</w:t>
      </w:r>
      <w:r w:rsidRPr="00820142">
        <w:rPr>
          <w:rFonts w:ascii="Times New Roman" w:hAnsi="Times New Roman" w:cs="Times New Roman"/>
          <w:bCs/>
          <w:sz w:val="24"/>
          <w:szCs w:val="24"/>
        </w:rPr>
        <w:t xml:space="preserve"> Aleph-Symbol (</w:t>
      </w:r>
      <w:r w:rsidRPr="00820142">
        <w:rPr>
          <w:rFonts w:ascii="Times New Roman" w:hAnsi="Times New Roman" w:cs="Times New Roman"/>
          <w:sz w:val="24"/>
          <w:szCs w:val="24"/>
        </w:rPr>
        <w:sym w:font="Symbol" w:char="F0C0"/>
      </w:r>
      <w:r w:rsidRPr="00820142">
        <w:rPr>
          <w:rFonts w:ascii="Times New Roman" w:hAnsi="Times New Roman" w:cs="Times New Roman"/>
          <w:bCs/>
          <w:sz w:val="24"/>
          <w:szCs w:val="24"/>
          <w:lang w:bidi="he-IL"/>
        </w:rPr>
        <w:t>)</w:t>
      </w:r>
      <w:r w:rsidR="00052A7C">
        <w:rPr>
          <w:rFonts w:ascii="Times New Roman" w:hAnsi="Times New Roman" w:cs="Times New Roman"/>
          <w:bCs/>
          <w:sz w:val="24"/>
          <w:szCs w:val="24"/>
          <w:lang w:bidi="he-IL"/>
        </w:rPr>
        <w:t xml:space="preserve"> </w:t>
      </w:r>
      <w:r w:rsidR="00052A7C" w:rsidRPr="00AB3567">
        <w:rPr>
          <w:rFonts w:ascii="Times New Roman" w:hAnsi="Times New Roman" w:cs="Times New Roman"/>
          <w:sz w:val="24"/>
          <w:szCs w:val="24"/>
          <w:lang w:eastAsia="de-AT"/>
        </w:rPr>
        <w:t>u.</w:t>
      </w:r>
      <w:r w:rsidR="00052A7C" w:rsidRPr="00AB3567">
        <w:rPr>
          <w:rFonts w:ascii="Times New Roman" w:hAnsi="Times New Roman" w:cs="Times New Roman"/>
          <w:sz w:val="16"/>
          <w:szCs w:val="16"/>
          <w:lang w:eastAsia="de-AT"/>
        </w:rPr>
        <w:t> </w:t>
      </w:r>
      <w:r w:rsidR="003005EF">
        <w:rPr>
          <w:rFonts w:ascii="Times New Roman" w:hAnsi="Times New Roman" w:cs="Times New Roman"/>
          <w:sz w:val="24"/>
          <w:szCs w:val="24"/>
          <w:lang w:eastAsia="de-AT"/>
        </w:rPr>
        <w:t>ä</w:t>
      </w:r>
      <w:r w:rsidR="00052A7C" w:rsidRPr="00AB3567">
        <w:rPr>
          <w:rFonts w:ascii="Times New Roman" w:hAnsi="Times New Roman" w:cs="Times New Roman"/>
          <w:sz w:val="24"/>
          <w:szCs w:val="24"/>
          <w:lang w:eastAsia="de-AT"/>
        </w:rPr>
        <w:t>.</w:t>
      </w:r>
    </w:p>
    <w:p w14:paraId="3FBDA8F9" w14:textId="4C357CA1" w:rsidR="00DF7A86" w:rsidRPr="00990290" w:rsidRDefault="00DF7A86" w:rsidP="00DF7A86">
      <w:pPr>
        <w:pStyle w:val="berschrift3"/>
        <w:spacing w:before="440" w:after="0"/>
        <w:ind w:left="794" w:hanging="794"/>
        <w:rPr>
          <w:rFonts w:ascii="Source Sans Pro" w:hAnsi="Source Sans Pro"/>
          <w:sz w:val="30"/>
          <w:szCs w:val="30"/>
        </w:rPr>
      </w:pPr>
      <w:r w:rsidRPr="00990290">
        <w:rPr>
          <w:rFonts w:ascii="Source Sans Pro" w:hAnsi="Source Sans Pro"/>
          <w:sz w:val="30"/>
          <w:szCs w:val="30"/>
        </w:rPr>
        <w:t>6.</w:t>
      </w:r>
      <w:r w:rsidR="00904380">
        <w:rPr>
          <w:rFonts w:ascii="Source Sans Pro" w:hAnsi="Source Sans Pro"/>
          <w:sz w:val="30"/>
          <w:szCs w:val="30"/>
        </w:rPr>
        <w:t>6</w:t>
      </w:r>
      <w:r w:rsidRPr="00990290">
        <w:rPr>
          <w:rFonts w:ascii="Source Sans Pro" w:hAnsi="Source Sans Pro"/>
          <w:sz w:val="30"/>
          <w:szCs w:val="30"/>
        </w:rPr>
        <w:t>.2</w:t>
      </w:r>
      <w:r w:rsidRPr="00990290">
        <w:rPr>
          <w:rFonts w:ascii="Source Sans Pro" w:hAnsi="Source Sans Pro"/>
          <w:sz w:val="30"/>
          <w:szCs w:val="30"/>
        </w:rPr>
        <w:tab/>
      </w:r>
      <w:r w:rsidR="00DF5D59" w:rsidRPr="00185E50">
        <w:rPr>
          <w:rFonts w:ascii="Source Sans Pro" w:hAnsi="Source Sans Pro"/>
          <w:sz w:val="30"/>
          <w:szCs w:val="30"/>
        </w:rPr>
        <w:t>Formelzeichen</w:t>
      </w:r>
      <w:r w:rsidR="00DF5D59">
        <w:rPr>
          <w:rFonts w:ascii="Source Sans Pro" w:hAnsi="Source Sans Pro"/>
          <w:sz w:val="30"/>
          <w:szCs w:val="30"/>
        </w:rPr>
        <w:t xml:space="preserve"> </w:t>
      </w:r>
      <w:r w:rsidR="005F0C0F">
        <w:rPr>
          <w:rFonts w:ascii="Source Sans Pro" w:hAnsi="Source Sans Pro"/>
          <w:sz w:val="30"/>
          <w:szCs w:val="30"/>
        </w:rPr>
        <w:t xml:space="preserve">(Größensymbole) </w:t>
      </w:r>
      <w:r w:rsidR="007C145D">
        <w:rPr>
          <w:rFonts w:ascii="Source Sans Pro" w:hAnsi="Source Sans Pro"/>
          <w:sz w:val="30"/>
          <w:szCs w:val="30"/>
        </w:rPr>
        <w:t>für mathematische</w:t>
      </w:r>
      <w:r w:rsidR="00797167">
        <w:rPr>
          <w:rFonts w:ascii="Source Sans Pro" w:hAnsi="Source Sans Pro"/>
          <w:sz w:val="30"/>
          <w:szCs w:val="30"/>
        </w:rPr>
        <w:t>,</w:t>
      </w:r>
      <w:r w:rsidR="007C145D">
        <w:rPr>
          <w:rFonts w:ascii="Source Sans Pro" w:hAnsi="Source Sans Pro"/>
          <w:sz w:val="30"/>
          <w:szCs w:val="30"/>
        </w:rPr>
        <w:t xml:space="preserve"> physikalische </w:t>
      </w:r>
      <w:r w:rsidR="00797167" w:rsidRPr="00B55E46">
        <w:rPr>
          <w:rFonts w:ascii="Source Sans Pro" w:hAnsi="Source Sans Pro"/>
          <w:sz w:val="30"/>
          <w:szCs w:val="30"/>
        </w:rPr>
        <w:t>und technische</w:t>
      </w:r>
      <w:r w:rsidR="00797167">
        <w:rPr>
          <w:rFonts w:ascii="Source Sans Pro" w:hAnsi="Source Sans Pro"/>
          <w:sz w:val="30"/>
          <w:szCs w:val="30"/>
        </w:rPr>
        <w:t xml:space="preserve"> </w:t>
      </w:r>
      <w:r w:rsidR="007C145D">
        <w:rPr>
          <w:rFonts w:ascii="Source Sans Pro" w:hAnsi="Source Sans Pro"/>
          <w:sz w:val="30"/>
          <w:szCs w:val="30"/>
        </w:rPr>
        <w:t>Größen</w:t>
      </w:r>
    </w:p>
    <w:p w14:paraId="72873595" w14:textId="7683F9C8" w:rsidR="009329B1" w:rsidRPr="007F30ED" w:rsidRDefault="009329B1" w:rsidP="009329B1">
      <w:pPr>
        <w:spacing w:before="180"/>
      </w:pPr>
      <w:r w:rsidRPr="007F30ED">
        <w:t xml:space="preserve">Wie bereits im </w:t>
      </w:r>
      <w:proofErr w:type="spellStart"/>
      <w:r w:rsidRPr="007F30ED">
        <w:t>Unterkap</w:t>
      </w:r>
      <w:proofErr w:type="spellEnd"/>
      <w:r w:rsidRPr="007F30ED">
        <w:t>. </w:t>
      </w:r>
      <w:r>
        <w:t>4</w:t>
      </w:r>
      <w:r w:rsidRPr="007F30ED">
        <w:t>.</w:t>
      </w:r>
      <w:r>
        <w:t>9</w:t>
      </w:r>
      <w:r w:rsidRPr="007F30ED">
        <w:t xml:space="preserve"> </w:t>
      </w:r>
      <w:r>
        <w:t>erklärt</w:t>
      </w:r>
      <w:r w:rsidRPr="007F30ED">
        <w:t>,</w:t>
      </w:r>
      <w:r>
        <w:t xml:space="preserve"> </w:t>
      </w:r>
      <w:r w:rsidR="00E66869">
        <w:t xml:space="preserve">kann </w:t>
      </w:r>
      <w:r w:rsidR="00A73717">
        <w:t xml:space="preserve">ein Formelzeichen aus </w:t>
      </w:r>
      <w:r w:rsidR="00E66869">
        <w:t xml:space="preserve">nur </w:t>
      </w:r>
      <w:r w:rsidR="00A73717">
        <w:t>einem Grund</w:t>
      </w:r>
      <w:r w:rsidR="00E66869">
        <w:softHyphen/>
      </w:r>
      <w:r w:rsidR="00A73717">
        <w:t xml:space="preserve">zeichen und </w:t>
      </w:r>
      <w:r w:rsidR="00083C46">
        <w:t xml:space="preserve">bei Bedarf </w:t>
      </w:r>
      <w:r w:rsidR="00A73717">
        <w:t xml:space="preserve">einem oder </w:t>
      </w:r>
      <w:r w:rsidR="00A73717" w:rsidRPr="00A61DC3">
        <w:t>mehreren</w:t>
      </w:r>
      <w:r w:rsidR="00A61DC3" w:rsidRPr="00A61DC3">
        <w:t xml:space="preserve"> nach-</w:t>
      </w:r>
      <w:r w:rsidR="00174FAA">
        <w:t>,</w:t>
      </w:r>
      <w:r w:rsidR="00A61DC3" w:rsidRPr="00A61DC3">
        <w:t xml:space="preserve"> vor-, über- und untergesetzten</w:t>
      </w:r>
      <w:r w:rsidR="00A73717" w:rsidRPr="00A61DC3">
        <w:t xml:space="preserve"> Nebenzeic</w:t>
      </w:r>
      <w:r w:rsidR="00A73717">
        <w:t xml:space="preserve">hen </w:t>
      </w:r>
      <w:r w:rsidR="00A73717" w:rsidRPr="00A73717">
        <w:t xml:space="preserve">bestehen. </w:t>
      </w:r>
      <w:r w:rsidR="00C76443">
        <w:t xml:space="preserve">Für </w:t>
      </w:r>
      <w:r w:rsidR="00A73717" w:rsidRPr="00A73717">
        <w:t>Grundzeichen</w:t>
      </w:r>
      <w:r w:rsidR="00A73717">
        <w:t xml:space="preserve"> </w:t>
      </w:r>
      <w:r w:rsidR="00C76443">
        <w:t>können</w:t>
      </w:r>
      <w:r w:rsidR="00A73717">
        <w:t xml:space="preserve"> Groß- oder Kleinbuchstabe</w:t>
      </w:r>
      <w:r w:rsidR="00C76443">
        <w:t>n</w:t>
      </w:r>
      <w:r w:rsidR="00A73717">
        <w:t xml:space="preserve"> des lateinischen oder des griechischen Alphabets </w:t>
      </w:r>
      <w:r w:rsidR="00C76443">
        <w:t>verwendet werde</w:t>
      </w:r>
      <w:r w:rsidR="00A73717">
        <w:t>n</w:t>
      </w:r>
      <w:r w:rsidR="00C76443">
        <w:t>.</w:t>
      </w:r>
      <w:r w:rsidR="00A73717">
        <w:t xml:space="preserve"> Nebenzeichen können</w:t>
      </w:r>
      <w:r w:rsidR="00C76443">
        <w:t xml:space="preserve"> aus</w:t>
      </w:r>
      <w:r w:rsidR="00A73717">
        <w:t xml:space="preserve"> Buchstaben, Ziffern oder Sonderzeichen </w:t>
      </w:r>
      <w:r w:rsidR="00C76443">
        <w:t>besteh</w:t>
      </w:r>
      <w:r w:rsidR="00A73717">
        <w:t>en</w:t>
      </w:r>
      <w:r w:rsidR="00A61DC3">
        <w:t>.</w:t>
      </w:r>
    </w:p>
    <w:p w14:paraId="11940375" w14:textId="77777777" w:rsidR="00D3503B" w:rsidRDefault="00916A62" w:rsidP="00916A62">
      <w:pPr>
        <w:spacing w:before="180"/>
      </w:pPr>
      <w:r w:rsidRPr="00E66869">
        <w:t>Nebenzeichen (Indizes), die aus Buchstaben bestehen, werden je nach ihrer Bedeutung entweder steil oder kursiv gesetzt</w:t>
      </w:r>
      <w:r w:rsidR="00E66869" w:rsidRPr="00E66869">
        <w:t xml:space="preserve">. Wird im </w:t>
      </w:r>
      <w:r w:rsidR="00455D00" w:rsidRPr="00E66869">
        <w:t xml:space="preserve">Nebenzeichen </w:t>
      </w:r>
      <w:r w:rsidR="00E66869" w:rsidRPr="00E66869">
        <w:t>ein Formelzeichen einer</w:t>
      </w:r>
      <w:r w:rsidR="00E66869">
        <w:t xml:space="preserve"> an</w:t>
      </w:r>
      <w:r w:rsidR="00350F7B">
        <w:softHyphen/>
      </w:r>
      <w:r w:rsidR="00E66869">
        <w:t>deren</w:t>
      </w:r>
      <w:r w:rsidR="00E66869" w:rsidRPr="00E66869">
        <w:t xml:space="preserve"> mathematische</w:t>
      </w:r>
      <w:r w:rsidR="00E66869">
        <w:t>n</w:t>
      </w:r>
      <w:r w:rsidR="00E66869" w:rsidRPr="00E66869">
        <w:t xml:space="preserve"> </w:t>
      </w:r>
      <w:r w:rsidR="00E66869">
        <w:t>oder</w:t>
      </w:r>
      <w:r w:rsidR="00E66869" w:rsidRPr="00E66869">
        <w:t xml:space="preserve"> physikalische</w:t>
      </w:r>
      <w:r w:rsidR="00E66869">
        <w:t>n</w:t>
      </w:r>
      <w:r w:rsidR="00E66869" w:rsidRPr="00E66869">
        <w:t xml:space="preserve"> Größe</w:t>
      </w:r>
      <w:r w:rsidR="00E66869">
        <w:t xml:space="preserve"> verwendet, dann wird dieses kursiv </w:t>
      </w:r>
      <w:r w:rsidR="00E66869" w:rsidRPr="00E66869">
        <w:t>gesetzt</w:t>
      </w:r>
      <w:r w:rsidR="00E66869">
        <w:t>.</w:t>
      </w:r>
      <w:r w:rsidR="00E66869" w:rsidRPr="00E66869">
        <w:t xml:space="preserve"> Handelt es sich</w:t>
      </w:r>
      <w:r w:rsidR="00E66869">
        <w:t xml:space="preserve"> hingegen</w:t>
      </w:r>
      <w:r w:rsidR="00E66869" w:rsidRPr="00E66869">
        <w:t xml:space="preserve"> um </w:t>
      </w:r>
      <w:r w:rsidR="00E66869">
        <w:t>irgendeine Abkürzung</w:t>
      </w:r>
      <w:r w:rsidR="00455D00">
        <w:t xml:space="preserve">, wie m oder </w:t>
      </w:r>
      <w:proofErr w:type="spellStart"/>
      <w:r w:rsidR="00455D00">
        <w:t>max</w:t>
      </w:r>
      <w:proofErr w:type="spellEnd"/>
      <w:r w:rsidR="00455D00">
        <w:t xml:space="preserve"> für maxi</w:t>
      </w:r>
      <w:r w:rsidR="00350F7B">
        <w:softHyphen/>
      </w:r>
      <w:r w:rsidR="00455D00">
        <w:t>mal, K für Kolben oder TS für Turbinenschaufel</w:t>
      </w:r>
      <w:r w:rsidR="00E66869">
        <w:t>, so wird sie steil gesetzt.</w:t>
      </w:r>
      <w:r w:rsidR="00350F7B">
        <w:t xml:space="preserve"> Sämtliche Zahlen werden ebenfalls steil gesetzt.</w:t>
      </w:r>
    </w:p>
    <w:p w14:paraId="646685EC" w14:textId="03FB2769" w:rsidR="006F2FAF" w:rsidRDefault="00481FED" w:rsidP="00916A62">
      <w:pPr>
        <w:spacing w:before="180"/>
      </w:pPr>
      <w:r>
        <w:t>Wenn an der gleichen Stelle zwei oder mehrere Indizes stehen sollen, dann können sie durch Komma und ein schmales Leerzeichen voneinander getrennt werden, z.</w:t>
      </w:r>
      <w:r w:rsidRPr="00481FED">
        <w:rPr>
          <w:sz w:val="16"/>
          <w:szCs w:val="16"/>
        </w:rPr>
        <w:t> </w:t>
      </w:r>
      <w:r>
        <w:t xml:space="preserve">B. </w:t>
      </w:r>
      <w:proofErr w:type="spellStart"/>
      <w:r w:rsidR="00FE13DC">
        <w:rPr>
          <w:i/>
          <w:iCs/>
        </w:rPr>
        <w:t>C</w:t>
      </w:r>
      <w:r>
        <w:rPr>
          <w:i/>
          <w:iCs/>
          <w:vertAlign w:val="subscript"/>
        </w:rPr>
        <w:t>p</w:t>
      </w:r>
      <w:proofErr w:type="spellEnd"/>
      <w:r w:rsidRPr="00481FED">
        <w:rPr>
          <w:vertAlign w:val="subscript"/>
        </w:rPr>
        <w:t>,</w:t>
      </w:r>
      <w:r w:rsidRPr="00D3503B">
        <w:rPr>
          <w:sz w:val="8"/>
          <w:szCs w:val="8"/>
        </w:rPr>
        <w:t xml:space="preserve"> </w:t>
      </w:r>
      <w:r w:rsidRPr="00481FED">
        <w:rPr>
          <w:vertAlign w:val="subscript"/>
        </w:rPr>
        <w:t>min</w:t>
      </w:r>
      <w:r>
        <w:t xml:space="preserve"> für den minimalen Wert de</w:t>
      </w:r>
      <w:r w:rsidR="00FE13DC">
        <w:t>r</w:t>
      </w:r>
      <w:r>
        <w:t xml:space="preserve"> Wärmekapazität bei konstantem Druck (daher p kursiv ge</w:t>
      </w:r>
      <w:r w:rsidR="005E309A">
        <w:softHyphen/>
      </w:r>
      <w:r>
        <w:t>setzt).</w:t>
      </w:r>
      <w:r w:rsidR="00C70D7D">
        <w:t xml:space="preserve"> Alternativ dazu</w:t>
      </w:r>
      <w:r w:rsidR="00A72EA7">
        <w:t xml:space="preserve"> kann auch</w:t>
      </w:r>
      <w:r w:rsidR="00C70D7D">
        <w:t xml:space="preserve"> </w:t>
      </w:r>
      <w:r w:rsidR="00D3503B">
        <w:t>(</w:t>
      </w:r>
      <w:proofErr w:type="spellStart"/>
      <w:r w:rsidR="00D3503B">
        <w:rPr>
          <w:i/>
          <w:iCs/>
        </w:rPr>
        <w:t>C</w:t>
      </w:r>
      <w:r w:rsidR="00D3503B">
        <w:rPr>
          <w:i/>
          <w:iCs/>
          <w:vertAlign w:val="subscript"/>
        </w:rPr>
        <w:t>p</w:t>
      </w:r>
      <w:proofErr w:type="spellEnd"/>
      <w:r w:rsidR="00D3503B">
        <w:t>)</w:t>
      </w:r>
      <w:r w:rsidR="00D3503B" w:rsidRPr="00481FED">
        <w:rPr>
          <w:vertAlign w:val="subscript"/>
        </w:rPr>
        <w:t>min</w:t>
      </w:r>
      <w:r w:rsidR="00A72EA7">
        <w:t xml:space="preserve"> ges</w:t>
      </w:r>
      <w:r w:rsidR="00E80D07">
        <w:t>chrieben</w:t>
      </w:r>
      <w:r w:rsidR="00A72EA7">
        <w:t xml:space="preserve"> werden.</w:t>
      </w:r>
    </w:p>
    <w:p w14:paraId="58068584" w14:textId="28CCE626" w:rsidR="006F2FAF" w:rsidRDefault="006F2FAF" w:rsidP="00916A62">
      <w:pPr>
        <w:spacing w:before="180"/>
      </w:pPr>
      <w:r>
        <w:t xml:space="preserve">Manchmal </w:t>
      </w:r>
      <w:r w:rsidRPr="005E309A">
        <w:t xml:space="preserve">soll ein Index selbst ein Index haben. Da jedoch </w:t>
      </w:r>
      <w:r w:rsidR="005E309A" w:rsidRPr="005E309A">
        <w:t>ein</w:t>
      </w:r>
      <w:r w:rsidRPr="005E309A">
        <w:t xml:space="preserve"> Index </w:t>
      </w:r>
      <w:r w:rsidR="005E309A" w:rsidRPr="005E309A">
        <w:t>zum</w:t>
      </w:r>
      <w:r w:rsidRPr="005E309A">
        <w:t xml:space="preserve"> Index in einer noch kleineren Schriftgröße gesetzt werden sollte und dadurch </w:t>
      </w:r>
      <w:r w:rsidR="005E309A" w:rsidRPr="005E309A">
        <w:t>die Lesbarkeit gefährdet wäre</w:t>
      </w:r>
      <w:r w:rsidRPr="005E309A">
        <w:t>, soll dies möglichst vermieden werden.</w:t>
      </w:r>
    </w:p>
    <w:p w14:paraId="654D1B63" w14:textId="62D92721" w:rsidR="00112B45" w:rsidRDefault="00112B45" w:rsidP="00916A62">
      <w:pPr>
        <w:spacing w:before="180"/>
      </w:pPr>
      <w:r>
        <w:t xml:space="preserve">Indizes werden </w:t>
      </w:r>
      <w:r w:rsidR="00595858">
        <w:t>in der Regel</w:t>
      </w:r>
      <w:r>
        <w:t xml:space="preserve"> tiefgestellt, aber sie können genauso hochgestellt werden. Bei der Hochstellung eines Index rechts vom Grundzeichen soll darauf achtet werden, dass </w:t>
      </w:r>
      <w:r w:rsidR="002A6A7E">
        <w:t>er</w:t>
      </w:r>
      <w:r>
        <w:t xml:space="preserve"> nicht mit einer Potenz verwechselt werden </w:t>
      </w:r>
      <w:r w:rsidR="002A6A7E">
        <w:t>kann</w:t>
      </w:r>
      <w:r>
        <w:t>.</w:t>
      </w:r>
    </w:p>
    <w:p w14:paraId="08CB4E4E" w14:textId="758369B9" w:rsidR="009A5EAD" w:rsidRDefault="00487072" w:rsidP="009A5EAD">
      <w:pPr>
        <w:spacing w:before="180"/>
        <w:rPr>
          <w:vertAlign w:val="subscript"/>
        </w:rPr>
      </w:pPr>
      <w:r>
        <w:lastRenderedPageBreak/>
        <w:t xml:space="preserve">Grundzeichen </w:t>
      </w:r>
      <w:r w:rsidR="0048179F">
        <w:t>können mit verschiedenen Diakritika versehen werden</w:t>
      </w:r>
      <w:r w:rsidR="00677322">
        <w:t>. Einige davon</w:t>
      </w:r>
      <w:r w:rsidR="0048179F">
        <w:t xml:space="preserve"> </w:t>
      </w:r>
      <w:r w:rsidR="00677322">
        <w:t xml:space="preserve">haben </w:t>
      </w:r>
      <w:r w:rsidR="0048179F">
        <w:t>in der Mathematik oft eine definierte Bedeutung. Neben dem bereits erwähnten</w:t>
      </w:r>
      <w:r w:rsidR="00677322">
        <w:t xml:space="preserve"> übergesetzten</w:t>
      </w:r>
      <w:r w:rsidR="0048179F">
        <w:t xml:space="preserve"> Pfeil </w:t>
      </w:r>
      <w:r w:rsidR="00677322">
        <w:t>zur K</w:t>
      </w:r>
      <w:r w:rsidR="0048179F">
        <w:t>ennzeichn</w:t>
      </w:r>
      <w:r w:rsidR="00677322">
        <w:t>ung eines Vektors</w:t>
      </w:r>
      <w:r w:rsidR="0048179F">
        <w:t xml:space="preserve"> (wie </w:t>
      </w:r>
      <w:r w:rsidR="0048179F" w:rsidRPr="00F72DAA">
        <w:rPr>
          <w:position w:val="-4"/>
        </w:rPr>
        <w:object w:dxaOrig="260" w:dyaOrig="320" w14:anchorId="37E4AD73">
          <v:shape id="_x0000_i1036" type="#_x0000_t75" style="width:14.25pt;height:14.25pt" o:ole="">
            <v:imagedata r:id="rId14" o:title=""/>
          </v:shape>
          <o:OLEObject Type="Embed" ProgID="Equation.DSMT4" ShapeID="_x0000_i1036" DrawAspect="Content" ObjectID="_1813043171" r:id="rId32"/>
        </w:object>
      </w:r>
      <w:r w:rsidR="0048179F" w:rsidRPr="00A94FB5">
        <w:t xml:space="preserve"> </w:t>
      </w:r>
      <w:r w:rsidR="0048179F">
        <w:t>oder</w:t>
      </w:r>
      <w:r w:rsidR="0048179F" w:rsidRPr="00A94FB5">
        <w:t xml:space="preserve"> </w:t>
      </w:r>
      <w:r w:rsidR="0048179F" w:rsidRPr="00F72DAA">
        <w:rPr>
          <w:position w:val="-4"/>
        </w:rPr>
        <w:object w:dxaOrig="200" w:dyaOrig="260" w14:anchorId="1E0A2918">
          <v:shape id="_x0000_i1037" type="#_x0000_t75" style="width:7.5pt;height:14.25pt" o:ole="">
            <v:imagedata r:id="rId24" o:title=""/>
          </v:shape>
          <o:OLEObject Type="Embed" ProgID="Equation.DSMT4" ShapeID="_x0000_i1037" DrawAspect="Content" ObjectID="_1813043172" r:id="rId33"/>
        </w:object>
      </w:r>
      <w:r w:rsidR="00677322">
        <w:t>)</w:t>
      </w:r>
      <w:r w:rsidR="0048179F">
        <w:t xml:space="preserve">, </w:t>
      </w:r>
      <w:r w:rsidR="00677322">
        <w:t>können z.</w:t>
      </w:r>
      <w:r w:rsidR="00677322" w:rsidRPr="00677322">
        <w:rPr>
          <w:sz w:val="16"/>
          <w:szCs w:val="16"/>
        </w:rPr>
        <w:t> </w:t>
      </w:r>
      <w:r w:rsidR="00677322">
        <w:t>B.</w:t>
      </w:r>
      <w:r w:rsidR="00967ECC">
        <w:t xml:space="preserve"> </w:t>
      </w:r>
      <w:r w:rsidR="00677322">
        <w:t xml:space="preserve">mit einem Querstrich </w:t>
      </w:r>
      <w:r w:rsidR="002D0F57">
        <w:t xml:space="preserve">entweder </w:t>
      </w:r>
      <w:r w:rsidR="00677322">
        <w:t>der Mittelwert</w:t>
      </w:r>
      <w:r w:rsidR="00A211AD">
        <w:t xml:space="preserve"> (</w:t>
      </w:r>
      <w:r w:rsidR="00A211AD" w:rsidRPr="00A211AD">
        <w:rPr>
          <w:position w:val="-6"/>
        </w:rPr>
        <w:object w:dxaOrig="220" w:dyaOrig="260" w14:anchorId="009764F9">
          <v:shape id="_x0000_i1038" type="#_x0000_t75" style="width:14.25pt;height:14.25pt" o:ole="">
            <v:imagedata r:id="rId34" o:title=""/>
          </v:shape>
          <o:OLEObject Type="Embed" ProgID="Equation.DSMT4" ShapeID="_x0000_i1038" DrawAspect="Content" ObjectID="_1813043173" r:id="rId35"/>
        </w:object>
      </w:r>
      <w:r w:rsidR="00A211AD">
        <w:t>)</w:t>
      </w:r>
      <w:r w:rsidR="002D0F57">
        <w:t xml:space="preserve"> oder eine konjugierte komplexe Zahl</w:t>
      </w:r>
      <w:r w:rsidR="00967ECC">
        <w:br/>
      </w:r>
      <w:r w:rsidR="00A211AD">
        <w:t>(</w:t>
      </w:r>
      <w:r w:rsidR="00A211AD" w:rsidRPr="00A211AD">
        <w:rPr>
          <w:position w:val="-4"/>
        </w:rPr>
        <w:object w:dxaOrig="220" w:dyaOrig="240" w14:anchorId="4041BD40">
          <v:shape id="_x0000_i1039" type="#_x0000_t75" style="width:14.25pt;height:14.25pt" o:ole="">
            <v:imagedata r:id="rId36" o:title=""/>
          </v:shape>
          <o:OLEObject Type="Embed" ProgID="Equation.DSMT4" ShapeID="_x0000_i1039" DrawAspect="Content" ObjectID="_1813043174" r:id="rId37"/>
        </w:object>
      </w:r>
      <w:r w:rsidR="00A211AD">
        <w:t>)</w:t>
      </w:r>
      <w:r w:rsidR="00677322">
        <w:t xml:space="preserve"> und mit einem übergesetzten Punkt</w:t>
      </w:r>
      <w:r w:rsidR="00595858">
        <w:t xml:space="preserve"> (Überpunkt) </w:t>
      </w:r>
      <w:r w:rsidR="00677322">
        <w:t>die Zeitableitung</w:t>
      </w:r>
      <w:r w:rsidR="00A211AD">
        <w:t xml:space="preserve"> </w:t>
      </w:r>
      <w:r w:rsidR="00595858">
        <w:t>(</w:t>
      </w:r>
      <w:r w:rsidR="00A211AD" w:rsidRPr="00F72DAA">
        <w:rPr>
          <w:position w:val="-6"/>
        </w:rPr>
        <w:object w:dxaOrig="200" w:dyaOrig="279" w14:anchorId="6BB91AD0">
          <v:shape id="_x0000_i1040" type="#_x0000_t75" style="width:7.5pt;height:14.25pt" o:ole="">
            <v:imagedata r:id="rId38" o:title=""/>
          </v:shape>
          <o:OLEObject Type="Embed" ProgID="Equation.DSMT4" ShapeID="_x0000_i1040" DrawAspect="Content" ObjectID="_1813043175" r:id="rId39"/>
        </w:object>
      </w:r>
      <w:r w:rsidR="00A211AD">
        <w:t>)</w:t>
      </w:r>
      <w:r w:rsidR="00677322">
        <w:t xml:space="preserve"> gekennzeich</w:t>
      </w:r>
      <w:r w:rsidR="00967ECC">
        <w:softHyphen/>
      </w:r>
      <w:r w:rsidR="00677322">
        <w:t>net werden.</w:t>
      </w:r>
      <w:r w:rsidR="00D53CB3">
        <w:t xml:space="preserve"> </w:t>
      </w:r>
      <w:r w:rsidR="00595858">
        <w:t>Mit einem n</w:t>
      </w:r>
      <w:r w:rsidR="002D0F57">
        <w:t>achgesetzte</w:t>
      </w:r>
      <w:r w:rsidR="00595858">
        <w:t>n</w:t>
      </w:r>
      <w:r w:rsidR="002D0F57">
        <w:t xml:space="preserve"> </w:t>
      </w:r>
      <w:r w:rsidR="00D53CB3">
        <w:t>Hochstrich</w:t>
      </w:r>
      <w:r w:rsidR="00A211AD">
        <w:t xml:space="preserve"> und doppelte</w:t>
      </w:r>
      <w:r w:rsidR="00595858">
        <w:t>n</w:t>
      </w:r>
      <w:r w:rsidR="00A211AD">
        <w:t xml:space="preserve"> Hochstrich </w:t>
      </w:r>
      <w:r w:rsidR="00D53CB3">
        <w:t>(Prime</w:t>
      </w:r>
      <w:r w:rsidR="00A211AD">
        <w:t xml:space="preserve"> und Doppelprime</w:t>
      </w:r>
      <w:r w:rsidR="00D53CB3">
        <w:t xml:space="preserve">) </w:t>
      </w:r>
      <w:r w:rsidR="00A211AD">
        <w:t>werden</w:t>
      </w:r>
      <w:r w:rsidR="00D53CB3">
        <w:t xml:space="preserve"> </w:t>
      </w:r>
      <w:r w:rsidR="00595858">
        <w:t xml:space="preserve">üblicherweise </w:t>
      </w:r>
      <w:r w:rsidR="00D53CB3" w:rsidRPr="00D53CB3">
        <w:t>die</w:t>
      </w:r>
      <w:r w:rsidR="00A211AD">
        <w:t xml:space="preserve"> erste und die zweite</w:t>
      </w:r>
      <w:r w:rsidR="009A5EAD">
        <w:t xml:space="preserve"> </w:t>
      </w:r>
      <w:hyperlink r:id="rId40" w:tooltip="Differentialrechnung" w:history="1">
        <w:r w:rsidR="00D53CB3" w:rsidRPr="00D53CB3">
          <w:rPr>
            <w:rStyle w:val="Hyperlink"/>
            <w:color w:val="auto"/>
            <w:u w:val="none"/>
          </w:rPr>
          <w:t>Ableitung</w:t>
        </w:r>
      </w:hyperlink>
      <w:r w:rsidR="009A5EAD">
        <w:t xml:space="preserve"> </w:t>
      </w:r>
      <w:r w:rsidR="00D53CB3" w:rsidRPr="00D53CB3">
        <w:t xml:space="preserve">einer Funktion </w:t>
      </w:r>
      <w:r w:rsidR="00D53CB3">
        <w:t>bezeichnet</w:t>
      </w:r>
      <w:r w:rsidR="00967ECC">
        <w:t xml:space="preserve"> (</w:t>
      </w:r>
      <w:r w:rsidR="00967ECC" w:rsidRPr="00F72DAA">
        <w:rPr>
          <w:position w:val="-10"/>
        </w:rPr>
        <w:object w:dxaOrig="660" w:dyaOrig="320" w14:anchorId="054C3F5A">
          <v:shape id="_x0000_i1041" type="#_x0000_t75" style="width:36pt;height:14.25pt" o:ole="">
            <v:imagedata r:id="rId41" o:title=""/>
          </v:shape>
          <o:OLEObject Type="Embed" ProgID="Equation.DSMT4" ShapeID="_x0000_i1041" DrawAspect="Content" ObjectID="_1813043176" r:id="rId42"/>
        </w:object>
      </w:r>
      <w:r w:rsidR="00967ECC">
        <w:t>)</w:t>
      </w:r>
      <w:r w:rsidR="00D53CB3">
        <w:t>.</w:t>
      </w:r>
    </w:p>
    <w:p w14:paraId="26A72D88" w14:textId="34098AB8" w:rsidR="00BD0A54" w:rsidRPr="00BD0A54" w:rsidRDefault="00BD0A54" w:rsidP="00BD0A54">
      <w:pPr>
        <w:spacing w:before="180"/>
      </w:pPr>
      <w:r w:rsidRPr="00BD0A54">
        <w:t xml:space="preserve">In einer wissenschaftlich-technischen Arbeit sollen die genormten und </w:t>
      </w:r>
      <w:r w:rsidR="00352265">
        <w:t>auf</w:t>
      </w:r>
      <w:r w:rsidRPr="00BD0A54">
        <w:t xml:space="preserve"> einzelnen Gebieten </w:t>
      </w:r>
      <w:r>
        <w:t>geläufige</w:t>
      </w:r>
      <w:r w:rsidR="002A6A7E">
        <w:t>n</w:t>
      </w:r>
      <w:r w:rsidRPr="00BD0A54">
        <w:t xml:space="preserve"> Formelzeichen verwendet werden</w:t>
      </w:r>
      <w:r w:rsidR="00BE1045">
        <w:t xml:space="preserve"> (s. dazu </w:t>
      </w:r>
      <w:r w:rsidR="00BE1045">
        <w:rPr>
          <w:b/>
        </w:rPr>
        <w:t>DIN 1304-1</w:t>
      </w:r>
      <w:r w:rsidR="00BE1045" w:rsidRPr="00BE1045">
        <w:rPr>
          <w:b/>
        </w:rPr>
        <w:t xml:space="preserve"> 1994</w:t>
      </w:r>
      <w:r w:rsidR="00BE1045" w:rsidRPr="00BE1045">
        <w:rPr>
          <w:bCs/>
        </w:rPr>
        <w:t xml:space="preserve"> und bei Bedarf weitere verwandte Normen</w:t>
      </w:r>
      <w:r w:rsidR="00BE1045">
        <w:t>)</w:t>
      </w:r>
      <w:r w:rsidRPr="00BD0A54">
        <w:t>. Sonstige Formelzeichen sollen logisch gewählt werden und</w:t>
      </w:r>
      <w:r w:rsidR="000A2FF1">
        <w:t>,</w:t>
      </w:r>
      <w:r w:rsidRPr="00BD0A54">
        <w:t xml:space="preserve"> wenn möglich</w:t>
      </w:r>
      <w:r w:rsidR="000A2FF1">
        <w:t>,</w:t>
      </w:r>
      <w:r w:rsidRPr="00BD0A54">
        <w:t xml:space="preserve"> </w:t>
      </w:r>
      <w:r w:rsidR="00352265">
        <w:t>a</w:t>
      </w:r>
      <w:r w:rsidR="0021705F">
        <w:t>uf</w:t>
      </w:r>
      <w:r w:rsidR="00352265">
        <w:t xml:space="preserve"> die</w:t>
      </w:r>
      <w:r w:rsidRPr="00BD0A54">
        <w:t xml:space="preserve"> Größe, die sie bezeichnen, </w:t>
      </w:r>
      <w:r w:rsidR="0021705F">
        <w:t xml:space="preserve">direkt </w:t>
      </w:r>
      <w:r w:rsidR="00352265">
        <w:t>hindeuten</w:t>
      </w:r>
      <w:r w:rsidRPr="00BD0A54">
        <w:t>.</w:t>
      </w:r>
    </w:p>
    <w:p w14:paraId="094B2051" w14:textId="66C8631F" w:rsidR="003B64C1" w:rsidRPr="00A41F38" w:rsidRDefault="00182050" w:rsidP="00A41F38">
      <w:pPr>
        <w:spacing w:before="180"/>
      </w:pPr>
      <w:r w:rsidRPr="00A41F38">
        <w:t xml:space="preserve">In </w:t>
      </w:r>
      <w:r w:rsidR="00B00F2E" w:rsidRPr="00A41F38">
        <w:t xml:space="preserve">Tabellen </w:t>
      </w:r>
      <w:r w:rsidR="00B00F2E">
        <w:t xml:space="preserve">und </w:t>
      </w:r>
      <w:r w:rsidRPr="00A41F38">
        <w:t xml:space="preserve">Abbildungen (speziell in </w:t>
      </w:r>
      <w:r w:rsidR="002F6ABC" w:rsidRPr="00A41F38">
        <w:t xml:space="preserve">Diagrammen </w:t>
      </w:r>
      <w:r w:rsidR="002F6ABC">
        <w:t xml:space="preserve">und sonstigen </w:t>
      </w:r>
      <w:r w:rsidRPr="00A41F38">
        <w:t xml:space="preserve">Grafiken) sollen </w:t>
      </w:r>
      <w:r w:rsidR="00C0011A">
        <w:t xml:space="preserve">grundsätzlich </w:t>
      </w:r>
      <w:r w:rsidRPr="00A41F38">
        <w:t>die gleichen Formelzeichen wie im Text</w:t>
      </w:r>
      <w:r w:rsidR="00A41F38">
        <w:t xml:space="preserve"> bzw. in Formeln</w:t>
      </w:r>
      <w:r w:rsidRPr="00A41F38">
        <w:t xml:space="preserve"> verwendet werden.</w:t>
      </w:r>
    </w:p>
    <w:p w14:paraId="1732FFA3" w14:textId="4BE0CE2B" w:rsidR="000579FC" w:rsidRPr="00181920" w:rsidRDefault="000579FC" w:rsidP="003B17AF">
      <w:pPr>
        <w:pStyle w:val="berschrift3"/>
        <w:spacing w:before="440" w:after="0"/>
        <w:ind w:left="794" w:hanging="794"/>
        <w:rPr>
          <w:rFonts w:ascii="Source Sans Pro" w:hAnsi="Source Sans Pro"/>
          <w:i/>
          <w:iCs/>
        </w:rPr>
      </w:pPr>
      <w:r w:rsidRPr="00185E50">
        <w:rPr>
          <w:rFonts w:ascii="Source Sans Pro" w:hAnsi="Source Sans Pro"/>
          <w:sz w:val="30"/>
          <w:szCs w:val="30"/>
        </w:rPr>
        <w:t>6.</w:t>
      </w:r>
      <w:r w:rsidR="00904380">
        <w:rPr>
          <w:rFonts w:ascii="Source Sans Pro" w:hAnsi="Source Sans Pro"/>
          <w:sz w:val="30"/>
          <w:szCs w:val="30"/>
        </w:rPr>
        <w:t>6</w:t>
      </w:r>
      <w:r w:rsidRPr="00185E50">
        <w:rPr>
          <w:rFonts w:ascii="Source Sans Pro" w:hAnsi="Source Sans Pro"/>
          <w:sz w:val="30"/>
          <w:szCs w:val="30"/>
        </w:rPr>
        <w:t>.</w:t>
      </w:r>
      <w:r w:rsidRPr="00185E50">
        <w:rPr>
          <w:rFonts w:ascii="Source Sans Pro" w:hAnsi="Source Sans Pro" w:cs="Times New Roman"/>
          <w:sz w:val="30"/>
          <w:szCs w:val="30"/>
        </w:rPr>
        <w:t>3</w:t>
      </w:r>
      <w:r w:rsidRPr="00185E50">
        <w:rPr>
          <w:rFonts w:ascii="Source Sans Pro" w:hAnsi="Source Sans Pro" w:cs="Times New Roman"/>
          <w:sz w:val="30"/>
          <w:szCs w:val="30"/>
        </w:rPr>
        <w:tab/>
      </w:r>
      <w:r w:rsidR="0024093B">
        <w:rPr>
          <w:rFonts w:ascii="Source Sans Pro" w:hAnsi="Source Sans Pro"/>
          <w:sz w:val="30"/>
          <w:szCs w:val="30"/>
        </w:rPr>
        <w:t>Maße</w:t>
      </w:r>
      <w:r w:rsidR="0024093B" w:rsidRPr="00185E50">
        <w:rPr>
          <w:rFonts w:ascii="Source Sans Pro" w:hAnsi="Source Sans Pro"/>
          <w:sz w:val="30"/>
          <w:szCs w:val="30"/>
        </w:rPr>
        <w:t>inheiten</w:t>
      </w:r>
      <w:r w:rsidR="0024093B">
        <w:rPr>
          <w:rFonts w:ascii="Source Sans Pro" w:hAnsi="Source Sans Pro"/>
          <w:sz w:val="30"/>
          <w:szCs w:val="30"/>
        </w:rPr>
        <w:t xml:space="preserve"> und </w:t>
      </w:r>
      <w:r w:rsidRPr="00185E50">
        <w:rPr>
          <w:rFonts w:ascii="Source Sans Pro" w:hAnsi="Source Sans Pro"/>
          <w:sz w:val="30"/>
          <w:szCs w:val="30"/>
        </w:rPr>
        <w:t>Einheitenzeichen</w:t>
      </w:r>
    </w:p>
    <w:p w14:paraId="16B0F05A" w14:textId="3AF58715" w:rsidR="0024093B" w:rsidRDefault="0024093B" w:rsidP="0024093B">
      <w:pPr>
        <w:spacing w:before="180"/>
      </w:pPr>
      <w:r w:rsidRPr="00E42165">
        <w:t xml:space="preserve">In schriftlichen Arbeiten dürfen ausschließlich </w:t>
      </w:r>
      <w:r w:rsidR="00FC7045">
        <w:t xml:space="preserve">gesetzlich </w:t>
      </w:r>
      <w:r w:rsidRPr="00E42165">
        <w:t>erlaubte Maßeinheiten verwen</w:t>
      </w:r>
      <w:r w:rsidR="001A1C8D">
        <w:softHyphen/>
      </w:r>
      <w:r w:rsidRPr="00E42165">
        <w:t xml:space="preserve">det werden. </w:t>
      </w:r>
      <w:r w:rsidR="00A071D7">
        <w:t xml:space="preserve">Das sind vor allem die sog. </w:t>
      </w:r>
      <w:r w:rsidRPr="00E42165">
        <w:t>SI-Einheiten</w:t>
      </w:r>
      <w:r w:rsidR="00E42165" w:rsidRPr="00E42165">
        <w:rPr>
          <w:rStyle w:val="Funotenzeichen"/>
        </w:rPr>
        <w:footnoteReference w:id="12"/>
      </w:r>
      <w:r w:rsidR="00A071D7">
        <w:t>.</w:t>
      </w:r>
      <w:r w:rsidRPr="00E42165">
        <w:t xml:space="preserve"> </w:t>
      </w:r>
      <w:r w:rsidR="00A071D7">
        <w:t>Neben ihnen</w:t>
      </w:r>
      <w:r w:rsidR="00A071D7" w:rsidRPr="00E42165">
        <w:t xml:space="preserve"> </w:t>
      </w:r>
      <w:r w:rsidRPr="00E42165">
        <w:t xml:space="preserve">sind </w:t>
      </w:r>
      <w:r w:rsidR="00FC7045">
        <w:t xml:space="preserve">allerdings </w:t>
      </w:r>
      <w:r w:rsidRPr="00E42165">
        <w:t xml:space="preserve">auch </w:t>
      </w:r>
      <w:r w:rsidR="00A071D7">
        <w:t xml:space="preserve">bestimmte </w:t>
      </w:r>
      <w:r w:rsidRPr="00E42165">
        <w:t xml:space="preserve">besondere </w:t>
      </w:r>
      <w:r w:rsidR="00A071D7" w:rsidRPr="00E42165">
        <w:t xml:space="preserve">Maßeinheiten </w:t>
      </w:r>
      <w:r w:rsidR="00A071D7">
        <w:t>außerhalb dieses weltweit verwendeten Einheiten</w:t>
      </w:r>
      <w:r w:rsidR="001A1C8D">
        <w:softHyphen/>
      </w:r>
      <w:r w:rsidR="00A071D7">
        <w:t xml:space="preserve">systems </w:t>
      </w:r>
      <w:r w:rsidRPr="00E42165">
        <w:t>erlaubt.</w:t>
      </w:r>
    </w:p>
    <w:p w14:paraId="17E5CB83" w14:textId="659FC5EC" w:rsidR="003927B9" w:rsidRDefault="00B1586B" w:rsidP="00406990">
      <w:pPr>
        <w:spacing w:before="180"/>
      </w:pPr>
      <w:r>
        <w:t xml:space="preserve">Das SI ist kohärent und basiert auf Basiseinheiten als Maßeinheiten für die 7 </w:t>
      </w:r>
      <w:r w:rsidR="00810EF5">
        <w:t>festgeleg</w:t>
      </w:r>
      <w:r>
        <w:t>ten physikalischen Basisgrößen. Sie alle sind in</w:t>
      </w:r>
      <w:r w:rsidR="00810EF5">
        <w:t xml:space="preserve"> der</w:t>
      </w:r>
      <w:r>
        <w:t xml:space="preserve"> </w:t>
      </w:r>
      <w:r w:rsidR="00810EF5" w:rsidRPr="00EE185C">
        <w:rPr>
          <w:b/>
        </w:rPr>
        <w:t>Tabelle </w:t>
      </w:r>
      <w:r w:rsidR="00810EF5">
        <w:rPr>
          <w:b/>
        </w:rPr>
        <w:t>3</w:t>
      </w:r>
      <w:r w:rsidR="00810EF5" w:rsidRPr="00810EF5">
        <w:rPr>
          <w:bCs/>
        </w:rPr>
        <w:t xml:space="preserve"> a</w:t>
      </w:r>
      <w:r w:rsidRPr="00810EF5">
        <w:rPr>
          <w:bCs/>
        </w:rPr>
        <w:t>ufgelistet</w:t>
      </w:r>
      <w:r>
        <w:t>.</w:t>
      </w:r>
      <w:r w:rsidR="003927B9">
        <w:t xml:space="preserve"> Alle anderen physi</w:t>
      </w:r>
      <w:r w:rsidR="001A1C8D">
        <w:softHyphen/>
      </w:r>
      <w:r w:rsidR="003927B9">
        <w:t>kalischen</w:t>
      </w:r>
      <w:r w:rsidR="00B43B32">
        <w:t xml:space="preserve"> und technischen</w:t>
      </w:r>
      <w:r w:rsidR="003927B9">
        <w:t xml:space="preserve"> Größen</w:t>
      </w:r>
      <w:r w:rsidR="00CA2A97">
        <w:t xml:space="preserve"> und somit ihre SI-Einheiten</w:t>
      </w:r>
      <w:r w:rsidR="003927B9">
        <w:t xml:space="preserve"> lassen sich anhand </w:t>
      </w:r>
      <w:r w:rsidR="00A26191">
        <w:t xml:space="preserve">ihrer Definitionen, </w:t>
      </w:r>
      <w:r w:rsidR="003927B9">
        <w:t>der entsprechenden physikalischen Gesetze</w:t>
      </w:r>
      <w:r w:rsidR="00B43B32">
        <w:t xml:space="preserve"> und sonstiger Zusammenhänge</w:t>
      </w:r>
      <w:r w:rsidR="003927B9">
        <w:t xml:space="preserve"> </w:t>
      </w:r>
      <w:r w:rsidR="00CA2A97">
        <w:t xml:space="preserve">auf </w:t>
      </w:r>
      <w:r w:rsidR="00817C2D">
        <w:t xml:space="preserve">eine </w:t>
      </w:r>
      <w:r w:rsidR="00817C2D" w:rsidRPr="00F62D7D">
        <w:t xml:space="preserve">Kombination der Basisgrößen </w:t>
      </w:r>
      <w:r w:rsidR="00177847" w:rsidRPr="00F62D7D">
        <w:t>bzw.</w:t>
      </w:r>
      <w:r w:rsidR="00817C2D" w:rsidRPr="00F62D7D">
        <w:t xml:space="preserve"> Basiseinheiten zurückführen. Jede physikali</w:t>
      </w:r>
      <w:r w:rsidR="001A1C8D" w:rsidRPr="00F62D7D">
        <w:softHyphen/>
      </w:r>
      <w:r w:rsidR="00817C2D" w:rsidRPr="00F62D7D">
        <w:t>sche Größe hat nämlich eine Dimension, und den Basisgrößen wird jeweils eine eigene,</w:t>
      </w:r>
      <w:r w:rsidR="00F62D7D">
        <w:t xml:space="preserve"> gleichnamige</w:t>
      </w:r>
      <w:r w:rsidR="00F62D7D" w:rsidRPr="00F62D7D">
        <w:rPr>
          <w:sz w:val="32"/>
          <w:szCs w:val="32"/>
        </w:rPr>
        <w:t xml:space="preserve"> </w:t>
      </w:r>
      <w:r w:rsidR="00F62D7D">
        <w:t>Dimension</w:t>
      </w:r>
      <w:r w:rsidR="00F62D7D" w:rsidRPr="00F62D7D">
        <w:rPr>
          <w:sz w:val="32"/>
          <w:szCs w:val="32"/>
        </w:rPr>
        <w:t xml:space="preserve"> </w:t>
      </w:r>
      <w:r w:rsidR="00F62D7D">
        <w:t>zugeordnet</w:t>
      </w:r>
      <w:r w:rsidR="00F62D7D" w:rsidRPr="00F62D7D">
        <w:rPr>
          <w:sz w:val="32"/>
          <w:szCs w:val="32"/>
        </w:rPr>
        <w:t xml:space="preserve"> </w:t>
      </w:r>
      <w:r w:rsidR="00F62D7D" w:rsidRPr="00EE185C">
        <w:t>(s.</w:t>
      </w:r>
      <w:r w:rsidR="00F62D7D" w:rsidRPr="00F62D7D">
        <w:rPr>
          <w:sz w:val="32"/>
          <w:szCs w:val="32"/>
        </w:rPr>
        <w:t xml:space="preserve"> </w:t>
      </w:r>
      <w:r w:rsidR="00F62D7D" w:rsidRPr="00EE185C">
        <w:rPr>
          <w:b/>
        </w:rPr>
        <w:t>Tab. </w:t>
      </w:r>
      <w:r w:rsidR="00F62D7D">
        <w:rPr>
          <w:b/>
        </w:rPr>
        <w:t>3</w:t>
      </w:r>
      <w:r w:rsidR="00F62D7D" w:rsidRPr="00EE185C">
        <w:t>)</w:t>
      </w:r>
      <w:r w:rsidR="00F62D7D">
        <w:t>.</w:t>
      </w:r>
      <w:r w:rsidR="00F62D7D" w:rsidRPr="00F62D7D">
        <w:rPr>
          <w:sz w:val="32"/>
          <w:szCs w:val="32"/>
        </w:rPr>
        <w:t xml:space="preserve"> </w:t>
      </w:r>
      <w:r w:rsidR="00F62D7D">
        <w:t>Daher</w:t>
      </w:r>
      <w:r w:rsidR="00F62D7D" w:rsidRPr="00F62D7D">
        <w:rPr>
          <w:sz w:val="32"/>
          <w:szCs w:val="32"/>
        </w:rPr>
        <w:t xml:space="preserve"> </w:t>
      </w:r>
      <w:r w:rsidR="00F62D7D">
        <w:t>lässt</w:t>
      </w:r>
      <w:r w:rsidR="00F62D7D" w:rsidRPr="00F62D7D">
        <w:rPr>
          <w:sz w:val="32"/>
          <w:szCs w:val="32"/>
        </w:rPr>
        <w:t xml:space="preserve"> </w:t>
      </w:r>
      <w:r w:rsidR="00F62D7D">
        <w:t>sich</w:t>
      </w:r>
      <w:r w:rsidR="00F62D7D" w:rsidRPr="00F62D7D">
        <w:rPr>
          <w:sz w:val="32"/>
          <w:szCs w:val="32"/>
        </w:rPr>
        <w:t xml:space="preserve"> </w:t>
      </w:r>
      <w:r w:rsidR="00F62D7D">
        <w:t>die</w:t>
      </w:r>
      <w:r w:rsidR="00F62D7D" w:rsidRPr="00F62D7D">
        <w:rPr>
          <w:sz w:val="32"/>
          <w:szCs w:val="32"/>
        </w:rPr>
        <w:t xml:space="preserve"> </w:t>
      </w:r>
      <w:r w:rsidR="00F62D7D">
        <w:t>Dimension</w:t>
      </w:r>
      <w:r w:rsidR="00F62D7D" w:rsidRPr="00F62D7D">
        <w:rPr>
          <w:sz w:val="32"/>
          <w:szCs w:val="32"/>
        </w:rPr>
        <w:t xml:space="preserve"> </w:t>
      </w:r>
      <w:r w:rsidR="00F62D7D">
        <w:t>jeder</w:t>
      </w:r>
      <w:r w:rsidR="00406990">
        <w:t xml:space="preserve"> </w:t>
      </w:r>
      <w:r w:rsidR="00C408FF">
        <w:t>physikalischen oder technischen Größe als Potenzprodukt</w:t>
      </w:r>
      <w:r w:rsidR="00C75374">
        <w:t xml:space="preserve"> (Produkt der entsprechenden Potenzen)</w:t>
      </w:r>
      <w:r w:rsidR="00C408FF">
        <w:t xml:space="preserve"> der Dimensionen der Basisgrößen darstellen. Demgemäß </w:t>
      </w:r>
      <w:r w:rsidR="00177847">
        <w:t>lassen sich auch deren SI-Einheiten als</w:t>
      </w:r>
      <w:r w:rsidR="00177847" w:rsidRPr="00177847">
        <w:t xml:space="preserve"> </w:t>
      </w:r>
      <w:r w:rsidR="00177847">
        <w:t xml:space="preserve">Potenzprodukte der Basiseinheiten </w:t>
      </w:r>
      <w:r w:rsidR="008756CC">
        <w:t xml:space="preserve">darstellen. Für einige solcher </w:t>
      </w:r>
      <w:r w:rsidR="00177847">
        <w:t>ab</w:t>
      </w:r>
      <w:r w:rsidR="008756CC">
        <w:t>ge</w:t>
      </w:r>
      <w:r w:rsidR="00177847">
        <w:t>leite</w:t>
      </w:r>
      <w:r w:rsidR="008756CC">
        <w:t>te</w:t>
      </w:r>
      <w:r w:rsidR="00A26191">
        <w:t>n</w:t>
      </w:r>
      <w:r w:rsidR="008756CC">
        <w:t xml:space="preserve"> SI-Einheiten </w:t>
      </w:r>
      <w:r w:rsidR="00C75374">
        <w:t xml:space="preserve">mit besonderer Bedeutung </w:t>
      </w:r>
      <w:r w:rsidR="008756CC">
        <w:t>wurden eigene Namen eingeführt.</w:t>
      </w:r>
    </w:p>
    <w:p w14:paraId="0EEAEAC8" w14:textId="77777777" w:rsidR="00A63CB4" w:rsidRPr="002E42E5" w:rsidRDefault="00A63CB4" w:rsidP="00A63CB4">
      <w:pPr>
        <w:spacing w:before="360" w:after="200" w:line="300" w:lineRule="atLeast"/>
      </w:pPr>
      <w:r w:rsidRPr="002E42E5">
        <w:rPr>
          <w:b/>
        </w:rPr>
        <w:lastRenderedPageBreak/>
        <w:t>Tabelle </w:t>
      </w:r>
      <w:r>
        <w:rPr>
          <w:b/>
        </w:rPr>
        <w:t>3</w:t>
      </w:r>
      <w:r w:rsidRPr="002E42E5">
        <w:rPr>
          <w:b/>
        </w:rPr>
        <w:t>:</w:t>
      </w:r>
      <w:r w:rsidRPr="002E42E5">
        <w:t xml:space="preserve"> </w:t>
      </w:r>
      <w:r>
        <w:t>Basisgrößen und Basiseinheiten</w:t>
      </w:r>
      <w:r w:rsidRPr="002E42E5">
        <w:t xml:space="preserve"> </w:t>
      </w:r>
      <w:r>
        <w:t>des Internationalen Einheitensystems (SI)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9"/>
        <w:gridCol w:w="1021"/>
        <w:gridCol w:w="1247"/>
        <w:gridCol w:w="1531"/>
        <w:gridCol w:w="1134"/>
      </w:tblGrid>
      <w:tr w:rsidR="00A63CB4" w:rsidRPr="00F94A6E" w14:paraId="705767C4" w14:textId="77777777" w:rsidTr="00C83A59">
        <w:trPr>
          <w:trHeight w:val="624"/>
        </w:trPr>
        <w:tc>
          <w:tcPr>
            <w:tcW w:w="3289" w:type="dxa"/>
            <w:tcBorders>
              <w:top w:val="single" w:sz="4" w:space="0" w:color="auto"/>
              <w:bottom w:val="single" w:sz="4" w:space="0" w:color="auto"/>
            </w:tcBorders>
            <w:tcMar>
              <w:left w:w="0" w:type="dxa"/>
              <w:right w:w="57" w:type="dxa"/>
            </w:tcMar>
            <w:vAlign w:val="center"/>
          </w:tcPr>
          <w:p w14:paraId="653DBD1E" w14:textId="77777777" w:rsidR="00A63CB4" w:rsidRPr="00F94A6E" w:rsidRDefault="00A63CB4" w:rsidP="00C83A59">
            <w:pPr>
              <w:spacing w:before="100" w:beforeAutospacing="1" w:after="100" w:afterAutospacing="1" w:line="240" w:lineRule="auto"/>
              <w:jc w:val="left"/>
              <w:rPr>
                <w:b/>
                <w:bCs/>
                <w:sz w:val="22"/>
                <w:szCs w:val="22"/>
              </w:rPr>
            </w:pPr>
            <w:r w:rsidRPr="00F94A6E">
              <w:rPr>
                <w:sz w:val="22"/>
                <w:szCs w:val="22"/>
              </w:rPr>
              <w:t xml:space="preserve"> </w:t>
            </w:r>
            <w:r w:rsidRPr="00F94A6E">
              <w:rPr>
                <w:b/>
                <w:bCs/>
                <w:sz w:val="22"/>
                <w:szCs w:val="22"/>
              </w:rPr>
              <w:t>Basisgröße</w:t>
            </w:r>
          </w:p>
        </w:tc>
        <w:tc>
          <w:tcPr>
            <w:tcW w:w="1021" w:type="dxa"/>
            <w:tcBorders>
              <w:top w:val="single" w:sz="4" w:space="0" w:color="auto"/>
              <w:bottom w:val="single" w:sz="4" w:space="0" w:color="auto"/>
            </w:tcBorders>
            <w:tcMar>
              <w:left w:w="0" w:type="dxa"/>
              <w:right w:w="57" w:type="dxa"/>
            </w:tcMar>
            <w:vAlign w:val="center"/>
          </w:tcPr>
          <w:p w14:paraId="0C8D0629" w14:textId="77777777" w:rsidR="00A63CB4" w:rsidRPr="00F94A6E" w:rsidRDefault="00A63CB4" w:rsidP="00C83A59">
            <w:pPr>
              <w:spacing w:before="100" w:beforeAutospacing="1" w:after="100" w:afterAutospacing="1" w:line="240" w:lineRule="auto"/>
              <w:jc w:val="left"/>
              <w:rPr>
                <w:b/>
                <w:bCs/>
                <w:sz w:val="22"/>
                <w:szCs w:val="22"/>
              </w:rPr>
            </w:pPr>
            <w:r w:rsidRPr="00F94A6E">
              <w:rPr>
                <w:b/>
                <w:bCs/>
                <w:sz w:val="22"/>
                <w:szCs w:val="22"/>
              </w:rPr>
              <w:t>Formel</w:t>
            </w:r>
            <w:r w:rsidRPr="00F94A6E">
              <w:rPr>
                <w:b/>
                <w:bCs/>
                <w:sz w:val="22"/>
                <w:szCs w:val="22"/>
              </w:rPr>
              <w:softHyphen/>
              <w:t>zeichen</w:t>
            </w:r>
          </w:p>
        </w:tc>
        <w:tc>
          <w:tcPr>
            <w:tcW w:w="1247" w:type="dxa"/>
            <w:tcBorders>
              <w:top w:val="single" w:sz="4" w:space="0" w:color="auto"/>
              <w:bottom w:val="single" w:sz="4" w:space="0" w:color="auto"/>
            </w:tcBorders>
            <w:tcMar>
              <w:left w:w="0" w:type="dxa"/>
              <w:right w:w="57" w:type="dxa"/>
            </w:tcMar>
            <w:vAlign w:val="center"/>
          </w:tcPr>
          <w:p w14:paraId="193219B4" w14:textId="77777777" w:rsidR="00A63CB4" w:rsidRPr="00F94A6E" w:rsidRDefault="00A63CB4" w:rsidP="00C83A59">
            <w:pPr>
              <w:spacing w:before="100" w:beforeAutospacing="1" w:after="100" w:afterAutospacing="1" w:line="240" w:lineRule="auto"/>
              <w:jc w:val="left"/>
              <w:rPr>
                <w:b/>
                <w:bCs/>
                <w:sz w:val="22"/>
                <w:szCs w:val="22"/>
              </w:rPr>
            </w:pPr>
            <w:r w:rsidRPr="00F94A6E">
              <w:rPr>
                <w:b/>
                <w:bCs/>
                <w:sz w:val="22"/>
                <w:szCs w:val="22"/>
              </w:rPr>
              <w:t>Dimen</w:t>
            </w:r>
            <w:r w:rsidRPr="00F94A6E">
              <w:rPr>
                <w:b/>
                <w:bCs/>
                <w:sz w:val="22"/>
                <w:szCs w:val="22"/>
              </w:rPr>
              <w:softHyphen/>
              <w:t>sion</w:t>
            </w:r>
          </w:p>
        </w:tc>
        <w:tc>
          <w:tcPr>
            <w:tcW w:w="1531" w:type="dxa"/>
            <w:tcBorders>
              <w:top w:val="single" w:sz="4" w:space="0" w:color="auto"/>
              <w:bottom w:val="single" w:sz="4" w:space="0" w:color="auto"/>
            </w:tcBorders>
            <w:tcMar>
              <w:left w:w="0" w:type="dxa"/>
              <w:right w:w="57" w:type="dxa"/>
            </w:tcMar>
            <w:vAlign w:val="center"/>
          </w:tcPr>
          <w:p w14:paraId="3210DAD2" w14:textId="77777777" w:rsidR="00A63CB4" w:rsidRPr="00F94A6E" w:rsidRDefault="00A63CB4" w:rsidP="00C83A59">
            <w:pPr>
              <w:spacing w:before="100" w:beforeAutospacing="1" w:after="100" w:afterAutospacing="1" w:line="240" w:lineRule="auto"/>
              <w:jc w:val="left"/>
              <w:rPr>
                <w:b/>
                <w:bCs/>
                <w:sz w:val="22"/>
                <w:szCs w:val="22"/>
              </w:rPr>
            </w:pPr>
            <w:r w:rsidRPr="00F94A6E">
              <w:rPr>
                <w:b/>
                <w:bCs/>
                <w:sz w:val="22"/>
                <w:szCs w:val="22"/>
              </w:rPr>
              <w:t>Basiseinheit</w:t>
            </w:r>
          </w:p>
        </w:tc>
        <w:tc>
          <w:tcPr>
            <w:tcW w:w="1134" w:type="dxa"/>
            <w:tcBorders>
              <w:top w:val="single" w:sz="4" w:space="0" w:color="auto"/>
              <w:bottom w:val="single" w:sz="4" w:space="0" w:color="auto"/>
            </w:tcBorders>
            <w:tcMar>
              <w:left w:w="0" w:type="dxa"/>
              <w:right w:w="28" w:type="dxa"/>
            </w:tcMar>
            <w:vAlign w:val="center"/>
          </w:tcPr>
          <w:p w14:paraId="4BA76841" w14:textId="77777777" w:rsidR="00A63CB4" w:rsidRPr="00F94A6E" w:rsidRDefault="00A63CB4" w:rsidP="00C83A59">
            <w:pPr>
              <w:spacing w:before="100" w:beforeAutospacing="1" w:after="100" w:afterAutospacing="1" w:line="240" w:lineRule="auto"/>
              <w:jc w:val="left"/>
              <w:rPr>
                <w:b/>
                <w:bCs/>
                <w:sz w:val="22"/>
                <w:szCs w:val="22"/>
              </w:rPr>
            </w:pPr>
            <w:r w:rsidRPr="00F94A6E">
              <w:rPr>
                <w:b/>
                <w:bCs/>
                <w:sz w:val="22"/>
                <w:szCs w:val="22"/>
              </w:rPr>
              <w:t>Einheiten</w:t>
            </w:r>
            <w:r w:rsidRPr="00F94A6E">
              <w:rPr>
                <w:b/>
                <w:bCs/>
                <w:sz w:val="22"/>
                <w:szCs w:val="22"/>
              </w:rPr>
              <w:softHyphen/>
              <w:t>zeichen</w:t>
            </w:r>
          </w:p>
        </w:tc>
      </w:tr>
      <w:tr w:rsidR="00A63CB4" w:rsidRPr="00F94A6E" w14:paraId="0DCDC317" w14:textId="77777777" w:rsidTr="00C83A59">
        <w:trPr>
          <w:trHeight w:hRule="exact" w:val="397"/>
        </w:trPr>
        <w:tc>
          <w:tcPr>
            <w:tcW w:w="3289" w:type="dxa"/>
            <w:tcBorders>
              <w:top w:val="single" w:sz="4" w:space="0" w:color="auto"/>
            </w:tcBorders>
            <w:tcMar>
              <w:left w:w="0" w:type="dxa"/>
              <w:right w:w="57" w:type="dxa"/>
            </w:tcMar>
            <w:vAlign w:val="center"/>
          </w:tcPr>
          <w:p w14:paraId="6434C875"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 xml:space="preserve"> Länge</w:t>
            </w:r>
          </w:p>
        </w:tc>
        <w:tc>
          <w:tcPr>
            <w:tcW w:w="1021" w:type="dxa"/>
            <w:tcBorders>
              <w:top w:val="single" w:sz="4" w:space="0" w:color="auto"/>
            </w:tcBorders>
            <w:tcMar>
              <w:left w:w="255" w:type="dxa"/>
              <w:right w:w="57" w:type="dxa"/>
            </w:tcMar>
            <w:vAlign w:val="center"/>
          </w:tcPr>
          <w:p w14:paraId="57FB0CE4" w14:textId="77777777" w:rsidR="00A63CB4" w:rsidRPr="00F94A6E" w:rsidRDefault="00A63CB4" w:rsidP="00C83A59">
            <w:pPr>
              <w:spacing w:before="100" w:beforeAutospacing="1" w:after="100" w:afterAutospacing="1" w:line="240" w:lineRule="auto"/>
              <w:jc w:val="left"/>
              <w:rPr>
                <w:i/>
                <w:iCs/>
                <w:sz w:val="22"/>
                <w:szCs w:val="22"/>
              </w:rPr>
            </w:pPr>
            <w:r w:rsidRPr="00F94A6E">
              <w:rPr>
                <w:i/>
                <w:iCs/>
                <w:sz w:val="22"/>
                <w:szCs w:val="22"/>
              </w:rPr>
              <w:t>l</w:t>
            </w:r>
          </w:p>
        </w:tc>
        <w:tc>
          <w:tcPr>
            <w:tcW w:w="1247" w:type="dxa"/>
            <w:tcBorders>
              <w:top w:val="single" w:sz="4" w:space="0" w:color="auto"/>
            </w:tcBorders>
            <w:tcMar>
              <w:left w:w="312" w:type="dxa"/>
              <w:right w:w="57" w:type="dxa"/>
            </w:tcMar>
            <w:vAlign w:val="center"/>
          </w:tcPr>
          <w:p w14:paraId="552A5F3E" w14:textId="77777777" w:rsidR="00A63CB4" w:rsidRPr="00F94A6E" w:rsidRDefault="00A63CB4" w:rsidP="00C83A59">
            <w:pPr>
              <w:spacing w:before="100" w:beforeAutospacing="1" w:after="100" w:afterAutospacing="1" w:line="240" w:lineRule="auto"/>
              <w:jc w:val="left"/>
              <w:rPr>
                <w:rFonts w:ascii="Arial" w:hAnsi="Arial" w:cs="Arial"/>
                <w:sz w:val="22"/>
                <w:szCs w:val="22"/>
              </w:rPr>
            </w:pPr>
            <w:r w:rsidRPr="00F94A6E">
              <w:rPr>
                <w:rFonts w:ascii="Arial" w:hAnsi="Arial" w:cs="Arial"/>
                <w:bCs/>
                <w:sz w:val="22"/>
                <w:szCs w:val="22"/>
              </w:rPr>
              <w:t>L</w:t>
            </w:r>
          </w:p>
        </w:tc>
        <w:tc>
          <w:tcPr>
            <w:tcW w:w="1531" w:type="dxa"/>
            <w:tcBorders>
              <w:top w:val="single" w:sz="4" w:space="0" w:color="auto"/>
            </w:tcBorders>
            <w:tcMar>
              <w:left w:w="57" w:type="dxa"/>
              <w:right w:w="57" w:type="dxa"/>
            </w:tcMar>
            <w:vAlign w:val="center"/>
          </w:tcPr>
          <w:p w14:paraId="5594B440"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Meter</w:t>
            </w:r>
          </w:p>
        </w:tc>
        <w:tc>
          <w:tcPr>
            <w:tcW w:w="1134" w:type="dxa"/>
            <w:tcBorders>
              <w:top w:val="single" w:sz="4" w:space="0" w:color="auto"/>
            </w:tcBorders>
            <w:tcMar>
              <w:left w:w="255" w:type="dxa"/>
              <w:right w:w="57" w:type="dxa"/>
            </w:tcMar>
            <w:vAlign w:val="center"/>
          </w:tcPr>
          <w:p w14:paraId="44D3D637"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m</w:t>
            </w:r>
          </w:p>
        </w:tc>
      </w:tr>
      <w:tr w:rsidR="00A63CB4" w:rsidRPr="00F94A6E" w14:paraId="7E7DE323" w14:textId="77777777" w:rsidTr="00C83A59">
        <w:trPr>
          <w:trHeight w:hRule="exact" w:val="397"/>
        </w:trPr>
        <w:tc>
          <w:tcPr>
            <w:tcW w:w="3289" w:type="dxa"/>
            <w:tcMar>
              <w:left w:w="0" w:type="dxa"/>
              <w:right w:w="57" w:type="dxa"/>
            </w:tcMar>
            <w:vAlign w:val="center"/>
          </w:tcPr>
          <w:p w14:paraId="29C20B4B"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 xml:space="preserve"> Masse</w:t>
            </w:r>
          </w:p>
        </w:tc>
        <w:tc>
          <w:tcPr>
            <w:tcW w:w="1021" w:type="dxa"/>
            <w:tcMar>
              <w:left w:w="255" w:type="dxa"/>
              <w:right w:w="57" w:type="dxa"/>
            </w:tcMar>
            <w:vAlign w:val="center"/>
          </w:tcPr>
          <w:p w14:paraId="14381018" w14:textId="77777777" w:rsidR="00A63CB4" w:rsidRPr="00F94A6E" w:rsidRDefault="00A63CB4" w:rsidP="00C83A59">
            <w:pPr>
              <w:spacing w:before="100" w:beforeAutospacing="1" w:after="100" w:afterAutospacing="1" w:line="240" w:lineRule="auto"/>
              <w:jc w:val="left"/>
              <w:rPr>
                <w:i/>
                <w:iCs/>
                <w:sz w:val="22"/>
                <w:szCs w:val="22"/>
              </w:rPr>
            </w:pPr>
            <w:r w:rsidRPr="00F94A6E">
              <w:rPr>
                <w:i/>
                <w:iCs/>
                <w:sz w:val="22"/>
                <w:szCs w:val="22"/>
              </w:rPr>
              <w:t>m</w:t>
            </w:r>
          </w:p>
        </w:tc>
        <w:tc>
          <w:tcPr>
            <w:tcW w:w="1247" w:type="dxa"/>
            <w:tcMar>
              <w:left w:w="312" w:type="dxa"/>
              <w:right w:w="57" w:type="dxa"/>
            </w:tcMar>
            <w:vAlign w:val="center"/>
          </w:tcPr>
          <w:p w14:paraId="45CE2603" w14:textId="77777777" w:rsidR="00A63CB4" w:rsidRPr="00F94A6E" w:rsidRDefault="00A63CB4" w:rsidP="00C83A59">
            <w:pPr>
              <w:spacing w:before="100" w:beforeAutospacing="1" w:after="100" w:afterAutospacing="1" w:line="240" w:lineRule="auto"/>
              <w:jc w:val="left"/>
              <w:rPr>
                <w:rFonts w:ascii="Arial" w:hAnsi="Arial" w:cs="Arial"/>
                <w:sz w:val="22"/>
                <w:szCs w:val="22"/>
              </w:rPr>
            </w:pPr>
            <w:r w:rsidRPr="00F94A6E">
              <w:rPr>
                <w:rFonts w:ascii="Arial" w:hAnsi="Arial" w:cs="Arial"/>
                <w:bCs/>
                <w:sz w:val="22"/>
                <w:szCs w:val="22"/>
              </w:rPr>
              <w:t>M</w:t>
            </w:r>
          </w:p>
        </w:tc>
        <w:tc>
          <w:tcPr>
            <w:tcW w:w="1531" w:type="dxa"/>
            <w:tcMar>
              <w:left w:w="57" w:type="dxa"/>
              <w:right w:w="57" w:type="dxa"/>
            </w:tcMar>
            <w:vAlign w:val="center"/>
          </w:tcPr>
          <w:p w14:paraId="10950AE6"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Kilogramm</w:t>
            </w:r>
          </w:p>
        </w:tc>
        <w:tc>
          <w:tcPr>
            <w:tcW w:w="1134" w:type="dxa"/>
            <w:tcMar>
              <w:left w:w="255" w:type="dxa"/>
              <w:right w:w="57" w:type="dxa"/>
            </w:tcMar>
            <w:vAlign w:val="center"/>
          </w:tcPr>
          <w:p w14:paraId="40CFC9CF"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kg</w:t>
            </w:r>
          </w:p>
        </w:tc>
      </w:tr>
      <w:tr w:rsidR="00A63CB4" w:rsidRPr="00F94A6E" w14:paraId="08E3F9FB" w14:textId="77777777" w:rsidTr="00C83A59">
        <w:trPr>
          <w:trHeight w:hRule="exact" w:val="397"/>
        </w:trPr>
        <w:tc>
          <w:tcPr>
            <w:tcW w:w="3289" w:type="dxa"/>
            <w:tcMar>
              <w:left w:w="0" w:type="dxa"/>
              <w:right w:w="57" w:type="dxa"/>
            </w:tcMar>
            <w:vAlign w:val="center"/>
          </w:tcPr>
          <w:p w14:paraId="3E7FA6DB"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 xml:space="preserve"> Zeit</w:t>
            </w:r>
          </w:p>
        </w:tc>
        <w:tc>
          <w:tcPr>
            <w:tcW w:w="1021" w:type="dxa"/>
            <w:tcMar>
              <w:left w:w="255" w:type="dxa"/>
              <w:right w:w="57" w:type="dxa"/>
            </w:tcMar>
            <w:vAlign w:val="center"/>
          </w:tcPr>
          <w:p w14:paraId="42310430" w14:textId="77777777" w:rsidR="00A63CB4" w:rsidRPr="00F94A6E" w:rsidRDefault="00A63CB4" w:rsidP="00C83A59">
            <w:pPr>
              <w:spacing w:before="100" w:beforeAutospacing="1" w:after="100" w:afterAutospacing="1" w:line="240" w:lineRule="auto"/>
              <w:jc w:val="left"/>
              <w:rPr>
                <w:i/>
                <w:iCs/>
                <w:sz w:val="22"/>
                <w:szCs w:val="22"/>
              </w:rPr>
            </w:pPr>
            <w:r w:rsidRPr="00F94A6E">
              <w:rPr>
                <w:i/>
                <w:iCs/>
                <w:sz w:val="22"/>
                <w:szCs w:val="22"/>
              </w:rPr>
              <w:t>t</w:t>
            </w:r>
          </w:p>
        </w:tc>
        <w:tc>
          <w:tcPr>
            <w:tcW w:w="1247" w:type="dxa"/>
            <w:tcMar>
              <w:left w:w="312" w:type="dxa"/>
              <w:right w:w="57" w:type="dxa"/>
            </w:tcMar>
            <w:vAlign w:val="center"/>
          </w:tcPr>
          <w:p w14:paraId="6D7A7D1A" w14:textId="77777777" w:rsidR="00A63CB4" w:rsidRPr="00F94A6E" w:rsidRDefault="00A63CB4" w:rsidP="00C83A59">
            <w:pPr>
              <w:spacing w:before="100" w:beforeAutospacing="1" w:after="100" w:afterAutospacing="1" w:line="240" w:lineRule="auto"/>
              <w:jc w:val="left"/>
              <w:rPr>
                <w:rFonts w:ascii="Arial" w:hAnsi="Arial" w:cs="Arial"/>
                <w:sz w:val="22"/>
                <w:szCs w:val="22"/>
              </w:rPr>
            </w:pPr>
            <w:r w:rsidRPr="00F94A6E">
              <w:rPr>
                <w:rFonts w:ascii="Arial" w:hAnsi="Arial" w:cs="Arial"/>
                <w:bCs/>
                <w:sz w:val="22"/>
                <w:szCs w:val="22"/>
              </w:rPr>
              <w:t>T</w:t>
            </w:r>
          </w:p>
        </w:tc>
        <w:tc>
          <w:tcPr>
            <w:tcW w:w="1531" w:type="dxa"/>
            <w:tcMar>
              <w:left w:w="57" w:type="dxa"/>
              <w:right w:w="57" w:type="dxa"/>
            </w:tcMar>
            <w:vAlign w:val="center"/>
          </w:tcPr>
          <w:p w14:paraId="0F1E3C38"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Sekunde</w:t>
            </w:r>
          </w:p>
        </w:tc>
        <w:tc>
          <w:tcPr>
            <w:tcW w:w="1134" w:type="dxa"/>
            <w:tcMar>
              <w:left w:w="255" w:type="dxa"/>
              <w:right w:w="57" w:type="dxa"/>
            </w:tcMar>
            <w:vAlign w:val="center"/>
          </w:tcPr>
          <w:p w14:paraId="15F8E7DE"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s</w:t>
            </w:r>
          </w:p>
        </w:tc>
      </w:tr>
      <w:tr w:rsidR="00A63CB4" w:rsidRPr="00F94A6E" w14:paraId="55F7258E" w14:textId="77777777" w:rsidTr="00C83A59">
        <w:trPr>
          <w:trHeight w:hRule="exact" w:val="397"/>
        </w:trPr>
        <w:tc>
          <w:tcPr>
            <w:tcW w:w="3289" w:type="dxa"/>
            <w:tcMar>
              <w:left w:w="0" w:type="dxa"/>
              <w:right w:w="57" w:type="dxa"/>
            </w:tcMar>
            <w:vAlign w:val="center"/>
          </w:tcPr>
          <w:p w14:paraId="2CF9CCDB"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 xml:space="preserve"> Elektrische Stromstärke</w:t>
            </w:r>
          </w:p>
        </w:tc>
        <w:tc>
          <w:tcPr>
            <w:tcW w:w="1021" w:type="dxa"/>
            <w:tcMar>
              <w:left w:w="255" w:type="dxa"/>
              <w:right w:w="57" w:type="dxa"/>
            </w:tcMar>
            <w:vAlign w:val="center"/>
          </w:tcPr>
          <w:p w14:paraId="0634A9A8" w14:textId="77777777" w:rsidR="00A63CB4" w:rsidRPr="00F94A6E" w:rsidRDefault="00A63CB4" w:rsidP="00C83A59">
            <w:pPr>
              <w:spacing w:before="100" w:beforeAutospacing="1" w:after="100" w:afterAutospacing="1" w:line="240" w:lineRule="auto"/>
              <w:jc w:val="left"/>
              <w:rPr>
                <w:i/>
                <w:iCs/>
                <w:sz w:val="22"/>
                <w:szCs w:val="22"/>
              </w:rPr>
            </w:pPr>
            <w:r w:rsidRPr="00F94A6E">
              <w:rPr>
                <w:i/>
                <w:iCs/>
                <w:sz w:val="22"/>
                <w:szCs w:val="22"/>
              </w:rPr>
              <w:t>I</w:t>
            </w:r>
          </w:p>
        </w:tc>
        <w:tc>
          <w:tcPr>
            <w:tcW w:w="1247" w:type="dxa"/>
            <w:tcMar>
              <w:left w:w="312" w:type="dxa"/>
              <w:right w:w="57" w:type="dxa"/>
            </w:tcMar>
            <w:vAlign w:val="center"/>
          </w:tcPr>
          <w:p w14:paraId="2D5D3912" w14:textId="77777777" w:rsidR="00A63CB4" w:rsidRPr="00F94A6E" w:rsidRDefault="00A63CB4" w:rsidP="00C83A59">
            <w:pPr>
              <w:spacing w:before="100" w:beforeAutospacing="1" w:after="100" w:afterAutospacing="1" w:line="240" w:lineRule="auto"/>
              <w:jc w:val="left"/>
              <w:rPr>
                <w:rFonts w:ascii="Arial" w:hAnsi="Arial" w:cs="Arial"/>
                <w:sz w:val="22"/>
                <w:szCs w:val="22"/>
              </w:rPr>
            </w:pPr>
            <w:r w:rsidRPr="00F94A6E">
              <w:rPr>
                <w:rFonts w:ascii="Arial" w:hAnsi="Arial" w:cs="Arial"/>
                <w:bCs/>
                <w:sz w:val="22"/>
                <w:szCs w:val="22"/>
              </w:rPr>
              <w:t>I</w:t>
            </w:r>
          </w:p>
        </w:tc>
        <w:tc>
          <w:tcPr>
            <w:tcW w:w="1531" w:type="dxa"/>
            <w:tcMar>
              <w:left w:w="57" w:type="dxa"/>
              <w:right w:w="57" w:type="dxa"/>
            </w:tcMar>
            <w:vAlign w:val="center"/>
          </w:tcPr>
          <w:p w14:paraId="6C63335D"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Ampere</w:t>
            </w:r>
          </w:p>
        </w:tc>
        <w:tc>
          <w:tcPr>
            <w:tcW w:w="1134" w:type="dxa"/>
            <w:tcMar>
              <w:left w:w="255" w:type="dxa"/>
              <w:right w:w="57" w:type="dxa"/>
            </w:tcMar>
            <w:vAlign w:val="center"/>
          </w:tcPr>
          <w:p w14:paraId="34B67018"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A</w:t>
            </w:r>
          </w:p>
        </w:tc>
      </w:tr>
      <w:tr w:rsidR="00A63CB4" w:rsidRPr="00F94A6E" w14:paraId="00929E65" w14:textId="77777777" w:rsidTr="00C83A59">
        <w:trPr>
          <w:trHeight w:hRule="exact" w:val="397"/>
        </w:trPr>
        <w:tc>
          <w:tcPr>
            <w:tcW w:w="3289" w:type="dxa"/>
            <w:tcMar>
              <w:left w:w="0" w:type="dxa"/>
              <w:right w:w="57" w:type="dxa"/>
            </w:tcMar>
            <w:vAlign w:val="center"/>
          </w:tcPr>
          <w:p w14:paraId="05689474"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 xml:space="preserve"> Thermodynamische Temperatur</w:t>
            </w:r>
          </w:p>
        </w:tc>
        <w:tc>
          <w:tcPr>
            <w:tcW w:w="1021" w:type="dxa"/>
            <w:tcMar>
              <w:left w:w="255" w:type="dxa"/>
              <w:right w:w="57" w:type="dxa"/>
            </w:tcMar>
            <w:vAlign w:val="center"/>
          </w:tcPr>
          <w:p w14:paraId="1813CDC8" w14:textId="77777777" w:rsidR="00A63CB4" w:rsidRPr="00F94A6E" w:rsidRDefault="00A63CB4" w:rsidP="00C83A59">
            <w:pPr>
              <w:spacing w:before="100" w:beforeAutospacing="1" w:after="100" w:afterAutospacing="1" w:line="240" w:lineRule="auto"/>
              <w:jc w:val="left"/>
              <w:rPr>
                <w:i/>
                <w:iCs/>
                <w:sz w:val="22"/>
                <w:szCs w:val="22"/>
              </w:rPr>
            </w:pPr>
            <w:r w:rsidRPr="00F94A6E">
              <w:rPr>
                <w:i/>
                <w:iCs/>
                <w:sz w:val="22"/>
                <w:szCs w:val="22"/>
              </w:rPr>
              <w:t>Θ</w:t>
            </w:r>
          </w:p>
        </w:tc>
        <w:tc>
          <w:tcPr>
            <w:tcW w:w="1247" w:type="dxa"/>
            <w:tcMar>
              <w:left w:w="312" w:type="dxa"/>
              <w:right w:w="57" w:type="dxa"/>
            </w:tcMar>
            <w:vAlign w:val="center"/>
          </w:tcPr>
          <w:p w14:paraId="4ACA2881" w14:textId="77777777" w:rsidR="00A63CB4" w:rsidRPr="00F94A6E" w:rsidRDefault="00A63CB4" w:rsidP="00C83A59">
            <w:pPr>
              <w:spacing w:before="100" w:beforeAutospacing="1" w:after="100" w:afterAutospacing="1" w:line="240" w:lineRule="auto"/>
              <w:jc w:val="left"/>
              <w:rPr>
                <w:rFonts w:ascii="Arial" w:hAnsi="Arial" w:cs="Arial"/>
                <w:sz w:val="22"/>
                <w:szCs w:val="22"/>
              </w:rPr>
            </w:pPr>
            <w:r w:rsidRPr="00F94A6E">
              <w:rPr>
                <w:rFonts w:ascii="Arial" w:hAnsi="Arial" w:cs="Arial"/>
                <w:sz w:val="22"/>
                <w:szCs w:val="22"/>
              </w:rPr>
              <w:t>Θ</w:t>
            </w:r>
          </w:p>
        </w:tc>
        <w:tc>
          <w:tcPr>
            <w:tcW w:w="1531" w:type="dxa"/>
            <w:tcMar>
              <w:left w:w="57" w:type="dxa"/>
              <w:right w:w="57" w:type="dxa"/>
            </w:tcMar>
            <w:vAlign w:val="center"/>
          </w:tcPr>
          <w:p w14:paraId="4880B534"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Kelvin</w:t>
            </w:r>
          </w:p>
        </w:tc>
        <w:tc>
          <w:tcPr>
            <w:tcW w:w="1134" w:type="dxa"/>
            <w:tcMar>
              <w:left w:w="255" w:type="dxa"/>
              <w:right w:w="57" w:type="dxa"/>
            </w:tcMar>
            <w:vAlign w:val="center"/>
          </w:tcPr>
          <w:p w14:paraId="0CB46BA7"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K</w:t>
            </w:r>
          </w:p>
        </w:tc>
      </w:tr>
      <w:tr w:rsidR="00A63CB4" w:rsidRPr="00F94A6E" w14:paraId="44BB1EBB" w14:textId="77777777" w:rsidTr="00C83A59">
        <w:trPr>
          <w:trHeight w:hRule="exact" w:val="397"/>
        </w:trPr>
        <w:tc>
          <w:tcPr>
            <w:tcW w:w="3289" w:type="dxa"/>
            <w:tcMar>
              <w:left w:w="0" w:type="dxa"/>
              <w:right w:w="57" w:type="dxa"/>
            </w:tcMar>
            <w:vAlign w:val="center"/>
          </w:tcPr>
          <w:p w14:paraId="13D32910"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 xml:space="preserve"> Stoffmenge</w:t>
            </w:r>
          </w:p>
        </w:tc>
        <w:tc>
          <w:tcPr>
            <w:tcW w:w="1021" w:type="dxa"/>
            <w:tcMar>
              <w:left w:w="255" w:type="dxa"/>
              <w:right w:w="57" w:type="dxa"/>
            </w:tcMar>
            <w:vAlign w:val="center"/>
          </w:tcPr>
          <w:p w14:paraId="26DB1046" w14:textId="77777777" w:rsidR="00A63CB4" w:rsidRPr="00F94A6E" w:rsidRDefault="00A63CB4" w:rsidP="00C83A59">
            <w:pPr>
              <w:spacing w:before="100" w:beforeAutospacing="1" w:after="100" w:afterAutospacing="1" w:line="240" w:lineRule="auto"/>
              <w:jc w:val="left"/>
              <w:rPr>
                <w:i/>
                <w:iCs/>
                <w:sz w:val="22"/>
                <w:szCs w:val="22"/>
              </w:rPr>
            </w:pPr>
            <w:r w:rsidRPr="00F94A6E">
              <w:rPr>
                <w:i/>
                <w:iCs/>
                <w:sz w:val="22"/>
                <w:szCs w:val="22"/>
              </w:rPr>
              <w:t>n</w:t>
            </w:r>
          </w:p>
        </w:tc>
        <w:tc>
          <w:tcPr>
            <w:tcW w:w="1247" w:type="dxa"/>
            <w:tcMar>
              <w:left w:w="312" w:type="dxa"/>
              <w:right w:w="57" w:type="dxa"/>
            </w:tcMar>
            <w:vAlign w:val="center"/>
          </w:tcPr>
          <w:p w14:paraId="3D0C1B05" w14:textId="77777777" w:rsidR="00A63CB4" w:rsidRPr="00F94A6E" w:rsidRDefault="00A63CB4" w:rsidP="00C83A59">
            <w:pPr>
              <w:spacing w:before="100" w:beforeAutospacing="1" w:after="100" w:afterAutospacing="1" w:line="240" w:lineRule="auto"/>
              <w:jc w:val="left"/>
              <w:rPr>
                <w:rFonts w:ascii="Arial" w:hAnsi="Arial" w:cs="Arial"/>
                <w:sz w:val="22"/>
                <w:szCs w:val="22"/>
              </w:rPr>
            </w:pPr>
            <w:r w:rsidRPr="00F94A6E">
              <w:rPr>
                <w:rFonts w:ascii="Arial" w:hAnsi="Arial" w:cs="Arial"/>
                <w:bCs/>
                <w:sz w:val="22"/>
                <w:szCs w:val="22"/>
              </w:rPr>
              <w:t>N</w:t>
            </w:r>
          </w:p>
        </w:tc>
        <w:tc>
          <w:tcPr>
            <w:tcW w:w="1531" w:type="dxa"/>
            <w:tcMar>
              <w:left w:w="57" w:type="dxa"/>
              <w:right w:w="57" w:type="dxa"/>
            </w:tcMar>
            <w:vAlign w:val="center"/>
          </w:tcPr>
          <w:p w14:paraId="147558E3"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Mol</w:t>
            </w:r>
          </w:p>
        </w:tc>
        <w:tc>
          <w:tcPr>
            <w:tcW w:w="1134" w:type="dxa"/>
            <w:tcMar>
              <w:left w:w="255" w:type="dxa"/>
              <w:right w:w="57" w:type="dxa"/>
            </w:tcMar>
            <w:vAlign w:val="center"/>
          </w:tcPr>
          <w:p w14:paraId="74DFB1F6"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mol</w:t>
            </w:r>
          </w:p>
        </w:tc>
      </w:tr>
      <w:tr w:rsidR="00A63CB4" w:rsidRPr="00F94A6E" w14:paraId="3C227B02" w14:textId="77777777" w:rsidTr="00C83A59">
        <w:trPr>
          <w:trHeight w:hRule="exact" w:val="397"/>
        </w:trPr>
        <w:tc>
          <w:tcPr>
            <w:tcW w:w="3289" w:type="dxa"/>
            <w:tcBorders>
              <w:bottom w:val="single" w:sz="4" w:space="0" w:color="auto"/>
            </w:tcBorders>
            <w:tcMar>
              <w:left w:w="0" w:type="dxa"/>
              <w:right w:w="57" w:type="dxa"/>
            </w:tcMar>
            <w:vAlign w:val="center"/>
          </w:tcPr>
          <w:p w14:paraId="5996C938"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 xml:space="preserve"> Lichtstärke</w:t>
            </w:r>
          </w:p>
        </w:tc>
        <w:tc>
          <w:tcPr>
            <w:tcW w:w="1021" w:type="dxa"/>
            <w:tcBorders>
              <w:bottom w:val="single" w:sz="4" w:space="0" w:color="auto"/>
            </w:tcBorders>
            <w:tcMar>
              <w:left w:w="255" w:type="dxa"/>
              <w:right w:w="57" w:type="dxa"/>
            </w:tcMar>
            <w:vAlign w:val="center"/>
          </w:tcPr>
          <w:p w14:paraId="08B248A8" w14:textId="77777777" w:rsidR="00A63CB4" w:rsidRPr="00F94A6E" w:rsidRDefault="00A63CB4" w:rsidP="00C83A59">
            <w:pPr>
              <w:spacing w:before="100" w:beforeAutospacing="1" w:after="100" w:afterAutospacing="1" w:line="240" w:lineRule="auto"/>
              <w:jc w:val="left"/>
              <w:rPr>
                <w:i/>
                <w:iCs/>
                <w:sz w:val="22"/>
                <w:szCs w:val="22"/>
              </w:rPr>
            </w:pPr>
            <w:proofErr w:type="spellStart"/>
            <w:r w:rsidRPr="00F94A6E">
              <w:rPr>
                <w:i/>
                <w:iCs/>
                <w:sz w:val="22"/>
                <w:szCs w:val="22"/>
              </w:rPr>
              <w:t>I</w:t>
            </w:r>
            <w:r w:rsidRPr="00F94A6E">
              <w:rPr>
                <w:sz w:val="22"/>
                <w:szCs w:val="22"/>
                <w:vertAlign w:val="subscript"/>
              </w:rPr>
              <w:t>v</w:t>
            </w:r>
            <w:proofErr w:type="spellEnd"/>
          </w:p>
        </w:tc>
        <w:tc>
          <w:tcPr>
            <w:tcW w:w="1247" w:type="dxa"/>
            <w:tcBorders>
              <w:bottom w:val="single" w:sz="4" w:space="0" w:color="auto"/>
            </w:tcBorders>
            <w:tcMar>
              <w:left w:w="312" w:type="dxa"/>
              <w:right w:w="57" w:type="dxa"/>
            </w:tcMar>
            <w:vAlign w:val="center"/>
          </w:tcPr>
          <w:p w14:paraId="3A9A0A4E" w14:textId="77777777" w:rsidR="00A63CB4" w:rsidRPr="00F94A6E" w:rsidRDefault="00A63CB4" w:rsidP="00C83A59">
            <w:pPr>
              <w:spacing w:before="100" w:beforeAutospacing="1" w:after="100" w:afterAutospacing="1" w:line="240" w:lineRule="auto"/>
              <w:jc w:val="left"/>
              <w:rPr>
                <w:rFonts w:ascii="Arial" w:hAnsi="Arial" w:cs="Arial"/>
                <w:sz w:val="22"/>
                <w:szCs w:val="22"/>
              </w:rPr>
            </w:pPr>
            <w:r w:rsidRPr="00F94A6E">
              <w:rPr>
                <w:rFonts w:ascii="Arial" w:hAnsi="Arial" w:cs="Arial"/>
                <w:bCs/>
                <w:sz w:val="22"/>
                <w:szCs w:val="22"/>
              </w:rPr>
              <w:t>J</w:t>
            </w:r>
          </w:p>
        </w:tc>
        <w:tc>
          <w:tcPr>
            <w:tcW w:w="1531" w:type="dxa"/>
            <w:tcBorders>
              <w:bottom w:val="single" w:sz="4" w:space="0" w:color="auto"/>
            </w:tcBorders>
            <w:tcMar>
              <w:left w:w="57" w:type="dxa"/>
              <w:right w:w="57" w:type="dxa"/>
            </w:tcMar>
            <w:vAlign w:val="center"/>
          </w:tcPr>
          <w:p w14:paraId="428A31CB"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Candela</w:t>
            </w:r>
          </w:p>
        </w:tc>
        <w:tc>
          <w:tcPr>
            <w:tcW w:w="1134" w:type="dxa"/>
            <w:tcBorders>
              <w:bottom w:val="single" w:sz="4" w:space="0" w:color="auto"/>
            </w:tcBorders>
            <w:tcMar>
              <w:left w:w="255" w:type="dxa"/>
              <w:right w:w="57" w:type="dxa"/>
            </w:tcMar>
            <w:vAlign w:val="center"/>
          </w:tcPr>
          <w:p w14:paraId="4AA52252" w14:textId="77777777" w:rsidR="00A63CB4" w:rsidRPr="00F94A6E" w:rsidRDefault="00A63CB4" w:rsidP="00C83A59">
            <w:pPr>
              <w:spacing w:before="100" w:beforeAutospacing="1" w:after="100" w:afterAutospacing="1" w:line="240" w:lineRule="auto"/>
              <w:jc w:val="left"/>
              <w:rPr>
                <w:sz w:val="22"/>
                <w:szCs w:val="22"/>
              </w:rPr>
            </w:pPr>
            <w:r w:rsidRPr="00F94A6E">
              <w:rPr>
                <w:sz w:val="22"/>
                <w:szCs w:val="22"/>
              </w:rPr>
              <w:t>cd</w:t>
            </w:r>
          </w:p>
        </w:tc>
      </w:tr>
    </w:tbl>
    <w:p w14:paraId="3221C438" w14:textId="77777777" w:rsidR="00F62D7D" w:rsidRPr="00DE4530" w:rsidRDefault="00F62D7D" w:rsidP="00A63CB4">
      <w:pPr>
        <w:spacing w:before="360"/>
      </w:pPr>
      <w:r>
        <w:t xml:space="preserve">Als Beispiel diene die </w:t>
      </w:r>
      <w:r w:rsidRPr="00DE4530">
        <w:t xml:space="preserve">Maßeinheit der Kraft. Kraft gehört nicht zu den Basisgrößen und stellt somit eine abgeleitete physikalische Größe dar. Laut dem 2. </w:t>
      </w:r>
      <w:proofErr w:type="spellStart"/>
      <w:r w:rsidRPr="00DE4530">
        <w:t>Newton</w:t>
      </w:r>
      <w:r w:rsidRPr="00DE4530">
        <w:rPr>
          <w:rFonts w:ascii="Source Sans Pro" w:hAnsi="Source Sans Pro"/>
        </w:rPr>
        <w:t>’</w:t>
      </w:r>
      <w:r w:rsidRPr="00DE4530">
        <w:t>schen</w:t>
      </w:r>
      <w:proofErr w:type="spellEnd"/>
      <w:r w:rsidRPr="00DE4530">
        <w:t xml:space="preserve"> Gesetz</w:t>
      </w:r>
    </w:p>
    <w:p w14:paraId="54716B70" w14:textId="55941B6C" w:rsidR="00F62D7D" w:rsidRPr="00DE4530" w:rsidRDefault="00F62D7D" w:rsidP="00F62D7D">
      <w:pPr>
        <w:tabs>
          <w:tab w:val="center" w:pos="4111"/>
          <w:tab w:val="right" w:pos="8504"/>
        </w:tabs>
        <w:spacing w:before="180"/>
      </w:pPr>
      <w:r w:rsidRPr="00DE4530">
        <w:tab/>
      </w:r>
      <w:r w:rsidR="00D400DA" w:rsidRPr="0079549C">
        <w:rPr>
          <w:position w:val="-10"/>
        </w:rPr>
        <w:object w:dxaOrig="940" w:dyaOrig="320" w14:anchorId="3B1C3D58">
          <v:shape id="_x0000_i1042" type="#_x0000_t75" style="width:51pt;height:14.25pt" o:ole="">
            <v:imagedata r:id="rId43" o:title=""/>
          </v:shape>
          <o:OLEObject Type="Embed" ProgID="Equation.DSMT4" ShapeID="_x0000_i1042" DrawAspect="Content" ObjectID="_1813043177" r:id="rId44"/>
        </w:object>
      </w:r>
      <w:r w:rsidRPr="00DE4530">
        <w:tab/>
        <w:t>(1)</w:t>
      </w:r>
    </w:p>
    <w:p w14:paraId="3B83AC9E" w14:textId="79031754" w:rsidR="00F62D7D" w:rsidRDefault="000A2FF1" w:rsidP="00F62D7D">
      <w:pPr>
        <w:spacing w:before="60"/>
      </w:pPr>
      <w:r w:rsidRPr="00DE4530">
        <w:t>ergibt sich</w:t>
      </w:r>
      <w:r w:rsidR="00F62D7D" w:rsidRPr="00DE4530">
        <w:t xml:space="preserve"> ihr Betrag </w:t>
      </w:r>
      <w:r w:rsidR="00F62D7D" w:rsidRPr="00DE4530">
        <w:rPr>
          <w:i/>
          <w:iCs/>
        </w:rPr>
        <w:t>F</w:t>
      </w:r>
      <w:r w:rsidR="00F62D7D" w:rsidRPr="00DE4530">
        <w:t xml:space="preserve"> </w:t>
      </w:r>
      <w:r w:rsidRPr="00DE4530">
        <w:t>aus</w:t>
      </w:r>
      <w:r w:rsidR="00F62D7D" w:rsidRPr="00DE4530">
        <w:t xml:space="preserve"> dem Produkt</w:t>
      </w:r>
      <w:r w:rsidR="00F62D7D">
        <w:t xml:space="preserve"> der Masse </w:t>
      </w:r>
      <w:r w:rsidR="00F62D7D" w:rsidRPr="00917856">
        <w:rPr>
          <w:i/>
          <w:iCs/>
        </w:rPr>
        <w:t>m</w:t>
      </w:r>
      <w:r w:rsidR="00F62D7D">
        <w:t xml:space="preserve"> des Körpers, auf den sie wirkt, mit dem Betrag </w:t>
      </w:r>
      <w:r w:rsidR="00F62D7D" w:rsidRPr="00917856">
        <w:rPr>
          <w:i/>
          <w:iCs/>
        </w:rPr>
        <w:t>a</w:t>
      </w:r>
      <w:r w:rsidR="00F62D7D">
        <w:t xml:space="preserve"> seiner Beschleunigung. Die Beschleunigung selbst ist als die Ableitung der Geschwindigkeit </w:t>
      </w:r>
      <w:r w:rsidR="00F62D7D" w:rsidRPr="00917856">
        <w:rPr>
          <w:b/>
          <w:bCs/>
          <w:i/>
          <w:iCs/>
        </w:rPr>
        <w:t>v</w:t>
      </w:r>
      <w:r w:rsidR="00F62D7D">
        <w:t xml:space="preserve"> nach der Zeit </w:t>
      </w:r>
      <w:r w:rsidR="00F62D7D" w:rsidRPr="00EF55C4">
        <w:rPr>
          <w:i/>
          <w:iCs/>
        </w:rPr>
        <w:t>t</w:t>
      </w:r>
      <w:r w:rsidR="00F62D7D">
        <w:t xml:space="preserve"> definiert:</w:t>
      </w:r>
    </w:p>
    <w:p w14:paraId="0F5CB97F" w14:textId="77777777" w:rsidR="00CC44A9" w:rsidRDefault="00EF55C4" w:rsidP="00CC44A9">
      <w:pPr>
        <w:tabs>
          <w:tab w:val="center" w:pos="4111"/>
          <w:tab w:val="right" w:pos="8504"/>
        </w:tabs>
        <w:spacing w:before="180"/>
      </w:pPr>
      <w:r>
        <w:tab/>
      </w:r>
      <w:r w:rsidRPr="00F72DAA">
        <w:rPr>
          <w:position w:val="-24"/>
        </w:rPr>
        <w:object w:dxaOrig="800" w:dyaOrig="620" w14:anchorId="0BF33128">
          <v:shape id="_x0000_i1043" type="#_x0000_t75" style="width:43.5pt;height:28.5pt" o:ole="">
            <v:imagedata r:id="rId45" o:title=""/>
          </v:shape>
          <o:OLEObject Type="Embed" ProgID="Equation.DSMT4" ShapeID="_x0000_i1043" DrawAspect="Content" ObjectID="_1813043178" r:id="rId46"/>
        </w:object>
      </w:r>
      <w:r>
        <w:t>,</w:t>
      </w:r>
      <w:r>
        <w:tab/>
        <w:t>(2)</w:t>
      </w:r>
    </w:p>
    <w:p w14:paraId="140FF9A0" w14:textId="60831F5B" w:rsidR="00EF55C4" w:rsidRDefault="00EF55C4" w:rsidP="00CC44A9">
      <w:pPr>
        <w:spacing w:before="60"/>
      </w:pPr>
      <w:r>
        <w:t>und die Geschwindigkeit</w:t>
      </w:r>
      <w:r w:rsidR="00C55422">
        <w:t xml:space="preserve"> </w:t>
      </w:r>
      <w:r>
        <w:t xml:space="preserve">wiederum als die </w:t>
      </w:r>
      <w:r w:rsidR="00C55422">
        <w:t xml:space="preserve">zeitliche Ableitung des Ortsvektors </w:t>
      </w:r>
      <w:r w:rsidR="00C55422" w:rsidRPr="00C55422">
        <w:rPr>
          <w:b/>
          <w:bCs/>
          <w:i/>
          <w:iCs/>
        </w:rPr>
        <w:t>r</w:t>
      </w:r>
      <w:r w:rsidR="00C55422">
        <w:t>:</w:t>
      </w:r>
    </w:p>
    <w:p w14:paraId="43E8267F" w14:textId="0FE56DA1" w:rsidR="00EF55C4" w:rsidRDefault="00EF55C4" w:rsidP="00EF55C4">
      <w:pPr>
        <w:tabs>
          <w:tab w:val="center" w:pos="4111"/>
          <w:tab w:val="right" w:pos="8504"/>
        </w:tabs>
        <w:spacing w:before="180"/>
      </w:pPr>
      <w:r>
        <w:tab/>
      </w:r>
      <w:r w:rsidR="00A753DD" w:rsidRPr="00F72DAA">
        <w:rPr>
          <w:position w:val="-24"/>
        </w:rPr>
        <w:object w:dxaOrig="780" w:dyaOrig="620" w14:anchorId="4B1A3080">
          <v:shape id="_x0000_i1044" type="#_x0000_t75" style="width:42pt;height:28.5pt" o:ole="">
            <v:imagedata r:id="rId47" o:title=""/>
          </v:shape>
          <o:OLEObject Type="Embed" ProgID="Equation.DSMT4" ShapeID="_x0000_i1044" DrawAspect="Content" ObjectID="_1813043179" r:id="rId48"/>
        </w:object>
      </w:r>
      <w:r w:rsidR="00C55422">
        <w:t>.</w:t>
      </w:r>
      <w:r>
        <w:tab/>
        <w:t>(</w:t>
      </w:r>
      <w:r w:rsidR="00C55422">
        <w:t>3</w:t>
      </w:r>
      <w:r>
        <w:t>)</w:t>
      </w:r>
    </w:p>
    <w:p w14:paraId="492506AF" w14:textId="2D8A34A2" w:rsidR="00C55422" w:rsidRPr="00037B62" w:rsidRDefault="00C55422" w:rsidP="008C53B7">
      <w:pPr>
        <w:spacing w:before="60"/>
      </w:pPr>
      <w:r w:rsidRPr="00037B62">
        <w:t xml:space="preserve">Da der Betrag </w:t>
      </w:r>
      <w:r w:rsidR="008C53B7" w:rsidRPr="008C53B7">
        <w:rPr>
          <w:i/>
          <w:iCs/>
        </w:rPr>
        <w:t>r</w:t>
      </w:r>
      <w:r w:rsidR="008C53B7">
        <w:t xml:space="preserve"> </w:t>
      </w:r>
      <w:r w:rsidRPr="00037B62">
        <w:t xml:space="preserve">des Ortsvektors eine Entfernung darstellt, und somit seine Dimension Länge ist, </w:t>
      </w:r>
      <w:r w:rsidR="00794F77" w:rsidRPr="00037B62">
        <w:t>ergibt sich aus</w:t>
      </w:r>
      <w:r w:rsidR="00EF55C4" w:rsidRPr="00037B62">
        <w:t xml:space="preserve"> (</w:t>
      </w:r>
      <w:r w:rsidRPr="00037B62">
        <w:t>3</w:t>
      </w:r>
      <w:r w:rsidR="00EF55C4" w:rsidRPr="00037B62">
        <w:t xml:space="preserve">) </w:t>
      </w:r>
      <w:r w:rsidR="00794F77" w:rsidRPr="00037B62">
        <w:t>für die</w:t>
      </w:r>
      <w:r w:rsidR="00EF55C4" w:rsidRPr="00037B62">
        <w:t xml:space="preserve"> </w:t>
      </w:r>
      <w:r w:rsidRPr="00037B62">
        <w:t>Dimension der Geschwindigkeit</w:t>
      </w:r>
    </w:p>
    <w:p w14:paraId="1A14715C" w14:textId="79E357B4" w:rsidR="00C55422" w:rsidRDefault="00EF55C4" w:rsidP="00C55422">
      <w:pPr>
        <w:tabs>
          <w:tab w:val="center" w:pos="4111"/>
          <w:tab w:val="right" w:pos="8504"/>
        </w:tabs>
        <w:spacing w:before="180"/>
      </w:pPr>
      <w:r w:rsidRPr="00037B62">
        <w:t xml:space="preserve"> </w:t>
      </w:r>
      <w:r w:rsidR="00C55422" w:rsidRPr="00037B62">
        <w:tab/>
      </w:r>
      <w:r w:rsidR="0079549C" w:rsidRPr="00A753DD">
        <w:rPr>
          <w:position w:val="-24"/>
        </w:rPr>
        <w:object w:dxaOrig="1100" w:dyaOrig="620" w14:anchorId="1449A1EC">
          <v:shape id="_x0000_i1045" type="#_x0000_t75" style="width:60pt;height:28.5pt" o:ole="">
            <v:imagedata r:id="rId49" o:title=""/>
          </v:shape>
          <o:OLEObject Type="Embed" ProgID="Equation.DSMT4" ShapeID="_x0000_i1045" DrawAspect="Content" ObjectID="_1813043180" r:id="rId50"/>
        </w:object>
      </w:r>
      <w:r w:rsidR="00C55422" w:rsidRPr="00037B62">
        <w:tab/>
        <w:t>(</w:t>
      </w:r>
      <w:r w:rsidR="00037B62">
        <w:t>4</w:t>
      </w:r>
      <w:r w:rsidR="00C55422" w:rsidRPr="00037B62">
        <w:t>)</w:t>
      </w:r>
    </w:p>
    <w:p w14:paraId="13401EED" w14:textId="1748100C" w:rsidR="00037B62" w:rsidRPr="00037B62" w:rsidRDefault="00037B62" w:rsidP="00A26191">
      <w:pPr>
        <w:spacing w:before="0"/>
      </w:pPr>
      <w:r>
        <w:t>oder</w:t>
      </w:r>
    </w:p>
    <w:p w14:paraId="3E8FBD37" w14:textId="7AB83D5A" w:rsidR="00037B62" w:rsidRDefault="00037B62" w:rsidP="008C53B7">
      <w:pPr>
        <w:tabs>
          <w:tab w:val="center" w:pos="4111"/>
          <w:tab w:val="right" w:pos="8504"/>
        </w:tabs>
        <w:spacing w:before="120"/>
      </w:pPr>
      <w:r>
        <w:tab/>
      </w:r>
      <w:r w:rsidR="0079549C" w:rsidRPr="00A753DD">
        <w:rPr>
          <w:position w:val="-10"/>
        </w:rPr>
        <w:object w:dxaOrig="1440" w:dyaOrig="360" w14:anchorId="27CCCDE2">
          <v:shape id="_x0000_i1046" type="#_x0000_t75" style="width:78pt;height:16.5pt" o:ole="">
            <v:imagedata r:id="rId51" o:title=""/>
          </v:shape>
          <o:OLEObject Type="Embed" ProgID="Equation.DSMT4" ShapeID="_x0000_i1046" DrawAspect="Content" ObjectID="_1813043181" r:id="rId52"/>
        </w:object>
      </w:r>
      <w:r>
        <w:t>.</w:t>
      </w:r>
      <w:r w:rsidRPr="00037B62">
        <w:tab/>
        <w:t>(</w:t>
      </w:r>
      <w:r>
        <w:t>5</w:t>
      </w:r>
      <w:r w:rsidRPr="00037B62">
        <w:t>)</w:t>
      </w:r>
    </w:p>
    <w:p w14:paraId="4125DFD5" w14:textId="180B6142" w:rsidR="00B1586B" w:rsidRPr="008C53B7" w:rsidRDefault="00037B62" w:rsidP="008C53B7">
      <w:pPr>
        <w:spacing w:before="60"/>
      </w:pPr>
      <w:r w:rsidRPr="008C53B7">
        <w:t>Aus (2) und danach (1) folgen dann die Dimensionen der Beschleunigung</w:t>
      </w:r>
      <w:r w:rsidR="00C55422" w:rsidRPr="008C53B7">
        <w:t xml:space="preserve"> </w:t>
      </w:r>
      <w:r w:rsidRPr="008C53B7">
        <w:t>und</w:t>
      </w:r>
      <w:r w:rsidR="00B1586B" w:rsidRPr="008C53B7">
        <w:t xml:space="preserve"> </w:t>
      </w:r>
      <w:r w:rsidRPr="008C53B7">
        <w:t>der Kraft:</w:t>
      </w:r>
    </w:p>
    <w:p w14:paraId="68FD4D45" w14:textId="776109B4" w:rsidR="00037B62" w:rsidRPr="008C53B7" w:rsidRDefault="00037B62" w:rsidP="001A1C8D">
      <w:pPr>
        <w:tabs>
          <w:tab w:val="center" w:pos="4111"/>
          <w:tab w:val="right" w:pos="8504"/>
        </w:tabs>
        <w:spacing w:before="180"/>
      </w:pPr>
      <w:r w:rsidRPr="008C53B7">
        <w:tab/>
      </w:r>
      <w:r w:rsidR="0079549C" w:rsidRPr="00A753DD">
        <w:rPr>
          <w:position w:val="-10"/>
        </w:rPr>
        <w:object w:dxaOrig="1480" w:dyaOrig="360" w14:anchorId="25352802">
          <v:shape id="_x0000_i1047" type="#_x0000_t75" style="width:80.25pt;height:16.5pt" o:ole="">
            <v:imagedata r:id="rId53" o:title=""/>
          </v:shape>
          <o:OLEObject Type="Embed" ProgID="Equation.DSMT4" ShapeID="_x0000_i1047" DrawAspect="Content" ObjectID="_1813043182" r:id="rId54"/>
        </w:object>
      </w:r>
      <w:r w:rsidRPr="008C53B7">
        <w:t>,</w:t>
      </w:r>
      <w:r w:rsidRPr="008C53B7">
        <w:tab/>
        <w:t>(6)</w:t>
      </w:r>
    </w:p>
    <w:p w14:paraId="6080B23F" w14:textId="13648DF5" w:rsidR="00037B62" w:rsidRPr="008C53B7" w:rsidRDefault="00037B62" w:rsidP="00037B62">
      <w:pPr>
        <w:tabs>
          <w:tab w:val="center" w:pos="4111"/>
          <w:tab w:val="right" w:pos="8504"/>
        </w:tabs>
        <w:spacing w:before="180"/>
      </w:pPr>
      <w:r w:rsidRPr="008C53B7">
        <w:tab/>
      </w:r>
      <w:r w:rsidR="0079549C" w:rsidRPr="00A753DD">
        <w:rPr>
          <w:position w:val="-10"/>
        </w:rPr>
        <w:object w:dxaOrig="1820" w:dyaOrig="360" w14:anchorId="772B6536">
          <v:shape id="_x0000_i1048" type="#_x0000_t75" style="width:99pt;height:16.5pt" o:ole="">
            <v:imagedata r:id="rId55" o:title=""/>
          </v:shape>
          <o:OLEObject Type="Embed" ProgID="Equation.DSMT4" ShapeID="_x0000_i1048" DrawAspect="Content" ObjectID="_1813043183" r:id="rId56"/>
        </w:object>
      </w:r>
      <w:r w:rsidRPr="008C53B7">
        <w:t>.</w:t>
      </w:r>
      <w:r w:rsidRPr="008C53B7">
        <w:tab/>
        <w:t>(7)</w:t>
      </w:r>
    </w:p>
    <w:p w14:paraId="6CAE4DFB" w14:textId="6783E263" w:rsidR="008C53B7" w:rsidRDefault="008C53B7" w:rsidP="008C53B7">
      <w:pPr>
        <w:spacing w:before="60"/>
      </w:pPr>
      <w:r w:rsidRPr="008C53B7">
        <w:lastRenderedPageBreak/>
        <w:t xml:space="preserve">Aus den analogen Potenzprodukten </w:t>
      </w:r>
      <w:r w:rsidR="00DD6F31">
        <w:t xml:space="preserve">der Basiseinheiten </w:t>
      </w:r>
      <w:r w:rsidRPr="008C53B7">
        <w:t xml:space="preserve">ergeben sich </w:t>
      </w:r>
      <w:r w:rsidR="00DD6F31">
        <w:t>als</w:t>
      </w:r>
      <w:r w:rsidRPr="008C53B7">
        <w:t xml:space="preserve"> SI-Einheiten der Geschwindigkeit, der Beschleunigung und der Kraft m/s, m/s² und kg</w:t>
      </w:r>
      <w:r w:rsidRPr="006D23C1">
        <w:rPr>
          <w:sz w:val="12"/>
          <w:szCs w:val="12"/>
        </w:rPr>
        <w:t> </w:t>
      </w:r>
      <w:r w:rsidRPr="008C53B7">
        <w:t>m/s².</w:t>
      </w:r>
      <w:r>
        <w:t xml:space="preserve"> Die SI-Einheit der Kraft</w:t>
      </w:r>
      <w:r w:rsidRPr="008C53B7">
        <w:t xml:space="preserve"> kg</w:t>
      </w:r>
      <w:r w:rsidR="004F2290" w:rsidRPr="006D23C1">
        <w:rPr>
          <w:sz w:val="12"/>
          <w:szCs w:val="12"/>
        </w:rPr>
        <w:t> </w:t>
      </w:r>
      <w:r w:rsidRPr="008C53B7">
        <w:t>m/s²</w:t>
      </w:r>
      <w:r>
        <w:t xml:space="preserve"> bekam den Namen Newton mit dem Einheitenzeichen N.</w:t>
      </w:r>
    </w:p>
    <w:p w14:paraId="2E9CF54F" w14:textId="3D60AEA1" w:rsidR="00F02B70" w:rsidRPr="008C53B7" w:rsidRDefault="00F02B70" w:rsidP="008B553E">
      <w:pPr>
        <w:spacing w:before="180"/>
      </w:pPr>
      <w:r>
        <w:t xml:space="preserve">In der </w:t>
      </w:r>
      <w:r w:rsidRPr="00EE185C">
        <w:rPr>
          <w:b/>
        </w:rPr>
        <w:t>Tabelle </w:t>
      </w:r>
      <w:r>
        <w:rPr>
          <w:b/>
        </w:rPr>
        <w:t>4</w:t>
      </w:r>
      <w:r w:rsidRPr="00810EF5">
        <w:rPr>
          <w:bCs/>
        </w:rPr>
        <w:t xml:space="preserve"> </w:t>
      </w:r>
      <w:r>
        <w:rPr>
          <w:bCs/>
        </w:rPr>
        <w:t xml:space="preserve">sind </w:t>
      </w:r>
      <w:r w:rsidR="00F579AE">
        <w:rPr>
          <w:bCs/>
        </w:rPr>
        <w:t xml:space="preserve">einige </w:t>
      </w:r>
      <w:r w:rsidR="008B553E">
        <w:rPr>
          <w:bCs/>
        </w:rPr>
        <w:t>von insgesamt 22</w:t>
      </w:r>
      <w:r w:rsidR="00D80765">
        <w:rPr>
          <w:bCs/>
        </w:rPr>
        <w:t xml:space="preserve"> </w:t>
      </w:r>
      <w:r w:rsidR="00F579AE" w:rsidRPr="008B553E">
        <w:t>abgeleitete</w:t>
      </w:r>
      <w:r w:rsidR="008B553E">
        <w:t>n</w:t>
      </w:r>
      <w:r w:rsidR="00F579AE">
        <w:rPr>
          <w:bCs/>
        </w:rPr>
        <w:t xml:space="preserve"> SI-Einheiten mit eigenen Namen für bestimmte </w:t>
      </w:r>
      <w:r w:rsidR="004C52A4">
        <w:rPr>
          <w:bCs/>
        </w:rPr>
        <w:t>geläufige</w:t>
      </w:r>
      <w:r w:rsidR="00F579AE">
        <w:rPr>
          <w:bCs/>
        </w:rPr>
        <w:t xml:space="preserve"> physikalische Größen dargestellt</w:t>
      </w:r>
      <w:r>
        <w:t>.</w:t>
      </w:r>
    </w:p>
    <w:p w14:paraId="4B1C0F83" w14:textId="0F8A883E" w:rsidR="001B4EAF" w:rsidRPr="002E42E5" w:rsidRDefault="001B4EAF" w:rsidP="004F2290">
      <w:pPr>
        <w:keepNext/>
        <w:spacing w:before="360" w:after="200" w:line="300" w:lineRule="atLeast"/>
        <w:jc w:val="left"/>
      </w:pPr>
      <w:r w:rsidRPr="002E42E5">
        <w:rPr>
          <w:b/>
        </w:rPr>
        <w:t>Tabelle </w:t>
      </w:r>
      <w:r w:rsidR="009A1ACA">
        <w:rPr>
          <w:b/>
        </w:rPr>
        <w:t>4</w:t>
      </w:r>
      <w:r w:rsidRPr="002E42E5">
        <w:rPr>
          <w:b/>
        </w:rPr>
        <w:t>:</w:t>
      </w:r>
      <w:r w:rsidRPr="002E42E5">
        <w:t xml:space="preserve"> </w:t>
      </w:r>
      <w:r>
        <w:rPr>
          <w:bCs/>
        </w:rPr>
        <w:t>Einige abgeleitete SI-Einheiten mit besonderen Namen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474"/>
        <w:gridCol w:w="907"/>
        <w:gridCol w:w="1021"/>
        <w:gridCol w:w="1843"/>
      </w:tblGrid>
      <w:tr w:rsidR="002852EC" w:rsidRPr="00BA45E3" w14:paraId="7F11496F" w14:textId="607F0DD4" w:rsidTr="00C0678D">
        <w:trPr>
          <w:trHeight w:val="315"/>
        </w:trPr>
        <w:tc>
          <w:tcPr>
            <w:tcW w:w="3119" w:type="dxa"/>
            <w:vMerge w:val="restart"/>
            <w:tcBorders>
              <w:top w:val="single" w:sz="4" w:space="0" w:color="auto"/>
            </w:tcBorders>
            <w:tcMar>
              <w:left w:w="0" w:type="dxa"/>
              <w:right w:w="57" w:type="dxa"/>
            </w:tcMar>
            <w:vAlign w:val="center"/>
          </w:tcPr>
          <w:p w14:paraId="0E8BFF5E" w14:textId="39EC8AC0" w:rsidR="002852EC" w:rsidRPr="00C84C3B" w:rsidRDefault="00E05C68" w:rsidP="00C0678D">
            <w:pPr>
              <w:spacing w:before="100" w:beforeAutospacing="1" w:after="100" w:afterAutospacing="1" w:line="240" w:lineRule="auto"/>
              <w:jc w:val="left"/>
              <w:rPr>
                <w:b/>
                <w:bCs/>
                <w:sz w:val="22"/>
                <w:szCs w:val="22"/>
              </w:rPr>
            </w:pPr>
            <w:r>
              <w:rPr>
                <w:b/>
                <w:bCs/>
                <w:sz w:val="22"/>
                <w:szCs w:val="22"/>
              </w:rPr>
              <w:t xml:space="preserve"> </w:t>
            </w:r>
            <w:r w:rsidR="002852EC" w:rsidRPr="00C84C3B">
              <w:rPr>
                <w:b/>
                <w:bCs/>
                <w:sz w:val="22"/>
                <w:szCs w:val="22"/>
              </w:rPr>
              <w:t>Physikalische Größe</w:t>
            </w:r>
          </w:p>
        </w:tc>
        <w:tc>
          <w:tcPr>
            <w:tcW w:w="1474" w:type="dxa"/>
            <w:vMerge w:val="restart"/>
            <w:tcBorders>
              <w:top w:val="single" w:sz="4" w:space="0" w:color="auto"/>
            </w:tcBorders>
            <w:tcMar>
              <w:left w:w="0" w:type="dxa"/>
              <w:right w:w="57" w:type="dxa"/>
            </w:tcMar>
            <w:vAlign w:val="center"/>
          </w:tcPr>
          <w:p w14:paraId="74F57287" w14:textId="79D3C3F2" w:rsidR="002852EC" w:rsidRPr="00C84C3B" w:rsidRDefault="002852EC" w:rsidP="00C0678D">
            <w:pPr>
              <w:spacing w:before="100" w:beforeAutospacing="1" w:after="100" w:afterAutospacing="1" w:line="240" w:lineRule="auto"/>
              <w:jc w:val="left"/>
              <w:rPr>
                <w:b/>
                <w:bCs/>
                <w:sz w:val="22"/>
                <w:szCs w:val="22"/>
              </w:rPr>
            </w:pPr>
            <w:r w:rsidRPr="00C84C3B">
              <w:rPr>
                <w:b/>
                <w:bCs/>
                <w:sz w:val="22"/>
                <w:szCs w:val="22"/>
              </w:rPr>
              <w:t>Dimension</w:t>
            </w:r>
          </w:p>
        </w:tc>
        <w:tc>
          <w:tcPr>
            <w:tcW w:w="3771" w:type="dxa"/>
            <w:gridSpan w:val="3"/>
            <w:tcBorders>
              <w:top w:val="single" w:sz="4" w:space="0" w:color="auto"/>
            </w:tcBorders>
            <w:tcMar>
              <w:left w:w="0" w:type="dxa"/>
              <w:right w:w="1134" w:type="dxa"/>
            </w:tcMar>
            <w:vAlign w:val="bottom"/>
          </w:tcPr>
          <w:p w14:paraId="05426DF6" w14:textId="7B1AAD1A" w:rsidR="002852EC" w:rsidRPr="00C84C3B" w:rsidRDefault="002852EC" w:rsidP="00C0678D">
            <w:pPr>
              <w:spacing w:before="100" w:beforeAutospacing="1" w:after="100" w:afterAutospacing="1" w:line="240" w:lineRule="auto"/>
              <w:jc w:val="center"/>
              <w:rPr>
                <w:b/>
                <w:bCs/>
                <w:sz w:val="22"/>
                <w:szCs w:val="22"/>
              </w:rPr>
            </w:pPr>
            <w:r w:rsidRPr="00C84C3B">
              <w:rPr>
                <w:b/>
                <w:bCs/>
                <w:sz w:val="22"/>
                <w:szCs w:val="22"/>
              </w:rPr>
              <w:t>SI-Einheit</w:t>
            </w:r>
          </w:p>
        </w:tc>
      </w:tr>
      <w:tr w:rsidR="009D2D8D" w:rsidRPr="00BA45E3" w14:paraId="086CDEFC" w14:textId="77777777" w:rsidTr="00C0678D">
        <w:trPr>
          <w:trHeight w:val="315"/>
        </w:trPr>
        <w:tc>
          <w:tcPr>
            <w:tcW w:w="3119" w:type="dxa"/>
            <w:vMerge/>
            <w:tcBorders>
              <w:bottom w:val="single" w:sz="4" w:space="0" w:color="auto"/>
            </w:tcBorders>
            <w:tcMar>
              <w:left w:w="0" w:type="dxa"/>
              <w:right w:w="57" w:type="dxa"/>
            </w:tcMar>
            <w:vAlign w:val="center"/>
          </w:tcPr>
          <w:p w14:paraId="2AEE98F3" w14:textId="77777777" w:rsidR="0096563C" w:rsidRPr="00C84C3B" w:rsidRDefault="0096563C" w:rsidP="00C0678D">
            <w:pPr>
              <w:spacing w:before="100" w:beforeAutospacing="1" w:after="100" w:afterAutospacing="1" w:line="240" w:lineRule="auto"/>
              <w:jc w:val="left"/>
              <w:rPr>
                <w:sz w:val="22"/>
                <w:szCs w:val="22"/>
              </w:rPr>
            </w:pPr>
          </w:p>
        </w:tc>
        <w:tc>
          <w:tcPr>
            <w:tcW w:w="1474" w:type="dxa"/>
            <w:vMerge/>
            <w:tcBorders>
              <w:bottom w:val="single" w:sz="4" w:space="0" w:color="auto"/>
            </w:tcBorders>
            <w:tcMar>
              <w:left w:w="0" w:type="dxa"/>
              <w:right w:w="57" w:type="dxa"/>
            </w:tcMar>
            <w:vAlign w:val="center"/>
          </w:tcPr>
          <w:p w14:paraId="0EF883F2" w14:textId="77777777" w:rsidR="0096563C" w:rsidRPr="00C84C3B" w:rsidRDefault="0096563C" w:rsidP="00C0678D">
            <w:pPr>
              <w:spacing w:before="100" w:beforeAutospacing="1" w:after="100" w:afterAutospacing="1" w:line="240" w:lineRule="auto"/>
              <w:jc w:val="left"/>
              <w:rPr>
                <w:b/>
                <w:bCs/>
                <w:sz w:val="22"/>
                <w:szCs w:val="22"/>
              </w:rPr>
            </w:pPr>
          </w:p>
        </w:tc>
        <w:tc>
          <w:tcPr>
            <w:tcW w:w="907" w:type="dxa"/>
            <w:tcBorders>
              <w:bottom w:val="single" w:sz="4" w:space="0" w:color="auto"/>
            </w:tcBorders>
            <w:tcMar>
              <w:left w:w="0" w:type="dxa"/>
              <w:right w:w="57" w:type="dxa"/>
            </w:tcMar>
          </w:tcPr>
          <w:p w14:paraId="6EEA92A8" w14:textId="56C2C581" w:rsidR="0096563C" w:rsidRPr="00C84C3B" w:rsidRDefault="0096563C" w:rsidP="00C0678D">
            <w:pPr>
              <w:spacing w:before="100" w:beforeAutospacing="1" w:after="100" w:afterAutospacing="1" w:line="240" w:lineRule="auto"/>
              <w:jc w:val="left"/>
              <w:rPr>
                <w:b/>
                <w:bCs/>
                <w:sz w:val="22"/>
                <w:szCs w:val="22"/>
              </w:rPr>
            </w:pPr>
            <w:r w:rsidRPr="00C84C3B">
              <w:rPr>
                <w:b/>
                <w:bCs/>
                <w:sz w:val="22"/>
                <w:szCs w:val="22"/>
              </w:rPr>
              <w:t>Name</w:t>
            </w:r>
          </w:p>
        </w:tc>
        <w:tc>
          <w:tcPr>
            <w:tcW w:w="1021" w:type="dxa"/>
            <w:tcBorders>
              <w:bottom w:val="single" w:sz="4" w:space="0" w:color="auto"/>
            </w:tcBorders>
            <w:tcMar>
              <w:left w:w="0" w:type="dxa"/>
              <w:right w:w="28" w:type="dxa"/>
            </w:tcMar>
          </w:tcPr>
          <w:p w14:paraId="38093CA1" w14:textId="51E86852" w:rsidR="0096563C" w:rsidRPr="00C84C3B" w:rsidRDefault="0096563C" w:rsidP="00C0678D">
            <w:pPr>
              <w:spacing w:before="100" w:beforeAutospacing="1" w:after="100" w:afterAutospacing="1" w:line="240" w:lineRule="auto"/>
              <w:jc w:val="left"/>
              <w:rPr>
                <w:b/>
                <w:bCs/>
                <w:sz w:val="22"/>
                <w:szCs w:val="22"/>
              </w:rPr>
            </w:pPr>
            <w:r w:rsidRPr="00C84C3B">
              <w:rPr>
                <w:b/>
                <w:bCs/>
                <w:sz w:val="22"/>
                <w:szCs w:val="22"/>
              </w:rPr>
              <w:t>Zeichen</w:t>
            </w:r>
          </w:p>
        </w:tc>
        <w:tc>
          <w:tcPr>
            <w:tcW w:w="1843" w:type="dxa"/>
            <w:tcBorders>
              <w:bottom w:val="single" w:sz="4" w:space="0" w:color="auto"/>
            </w:tcBorders>
            <w:tcMar>
              <w:left w:w="0" w:type="dxa"/>
              <w:right w:w="57" w:type="dxa"/>
            </w:tcMar>
          </w:tcPr>
          <w:p w14:paraId="5567C13B" w14:textId="0DFE8EA0" w:rsidR="0096563C" w:rsidRPr="00C84C3B" w:rsidRDefault="0096563C" w:rsidP="00C0678D">
            <w:pPr>
              <w:spacing w:before="100" w:beforeAutospacing="1" w:after="100" w:afterAutospacing="1" w:line="240" w:lineRule="auto"/>
              <w:jc w:val="left"/>
              <w:rPr>
                <w:b/>
                <w:bCs/>
                <w:sz w:val="22"/>
                <w:szCs w:val="22"/>
              </w:rPr>
            </w:pPr>
            <w:r w:rsidRPr="00C84C3B">
              <w:rPr>
                <w:b/>
                <w:bCs/>
                <w:sz w:val="22"/>
                <w:szCs w:val="22"/>
              </w:rPr>
              <w:t>Definition</w:t>
            </w:r>
          </w:p>
        </w:tc>
      </w:tr>
      <w:tr w:rsidR="009D2D8D" w:rsidRPr="00BA45E3" w14:paraId="032293FC" w14:textId="60813814" w:rsidTr="00C0678D">
        <w:trPr>
          <w:trHeight w:hRule="exact" w:val="397"/>
        </w:trPr>
        <w:tc>
          <w:tcPr>
            <w:tcW w:w="3119" w:type="dxa"/>
            <w:tcBorders>
              <w:top w:val="single" w:sz="4" w:space="0" w:color="auto"/>
            </w:tcBorders>
            <w:tcMar>
              <w:left w:w="0" w:type="dxa"/>
              <w:right w:w="57" w:type="dxa"/>
            </w:tcMar>
            <w:vAlign w:val="center"/>
          </w:tcPr>
          <w:p w14:paraId="553B27D3" w14:textId="4293C09D" w:rsidR="0096563C" w:rsidRPr="00C84C3B" w:rsidRDefault="00E05C68" w:rsidP="00C0678D">
            <w:pPr>
              <w:spacing w:before="100" w:beforeAutospacing="1" w:after="100" w:afterAutospacing="1" w:line="240" w:lineRule="auto"/>
              <w:jc w:val="left"/>
              <w:rPr>
                <w:sz w:val="22"/>
                <w:szCs w:val="22"/>
              </w:rPr>
            </w:pPr>
            <w:r>
              <w:rPr>
                <w:sz w:val="22"/>
                <w:szCs w:val="22"/>
              </w:rPr>
              <w:t xml:space="preserve"> </w:t>
            </w:r>
            <w:r w:rsidR="0096563C" w:rsidRPr="00C84C3B">
              <w:rPr>
                <w:sz w:val="22"/>
                <w:szCs w:val="22"/>
              </w:rPr>
              <w:t>Kraft</w:t>
            </w:r>
          </w:p>
        </w:tc>
        <w:tc>
          <w:tcPr>
            <w:tcW w:w="1474" w:type="dxa"/>
            <w:tcBorders>
              <w:top w:val="single" w:sz="4" w:space="0" w:color="auto"/>
            </w:tcBorders>
            <w:tcMar>
              <w:left w:w="0" w:type="dxa"/>
              <w:right w:w="57" w:type="dxa"/>
            </w:tcMar>
            <w:vAlign w:val="center"/>
          </w:tcPr>
          <w:p w14:paraId="474AC84E" w14:textId="5CB50E80" w:rsidR="0096563C" w:rsidRPr="00C84C3B" w:rsidRDefault="0096563C" w:rsidP="00C0678D">
            <w:pPr>
              <w:spacing w:before="100" w:beforeAutospacing="1" w:after="100" w:afterAutospacing="1" w:line="240" w:lineRule="auto"/>
              <w:jc w:val="left"/>
              <w:rPr>
                <w:rFonts w:ascii="Arial" w:hAnsi="Arial" w:cs="Arial"/>
                <w:sz w:val="22"/>
                <w:szCs w:val="22"/>
              </w:rPr>
            </w:pPr>
            <w:r w:rsidRPr="00C84C3B">
              <w:rPr>
                <w:rFonts w:ascii="Arial" w:hAnsi="Arial" w:cs="Arial"/>
                <w:bCs/>
                <w:sz w:val="22"/>
                <w:szCs w:val="22"/>
              </w:rPr>
              <w:t>M</w:t>
            </w:r>
            <w:r w:rsidRPr="00227F64">
              <w:rPr>
                <w:rFonts w:ascii="Arial" w:hAnsi="Arial" w:cs="Arial"/>
                <w:bCs/>
                <w:sz w:val="16"/>
                <w:szCs w:val="16"/>
              </w:rPr>
              <w:t xml:space="preserve"> </w:t>
            </w:r>
            <w:r w:rsidRPr="00C84C3B">
              <w:rPr>
                <w:rFonts w:ascii="Arial" w:hAnsi="Arial" w:cs="Arial"/>
                <w:bCs/>
                <w:sz w:val="22"/>
                <w:szCs w:val="22"/>
              </w:rPr>
              <w:t>L</w:t>
            </w:r>
            <w:r w:rsidRPr="00227F64">
              <w:rPr>
                <w:rFonts w:ascii="Arial" w:hAnsi="Arial" w:cs="Arial"/>
                <w:bCs/>
                <w:sz w:val="16"/>
                <w:szCs w:val="16"/>
              </w:rPr>
              <w:t xml:space="preserve"> </w:t>
            </w:r>
            <w:r w:rsidRPr="00C84C3B">
              <w:rPr>
                <w:rFonts w:ascii="Arial" w:hAnsi="Arial" w:cs="Arial"/>
                <w:bCs/>
                <w:sz w:val="22"/>
                <w:szCs w:val="22"/>
              </w:rPr>
              <w:t>T</w:t>
            </w:r>
            <w:r w:rsidR="00F5615D" w:rsidRPr="00C84C3B">
              <w:rPr>
                <w:sz w:val="22"/>
                <w:szCs w:val="22"/>
                <w:vertAlign w:val="superscript"/>
              </w:rPr>
              <w:t>−2</w:t>
            </w:r>
          </w:p>
        </w:tc>
        <w:tc>
          <w:tcPr>
            <w:tcW w:w="907" w:type="dxa"/>
            <w:tcBorders>
              <w:top w:val="single" w:sz="4" w:space="0" w:color="auto"/>
            </w:tcBorders>
            <w:tcMar>
              <w:left w:w="0" w:type="dxa"/>
              <w:right w:w="57" w:type="dxa"/>
            </w:tcMar>
            <w:vAlign w:val="center"/>
          </w:tcPr>
          <w:p w14:paraId="1AF323F1" w14:textId="11F2C974" w:rsidR="0096563C" w:rsidRPr="00C84C3B" w:rsidRDefault="0096563C" w:rsidP="00C0678D">
            <w:pPr>
              <w:spacing w:before="100" w:beforeAutospacing="1" w:after="100" w:afterAutospacing="1" w:line="240" w:lineRule="auto"/>
              <w:jc w:val="left"/>
              <w:rPr>
                <w:sz w:val="22"/>
                <w:szCs w:val="22"/>
              </w:rPr>
            </w:pPr>
            <w:r w:rsidRPr="00C84C3B">
              <w:rPr>
                <w:sz w:val="22"/>
                <w:szCs w:val="22"/>
              </w:rPr>
              <w:t>Newton</w:t>
            </w:r>
          </w:p>
        </w:tc>
        <w:tc>
          <w:tcPr>
            <w:tcW w:w="1021" w:type="dxa"/>
            <w:tcBorders>
              <w:top w:val="single" w:sz="4" w:space="0" w:color="auto"/>
            </w:tcBorders>
            <w:tcMar>
              <w:left w:w="255" w:type="dxa"/>
              <w:right w:w="57" w:type="dxa"/>
            </w:tcMar>
            <w:vAlign w:val="center"/>
          </w:tcPr>
          <w:p w14:paraId="7CB69297" w14:textId="391B123C" w:rsidR="0096563C" w:rsidRPr="00C84C3B" w:rsidRDefault="0096563C" w:rsidP="00C0678D">
            <w:pPr>
              <w:spacing w:before="100" w:beforeAutospacing="1" w:after="100" w:afterAutospacing="1" w:line="240" w:lineRule="auto"/>
              <w:jc w:val="left"/>
              <w:rPr>
                <w:sz w:val="22"/>
                <w:szCs w:val="22"/>
              </w:rPr>
            </w:pPr>
            <w:r w:rsidRPr="00C84C3B">
              <w:rPr>
                <w:sz w:val="22"/>
                <w:szCs w:val="22"/>
              </w:rPr>
              <w:t>N</w:t>
            </w:r>
          </w:p>
        </w:tc>
        <w:tc>
          <w:tcPr>
            <w:tcW w:w="1843" w:type="dxa"/>
            <w:tcBorders>
              <w:top w:val="single" w:sz="4" w:space="0" w:color="auto"/>
            </w:tcBorders>
            <w:tcMar>
              <w:left w:w="0" w:type="dxa"/>
              <w:right w:w="57" w:type="dxa"/>
            </w:tcMar>
            <w:vAlign w:val="center"/>
          </w:tcPr>
          <w:p w14:paraId="58513C91" w14:textId="37F72D93" w:rsidR="0096563C" w:rsidRPr="00C84C3B" w:rsidRDefault="0096563C" w:rsidP="00C0678D">
            <w:pPr>
              <w:spacing w:before="100" w:beforeAutospacing="1" w:after="100" w:afterAutospacing="1" w:line="240" w:lineRule="auto"/>
              <w:jc w:val="left"/>
              <w:rPr>
                <w:sz w:val="22"/>
                <w:szCs w:val="22"/>
                <w:vertAlign w:val="superscript"/>
              </w:rPr>
            </w:pPr>
            <w:r w:rsidRPr="00C84C3B">
              <w:rPr>
                <w:sz w:val="22"/>
                <w:szCs w:val="22"/>
              </w:rPr>
              <w:t>kg</w:t>
            </w:r>
            <w:r w:rsidRPr="006D23C1">
              <w:rPr>
                <w:sz w:val="12"/>
                <w:szCs w:val="12"/>
              </w:rPr>
              <w:t> </w:t>
            </w:r>
            <w:r w:rsidRPr="00C84C3B">
              <w:rPr>
                <w:sz w:val="22"/>
                <w:szCs w:val="22"/>
              </w:rPr>
              <w:t>m</w:t>
            </w:r>
            <w:r w:rsidRPr="00C84C3B">
              <w:rPr>
                <w:sz w:val="8"/>
                <w:szCs w:val="8"/>
              </w:rPr>
              <w:t> </w:t>
            </w:r>
            <w:r w:rsidR="00F5615D" w:rsidRPr="00C84C3B">
              <w:rPr>
                <w:sz w:val="22"/>
                <w:szCs w:val="22"/>
              </w:rPr>
              <w:t>/</w:t>
            </w:r>
            <w:r w:rsidR="00E00B49" w:rsidRPr="00C84C3B">
              <w:rPr>
                <w:sz w:val="8"/>
                <w:szCs w:val="8"/>
              </w:rPr>
              <w:t> </w:t>
            </w:r>
            <w:r w:rsidRPr="00C84C3B">
              <w:rPr>
                <w:sz w:val="22"/>
                <w:szCs w:val="22"/>
              </w:rPr>
              <w:t>s</w:t>
            </w:r>
            <w:r w:rsidR="00F5615D" w:rsidRPr="00C84C3B">
              <w:rPr>
                <w:sz w:val="22"/>
                <w:szCs w:val="22"/>
              </w:rPr>
              <w:t>²</w:t>
            </w:r>
          </w:p>
        </w:tc>
      </w:tr>
      <w:tr w:rsidR="009D2D8D" w:rsidRPr="00BA45E3" w14:paraId="1FF02E4C" w14:textId="3F8D76B2" w:rsidTr="00C0678D">
        <w:trPr>
          <w:trHeight w:hRule="exact" w:val="397"/>
        </w:trPr>
        <w:tc>
          <w:tcPr>
            <w:tcW w:w="3119" w:type="dxa"/>
            <w:tcMar>
              <w:left w:w="0" w:type="dxa"/>
              <w:right w:w="57" w:type="dxa"/>
            </w:tcMar>
            <w:vAlign w:val="center"/>
          </w:tcPr>
          <w:p w14:paraId="6093D807" w14:textId="5374CA43" w:rsidR="0096563C" w:rsidRPr="00C84C3B" w:rsidRDefault="00E05C68" w:rsidP="00C0678D">
            <w:pPr>
              <w:spacing w:before="100" w:beforeAutospacing="1" w:after="100" w:afterAutospacing="1" w:line="240" w:lineRule="auto"/>
              <w:jc w:val="left"/>
              <w:rPr>
                <w:sz w:val="22"/>
                <w:szCs w:val="22"/>
              </w:rPr>
            </w:pPr>
            <w:r>
              <w:rPr>
                <w:sz w:val="22"/>
                <w:szCs w:val="22"/>
              </w:rPr>
              <w:t xml:space="preserve"> </w:t>
            </w:r>
            <w:r w:rsidR="0096563C" w:rsidRPr="00C84C3B">
              <w:rPr>
                <w:sz w:val="22"/>
                <w:szCs w:val="22"/>
              </w:rPr>
              <w:t>Arbeit, Energie, Wärme</w:t>
            </w:r>
          </w:p>
        </w:tc>
        <w:tc>
          <w:tcPr>
            <w:tcW w:w="1474" w:type="dxa"/>
            <w:tcMar>
              <w:left w:w="0" w:type="dxa"/>
              <w:right w:w="57" w:type="dxa"/>
            </w:tcMar>
            <w:vAlign w:val="center"/>
          </w:tcPr>
          <w:p w14:paraId="23514D56" w14:textId="541CFE2C" w:rsidR="0096563C" w:rsidRPr="00C84C3B" w:rsidRDefault="00F5615D" w:rsidP="00C0678D">
            <w:pPr>
              <w:spacing w:before="100" w:beforeAutospacing="1" w:after="100" w:afterAutospacing="1" w:line="240" w:lineRule="auto"/>
              <w:jc w:val="left"/>
              <w:rPr>
                <w:rFonts w:ascii="Arial" w:hAnsi="Arial" w:cs="Arial"/>
                <w:sz w:val="22"/>
                <w:szCs w:val="22"/>
              </w:rPr>
            </w:pPr>
            <w:r w:rsidRPr="00C84C3B">
              <w:rPr>
                <w:rFonts w:ascii="Arial" w:hAnsi="Arial" w:cs="Arial"/>
                <w:bCs/>
                <w:sz w:val="22"/>
                <w:szCs w:val="22"/>
              </w:rPr>
              <w:t>M</w:t>
            </w:r>
            <w:r w:rsidRPr="00227F64">
              <w:rPr>
                <w:rFonts w:ascii="Arial" w:hAnsi="Arial" w:cs="Arial"/>
                <w:bCs/>
                <w:sz w:val="16"/>
                <w:szCs w:val="16"/>
              </w:rPr>
              <w:t xml:space="preserve"> </w:t>
            </w:r>
            <w:r w:rsidRPr="00C84C3B">
              <w:rPr>
                <w:rFonts w:ascii="Arial" w:hAnsi="Arial" w:cs="Arial"/>
                <w:bCs/>
                <w:sz w:val="22"/>
                <w:szCs w:val="22"/>
              </w:rPr>
              <w:t>L</w:t>
            </w:r>
            <w:r w:rsidRPr="00C84C3B">
              <w:rPr>
                <w:sz w:val="22"/>
                <w:szCs w:val="22"/>
                <w:vertAlign w:val="superscript"/>
              </w:rPr>
              <w:t>2</w:t>
            </w:r>
            <w:r w:rsidRPr="00227F64">
              <w:rPr>
                <w:rFonts w:ascii="Arial" w:hAnsi="Arial" w:cs="Arial"/>
                <w:bCs/>
                <w:sz w:val="16"/>
                <w:szCs w:val="16"/>
              </w:rPr>
              <w:t xml:space="preserve"> </w:t>
            </w:r>
            <w:r w:rsidRPr="00C84C3B">
              <w:rPr>
                <w:rFonts w:ascii="Arial" w:hAnsi="Arial" w:cs="Arial"/>
                <w:bCs/>
                <w:sz w:val="22"/>
                <w:szCs w:val="22"/>
              </w:rPr>
              <w:t>T</w:t>
            </w:r>
            <w:r w:rsidRPr="00C84C3B">
              <w:rPr>
                <w:sz w:val="22"/>
                <w:szCs w:val="22"/>
                <w:vertAlign w:val="superscript"/>
              </w:rPr>
              <w:t>−2</w:t>
            </w:r>
          </w:p>
        </w:tc>
        <w:tc>
          <w:tcPr>
            <w:tcW w:w="907" w:type="dxa"/>
            <w:tcMar>
              <w:left w:w="0" w:type="dxa"/>
              <w:right w:w="57" w:type="dxa"/>
            </w:tcMar>
            <w:vAlign w:val="center"/>
          </w:tcPr>
          <w:p w14:paraId="0110A9CC" w14:textId="361905CC" w:rsidR="0096563C" w:rsidRPr="00C84C3B" w:rsidRDefault="0096563C" w:rsidP="00C0678D">
            <w:pPr>
              <w:spacing w:before="100" w:beforeAutospacing="1" w:after="100" w:afterAutospacing="1" w:line="240" w:lineRule="auto"/>
              <w:jc w:val="left"/>
              <w:rPr>
                <w:sz w:val="22"/>
                <w:szCs w:val="22"/>
              </w:rPr>
            </w:pPr>
            <w:r w:rsidRPr="00C84C3B">
              <w:rPr>
                <w:sz w:val="22"/>
                <w:szCs w:val="22"/>
              </w:rPr>
              <w:t>Joule</w:t>
            </w:r>
          </w:p>
        </w:tc>
        <w:tc>
          <w:tcPr>
            <w:tcW w:w="1021" w:type="dxa"/>
            <w:tcMar>
              <w:left w:w="255" w:type="dxa"/>
              <w:right w:w="57" w:type="dxa"/>
            </w:tcMar>
            <w:vAlign w:val="center"/>
          </w:tcPr>
          <w:p w14:paraId="774EAA82" w14:textId="16F301B0" w:rsidR="0096563C" w:rsidRPr="00C84C3B" w:rsidRDefault="0096563C" w:rsidP="00C0678D">
            <w:pPr>
              <w:spacing w:before="100" w:beforeAutospacing="1" w:after="100" w:afterAutospacing="1" w:line="240" w:lineRule="auto"/>
              <w:jc w:val="left"/>
              <w:rPr>
                <w:sz w:val="22"/>
                <w:szCs w:val="22"/>
              </w:rPr>
            </w:pPr>
            <w:r w:rsidRPr="00C84C3B">
              <w:rPr>
                <w:sz w:val="22"/>
                <w:szCs w:val="22"/>
              </w:rPr>
              <w:t>J</w:t>
            </w:r>
          </w:p>
        </w:tc>
        <w:tc>
          <w:tcPr>
            <w:tcW w:w="1843" w:type="dxa"/>
            <w:tcMar>
              <w:left w:w="0" w:type="dxa"/>
              <w:right w:w="57" w:type="dxa"/>
            </w:tcMar>
            <w:vAlign w:val="center"/>
          </w:tcPr>
          <w:p w14:paraId="310F5359" w14:textId="15D0F85B" w:rsidR="0096563C" w:rsidRPr="00C84C3B" w:rsidRDefault="0096563C" w:rsidP="00C0678D">
            <w:pPr>
              <w:spacing w:before="100" w:beforeAutospacing="1" w:after="100" w:afterAutospacing="1" w:line="240" w:lineRule="auto"/>
              <w:jc w:val="left"/>
              <w:rPr>
                <w:sz w:val="22"/>
                <w:szCs w:val="22"/>
              </w:rPr>
            </w:pPr>
            <w:r w:rsidRPr="00C84C3B">
              <w:rPr>
                <w:sz w:val="22"/>
                <w:szCs w:val="22"/>
              </w:rPr>
              <w:t>N</w:t>
            </w:r>
            <w:r w:rsidR="00C84C3B" w:rsidRPr="006D23C1">
              <w:rPr>
                <w:sz w:val="12"/>
                <w:szCs w:val="12"/>
              </w:rPr>
              <w:t> </w:t>
            </w:r>
            <w:r w:rsidRPr="00C84C3B">
              <w:rPr>
                <w:sz w:val="22"/>
                <w:szCs w:val="22"/>
              </w:rPr>
              <w:t xml:space="preserve">m = </w:t>
            </w:r>
            <w:r w:rsidR="00E00B49" w:rsidRPr="00C84C3B">
              <w:rPr>
                <w:sz w:val="22"/>
                <w:szCs w:val="22"/>
              </w:rPr>
              <w:t>kg</w:t>
            </w:r>
            <w:r w:rsidR="00E00B49" w:rsidRPr="006D23C1">
              <w:rPr>
                <w:sz w:val="12"/>
                <w:szCs w:val="12"/>
              </w:rPr>
              <w:t> </w:t>
            </w:r>
            <w:r w:rsidR="00E00B49" w:rsidRPr="00C84C3B">
              <w:rPr>
                <w:sz w:val="22"/>
                <w:szCs w:val="22"/>
              </w:rPr>
              <w:t>m</w:t>
            </w:r>
            <w:r w:rsidR="000A2FF1">
              <w:rPr>
                <w:sz w:val="22"/>
                <w:szCs w:val="22"/>
              </w:rPr>
              <w:t>²</w:t>
            </w:r>
            <w:r w:rsidR="000E6348" w:rsidRPr="000E6348">
              <w:rPr>
                <w:sz w:val="8"/>
                <w:szCs w:val="8"/>
              </w:rPr>
              <w:t> </w:t>
            </w:r>
            <w:r w:rsidR="000E6348" w:rsidRPr="00C84C3B">
              <w:rPr>
                <w:sz w:val="22"/>
                <w:szCs w:val="22"/>
              </w:rPr>
              <w:t>/</w:t>
            </w:r>
            <w:r w:rsidR="000E6348" w:rsidRPr="000E6348">
              <w:rPr>
                <w:sz w:val="8"/>
                <w:szCs w:val="8"/>
              </w:rPr>
              <w:t> </w:t>
            </w:r>
            <w:r w:rsidR="00E00B49" w:rsidRPr="00C84C3B">
              <w:rPr>
                <w:sz w:val="22"/>
                <w:szCs w:val="22"/>
              </w:rPr>
              <w:t>s²</w:t>
            </w:r>
          </w:p>
        </w:tc>
      </w:tr>
      <w:tr w:rsidR="009D2D8D" w:rsidRPr="00BA45E3" w14:paraId="45E34B49" w14:textId="33FD3827" w:rsidTr="00C0678D">
        <w:trPr>
          <w:trHeight w:hRule="exact" w:val="397"/>
        </w:trPr>
        <w:tc>
          <w:tcPr>
            <w:tcW w:w="3119" w:type="dxa"/>
            <w:tcMar>
              <w:left w:w="0" w:type="dxa"/>
              <w:right w:w="57" w:type="dxa"/>
            </w:tcMar>
            <w:vAlign w:val="center"/>
          </w:tcPr>
          <w:p w14:paraId="5C2CDC5E" w14:textId="7AD9A6DA" w:rsidR="0096563C" w:rsidRPr="00C84C3B" w:rsidRDefault="00E05C68" w:rsidP="00C0678D">
            <w:pPr>
              <w:spacing w:before="100" w:beforeAutospacing="1" w:after="100" w:afterAutospacing="1" w:line="240" w:lineRule="auto"/>
              <w:jc w:val="left"/>
              <w:rPr>
                <w:sz w:val="22"/>
                <w:szCs w:val="22"/>
              </w:rPr>
            </w:pPr>
            <w:r>
              <w:rPr>
                <w:sz w:val="22"/>
                <w:szCs w:val="22"/>
              </w:rPr>
              <w:t xml:space="preserve"> </w:t>
            </w:r>
            <w:r w:rsidR="00D80765" w:rsidRPr="00C84C3B">
              <w:rPr>
                <w:sz w:val="22"/>
                <w:szCs w:val="22"/>
              </w:rPr>
              <w:t>Leist</w:t>
            </w:r>
            <w:r w:rsidR="0096563C" w:rsidRPr="00C84C3B">
              <w:rPr>
                <w:sz w:val="22"/>
                <w:szCs w:val="22"/>
              </w:rPr>
              <w:t>ung</w:t>
            </w:r>
          </w:p>
        </w:tc>
        <w:tc>
          <w:tcPr>
            <w:tcW w:w="1474" w:type="dxa"/>
            <w:tcMar>
              <w:left w:w="0" w:type="dxa"/>
              <w:right w:w="57" w:type="dxa"/>
            </w:tcMar>
            <w:vAlign w:val="center"/>
          </w:tcPr>
          <w:p w14:paraId="19F132D8" w14:textId="614E5F13" w:rsidR="0096563C" w:rsidRPr="00C84C3B" w:rsidRDefault="00F5615D" w:rsidP="00C0678D">
            <w:pPr>
              <w:spacing w:before="100" w:beforeAutospacing="1" w:after="100" w:afterAutospacing="1" w:line="240" w:lineRule="auto"/>
              <w:jc w:val="left"/>
              <w:rPr>
                <w:rFonts w:ascii="Arial" w:hAnsi="Arial" w:cs="Arial"/>
                <w:sz w:val="22"/>
                <w:szCs w:val="22"/>
              </w:rPr>
            </w:pPr>
            <w:r w:rsidRPr="00C84C3B">
              <w:rPr>
                <w:rFonts w:ascii="Arial" w:hAnsi="Arial" w:cs="Arial"/>
                <w:bCs/>
                <w:sz w:val="22"/>
                <w:szCs w:val="22"/>
              </w:rPr>
              <w:t>M</w:t>
            </w:r>
            <w:r w:rsidRPr="00227F64">
              <w:rPr>
                <w:rFonts w:ascii="Arial" w:hAnsi="Arial" w:cs="Arial"/>
                <w:bCs/>
                <w:sz w:val="16"/>
                <w:szCs w:val="16"/>
              </w:rPr>
              <w:t xml:space="preserve"> </w:t>
            </w:r>
            <w:r w:rsidRPr="00C84C3B">
              <w:rPr>
                <w:rFonts w:ascii="Arial" w:hAnsi="Arial" w:cs="Arial"/>
                <w:bCs/>
                <w:sz w:val="22"/>
                <w:szCs w:val="22"/>
              </w:rPr>
              <w:t>L</w:t>
            </w:r>
            <w:r w:rsidRPr="00C84C3B">
              <w:rPr>
                <w:sz w:val="22"/>
                <w:szCs w:val="22"/>
                <w:vertAlign w:val="superscript"/>
              </w:rPr>
              <w:t>2</w:t>
            </w:r>
            <w:r w:rsidRPr="00227F64">
              <w:rPr>
                <w:rFonts w:ascii="Arial" w:hAnsi="Arial" w:cs="Arial"/>
                <w:bCs/>
                <w:sz w:val="16"/>
                <w:szCs w:val="16"/>
              </w:rPr>
              <w:t xml:space="preserve"> </w:t>
            </w:r>
            <w:r w:rsidRPr="00C84C3B">
              <w:rPr>
                <w:rFonts w:ascii="Arial" w:hAnsi="Arial" w:cs="Arial"/>
                <w:bCs/>
                <w:sz w:val="22"/>
                <w:szCs w:val="22"/>
              </w:rPr>
              <w:t>T</w:t>
            </w:r>
            <w:r w:rsidRPr="00C84C3B">
              <w:rPr>
                <w:sz w:val="22"/>
                <w:szCs w:val="22"/>
                <w:vertAlign w:val="superscript"/>
              </w:rPr>
              <w:t>−3</w:t>
            </w:r>
          </w:p>
        </w:tc>
        <w:tc>
          <w:tcPr>
            <w:tcW w:w="907" w:type="dxa"/>
            <w:tcMar>
              <w:left w:w="0" w:type="dxa"/>
              <w:right w:w="57" w:type="dxa"/>
            </w:tcMar>
            <w:vAlign w:val="center"/>
          </w:tcPr>
          <w:p w14:paraId="55385665" w14:textId="42D692D9" w:rsidR="0096563C" w:rsidRPr="00C84C3B" w:rsidRDefault="00D80765" w:rsidP="00C0678D">
            <w:pPr>
              <w:spacing w:before="100" w:beforeAutospacing="1" w:after="100" w:afterAutospacing="1" w:line="240" w:lineRule="auto"/>
              <w:jc w:val="left"/>
              <w:rPr>
                <w:sz w:val="22"/>
                <w:szCs w:val="22"/>
              </w:rPr>
            </w:pPr>
            <w:r w:rsidRPr="00C84C3B">
              <w:rPr>
                <w:sz w:val="22"/>
                <w:szCs w:val="22"/>
              </w:rPr>
              <w:t>Watt</w:t>
            </w:r>
          </w:p>
        </w:tc>
        <w:tc>
          <w:tcPr>
            <w:tcW w:w="1021" w:type="dxa"/>
            <w:tcMar>
              <w:left w:w="255" w:type="dxa"/>
              <w:right w:w="57" w:type="dxa"/>
            </w:tcMar>
            <w:vAlign w:val="center"/>
          </w:tcPr>
          <w:p w14:paraId="6D5736EE" w14:textId="05C1E3BA" w:rsidR="0096563C" w:rsidRPr="00C84C3B" w:rsidRDefault="00D80765" w:rsidP="00C0678D">
            <w:pPr>
              <w:spacing w:before="100" w:beforeAutospacing="1" w:after="100" w:afterAutospacing="1" w:line="240" w:lineRule="auto"/>
              <w:jc w:val="left"/>
              <w:rPr>
                <w:sz w:val="22"/>
                <w:szCs w:val="22"/>
              </w:rPr>
            </w:pPr>
            <w:r w:rsidRPr="00C84C3B">
              <w:rPr>
                <w:sz w:val="22"/>
                <w:szCs w:val="22"/>
              </w:rPr>
              <w:t>W</w:t>
            </w:r>
          </w:p>
        </w:tc>
        <w:tc>
          <w:tcPr>
            <w:tcW w:w="1843" w:type="dxa"/>
            <w:tcMar>
              <w:left w:w="0" w:type="dxa"/>
              <w:right w:w="57" w:type="dxa"/>
            </w:tcMar>
            <w:vAlign w:val="center"/>
          </w:tcPr>
          <w:p w14:paraId="145FFA33" w14:textId="383CBC67" w:rsidR="0096563C" w:rsidRPr="00C84C3B" w:rsidRDefault="00FC1AB9" w:rsidP="00C0678D">
            <w:pPr>
              <w:spacing w:before="100" w:beforeAutospacing="1" w:after="100" w:afterAutospacing="1" w:line="240" w:lineRule="auto"/>
              <w:jc w:val="left"/>
              <w:rPr>
                <w:sz w:val="22"/>
                <w:szCs w:val="22"/>
              </w:rPr>
            </w:pPr>
            <w:r w:rsidRPr="00C84C3B">
              <w:rPr>
                <w:sz w:val="22"/>
                <w:szCs w:val="22"/>
              </w:rPr>
              <w:t>J</w:t>
            </w:r>
            <w:r w:rsidR="00C84C3B" w:rsidRPr="006D23C1">
              <w:rPr>
                <w:sz w:val="8"/>
                <w:szCs w:val="8"/>
              </w:rPr>
              <w:t> </w:t>
            </w:r>
            <w:r w:rsidR="00E00B49" w:rsidRPr="00C84C3B">
              <w:rPr>
                <w:sz w:val="22"/>
                <w:szCs w:val="22"/>
              </w:rPr>
              <w:t>/</w:t>
            </w:r>
            <w:r w:rsidR="00C84C3B" w:rsidRPr="006D23C1">
              <w:rPr>
                <w:sz w:val="8"/>
                <w:szCs w:val="8"/>
              </w:rPr>
              <w:t> </w:t>
            </w:r>
            <w:r w:rsidRPr="00C84C3B">
              <w:rPr>
                <w:sz w:val="22"/>
                <w:szCs w:val="22"/>
              </w:rPr>
              <w:t>s</w:t>
            </w:r>
            <w:r w:rsidR="00F5615D" w:rsidRPr="00C84C3B">
              <w:rPr>
                <w:sz w:val="22"/>
                <w:szCs w:val="22"/>
              </w:rPr>
              <w:t xml:space="preserve"> = kg</w:t>
            </w:r>
            <w:r w:rsidR="00F5615D" w:rsidRPr="006D23C1">
              <w:rPr>
                <w:sz w:val="12"/>
                <w:szCs w:val="12"/>
              </w:rPr>
              <w:t> </w:t>
            </w:r>
            <w:r w:rsidR="00F5615D" w:rsidRPr="00C84C3B">
              <w:rPr>
                <w:sz w:val="22"/>
                <w:szCs w:val="22"/>
              </w:rPr>
              <w:t>m</w:t>
            </w:r>
            <w:r w:rsidR="00E00B49" w:rsidRPr="00C84C3B">
              <w:rPr>
                <w:sz w:val="22"/>
                <w:szCs w:val="22"/>
              </w:rPr>
              <w:t>²</w:t>
            </w:r>
            <w:r w:rsidR="00E00B49" w:rsidRPr="000E6348">
              <w:rPr>
                <w:sz w:val="8"/>
                <w:szCs w:val="8"/>
              </w:rPr>
              <w:t> </w:t>
            </w:r>
            <w:r w:rsidR="00E00B49" w:rsidRPr="00C84C3B">
              <w:rPr>
                <w:sz w:val="22"/>
                <w:szCs w:val="22"/>
              </w:rPr>
              <w:t>/</w:t>
            </w:r>
            <w:r w:rsidR="00E00B49" w:rsidRPr="000E6348">
              <w:rPr>
                <w:sz w:val="8"/>
                <w:szCs w:val="8"/>
              </w:rPr>
              <w:t> </w:t>
            </w:r>
            <w:r w:rsidR="00E00B49" w:rsidRPr="00C84C3B">
              <w:rPr>
                <w:sz w:val="22"/>
                <w:szCs w:val="22"/>
              </w:rPr>
              <w:t>s³</w:t>
            </w:r>
          </w:p>
        </w:tc>
      </w:tr>
      <w:tr w:rsidR="009D2D8D" w:rsidRPr="00BA45E3" w14:paraId="47040C11" w14:textId="410E3BB0" w:rsidTr="00C0678D">
        <w:trPr>
          <w:trHeight w:hRule="exact" w:val="397"/>
        </w:trPr>
        <w:tc>
          <w:tcPr>
            <w:tcW w:w="3119" w:type="dxa"/>
            <w:tcMar>
              <w:left w:w="0" w:type="dxa"/>
              <w:right w:w="57" w:type="dxa"/>
            </w:tcMar>
            <w:vAlign w:val="center"/>
          </w:tcPr>
          <w:p w14:paraId="3BCC0F0E" w14:textId="0AE2E8EB" w:rsidR="00D80765" w:rsidRPr="00C84C3B" w:rsidRDefault="00E05C68" w:rsidP="00C0678D">
            <w:pPr>
              <w:spacing w:before="100" w:beforeAutospacing="1" w:after="100" w:afterAutospacing="1" w:line="240" w:lineRule="auto"/>
              <w:jc w:val="left"/>
              <w:rPr>
                <w:sz w:val="22"/>
                <w:szCs w:val="22"/>
              </w:rPr>
            </w:pPr>
            <w:r>
              <w:rPr>
                <w:sz w:val="22"/>
                <w:szCs w:val="22"/>
              </w:rPr>
              <w:t xml:space="preserve"> </w:t>
            </w:r>
            <w:r w:rsidR="00D80765" w:rsidRPr="00C84C3B">
              <w:rPr>
                <w:sz w:val="22"/>
                <w:szCs w:val="22"/>
              </w:rPr>
              <w:t>Druck; mechanische Spannung</w:t>
            </w:r>
          </w:p>
        </w:tc>
        <w:tc>
          <w:tcPr>
            <w:tcW w:w="1474" w:type="dxa"/>
            <w:tcMar>
              <w:left w:w="0" w:type="dxa"/>
              <w:right w:w="57" w:type="dxa"/>
            </w:tcMar>
            <w:vAlign w:val="center"/>
          </w:tcPr>
          <w:p w14:paraId="707C41CC" w14:textId="1A134324" w:rsidR="00D80765" w:rsidRPr="00C84C3B" w:rsidRDefault="00E00B49" w:rsidP="00C0678D">
            <w:pPr>
              <w:spacing w:before="100" w:beforeAutospacing="1" w:after="100" w:afterAutospacing="1" w:line="240" w:lineRule="auto"/>
              <w:jc w:val="left"/>
              <w:rPr>
                <w:rFonts w:ascii="Arial" w:hAnsi="Arial" w:cs="Arial"/>
                <w:sz w:val="22"/>
                <w:szCs w:val="22"/>
              </w:rPr>
            </w:pPr>
            <w:r w:rsidRPr="00C84C3B">
              <w:rPr>
                <w:rFonts w:ascii="Arial" w:hAnsi="Arial" w:cs="Arial"/>
                <w:bCs/>
                <w:sz w:val="22"/>
                <w:szCs w:val="22"/>
              </w:rPr>
              <w:t>M</w:t>
            </w:r>
            <w:r w:rsidRPr="00227F64">
              <w:rPr>
                <w:rFonts w:ascii="Arial" w:hAnsi="Arial" w:cs="Arial"/>
                <w:bCs/>
                <w:sz w:val="16"/>
                <w:szCs w:val="16"/>
              </w:rPr>
              <w:t xml:space="preserve"> </w:t>
            </w:r>
            <w:r w:rsidRPr="00C84C3B">
              <w:rPr>
                <w:rFonts w:ascii="Arial" w:hAnsi="Arial" w:cs="Arial"/>
                <w:bCs/>
                <w:sz w:val="22"/>
                <w:szCs w:val="22"/>
              </w:rPr>
              <w:t>L</w:t>
            </w:r>
            <w:r w:rsidRPr="00C84C3B">
              <w:rPr>
                <w:sz w:val="22"/>
                <w:szCs w:val="22"/>
                <w:vertAlign w:val="superscript"/>
              </w:rPr>
              <w:t>−1</w:t>
            </w:r>
            <w:r w:rsidRPr="00227F64">
              <w:rPr>
                <w:rFonts w:ascii="Arial" w:hAnsi="Arial" w:cs="Arial"/>
                <w:bCs/>
                <w:sz w:val="16"/>
                <w:szCs w:val="16"/>
              </w:rPr>
              <w:t xml:space="preserve"> </w:t>
            </w:r>
            <w:r w:rsidRPr="00C84C3B">
              <w:rPr>
                <w:rFonts w:ascii="Arial" w:hAnsi="Arial" w:cs="Arial"/>
                <w:bCs/>
                <w:sz w:val="22"/>
                <w:szCs w:val="22"/>
              </w:rPr>
              <w:t>T</w:t>
            </w:r>
            <w:r w:rsidRPr="00C84C3B">
              <w:rPr>
                <w:sz w:val="22"/>
                <w:szCs w:val="22"/>
                <w:vertAlign w:val="superscript"/>
              </w:rPr>
              <w:t>−2</w:t>
            </w:r>
          </w:p>
        </w:tc>
        <w:tc>
          <w:tcPr>
            <w:tcW w:w="907" w:type="dxa"/>
            <w:tcMar>
              <w:left w:w="0" w:type="dxa"/>
              <w:right w:w="57" w:type="dxa"/>
            </w:tcMar>
            <w:vAlign w:val="center"/>
          </w:tcPr>
          <w:p w14:paraId="69F519CE" w14:textId="08E6AEC2" w:rsidR="00D80765" w:rsidRPr="00C84C3B" w:rsidRDefault="00D80765" w:rsidP="00C0678D">
            <w:pPr>
              <w:spacing w:before="100" w:beforeAutospacing="1" w:after="100" w:afterAutospacing="1" w:line="240" w:lineRule="auto"/>
              <w:jc w:val="left"/>
              <w:rPr>
                <w:sz w:val="22"/>
                <w:szCs w:val="22"/>
              </w:rPr>
            </w:pPr>
            <w:r w:rsidRPr="00C84C3B">
              <w:rPr>
                <w:sz w:val="22"/>
                <w:szCs w:val="22"/>
              </w:rPr>
              <w:t>Pascal</w:t>
            </w:r>
          </w:p>
        </w:tc>
        <w:tc>
          <w:tcPr>
            <w:tcW w:w="1021" w:type="dxa"/>
            <w:tcMar>
              <w:left w:w="255" w:type="dxa"/>
              <w:right w:w="57" w:type="dxa"/>
            </w:tcMar>
            <w:vAlign w:val="center"/>
          </w:tcPr>
          <w:p w14:paraId="7AEBE6D9" w14:textId="6E0B9CB8" w:rsidR="00D80765" w:rsidRPr="00C84C3B" w:rsidRDefault="00D80765" w:rsidP="00C0678D">
            <w:pPr>
              <w:spacing w:before="100" w:beforeAutospacing="1" w:after="100" w:afterAutospacing="1" w:line="240" w:lineRule="auto"/>
              <w:jc w:val="left"/>
              <w:rPr>
                <w:sz w:val="22"/>
                <w:szCs w:val="22"/>
              </w:rPr>
            </w:pPr>
            <w:proofErr w:type="spellStart"/>
            <w:r w:rsidRPr="00C84C3B">
              <w:rPr>
                <w:sz w:val="22"/>
                <w:szCs w:val="22"/>
              </w:rPr>
              <w:t>Pa</w:t>
            </w:r>
            <w:proofErr w:type="spellEnd"/>
          </w:p>
        </w:tc>
        <w:tc>
          <w:tcPr>
            <w:tcW w:w="1843" w:type="dxa"/>
            <w:tcMar>
              <w:left w:w="0" w:type="dxa"/>
              <w:right w:w="57" w:type="dxa"/>
            </w:tcMar>
            <w:vAlign w:val="center"/>
          </w:tcPr>
          <w:p w14:paraId="5A149B83" w14:textId="76E73E5A" w:rsidR="00D80765" w:rsidRPr="00C84C3B" w:rsidRDefault="00E00B49" w:rsidP="00C0678D">
            <w:pPr>
              <w:spacing w:before="100" w:beforeAutospacing="1" w:after="100" w:afterAutospacing="1" w:line="240" w:lineRule="auto"/>
              <w:jc w:val="left"/>
              <w:rPr>
                <w:sz w:val="22"/>
                <w:szCs w:val="22"/>
              </w:rPr>
            </w:pPr>
            <w:r w:rsidRPr="00C84C3B">
              <w:rPr>
                <w:sz w:val="22"/>
                <w:szCs w:val="22"/>
              </w:rPr>
              <w:t>N</w:t>
            </w:r>
            <w:r w:rsidRPr="006D23C1">
              <w:rPr>
                <w:sz w:val="8"/>
                <w:szCs w:val="8"/>
              </w:rPr>
              <w:t> </w:t>
            </w:r>
            <w:r w:rsidRPr="00C84C3B">
              <w:rPr>
                <w:sz w:val="22"/>
                <w:szCs w:val="22"/>
              </w:rPr>
              <w:t>/</w:t>
            </w:r>
            <w:r w:rsidRPr="006D23C1">
              <w:rPr>
                <w:sz w:val="8"/>
                <w:szCs w:val="8"/>
              </w:rPr>
              <w:t> </w:t>
            </w:r>
            <w:r w:rsidRPr="00C84C3B">
              <w:rPr>
                <w:sz w:val="22"/>
                <w:szCs w:val="22"/>
              </w:rPr>
              <w:t>m² = kg</w:t>
            </w:r>
            <w:r w:rsidR="000E6348" w:rsidRPr="000E6348">
              <w:rPr>
                <w:sz w:val="8"/>
                <w:szCs w:val="8"/>
              </w:rPr>
              <w:t> </w:t>
            </w:r>
            <w:r w:rsidR="000E6348" w:rsidRPr="00C84C3B">
              <w:rPr>
                <w:sz w:val="22"/>
                <w:szCs w:val="22"/>
              </w:rPr>
              <w:t>/</w:t>
            </w:r>
            <w:r w:rsidR="000E6348" w:rsidRPr="000E6348">
              <w:rPr>
                <w:sz w:val="8"/>
                <w:szCs w:val="8"/>
              </w:rPr>
              <w:t> </w:t>
            </w:r>
            <w:r w:rsidRPr="00C84C3B">
              <w:rPr>
                <w:sz w:val="22"/>
                <w:szCs w:val="22"/>
              </w:rPr>
              <w:t>(m</w:t>
            </w:r>
            <w:r w:rsidRPr="006D23C1">
              <w:rPr>
                <w:sz w:val="12"/>
                <w:szCs w:val="12"/>
              </w:rPr>
              <w:t> </w:t>
            </w:r>
            <w:r w:rsidRPr="00C84C3B">
              <w:rPr>
                <w:sz w:val="22"/>
                <w:szCs w:val="22"/>
              </w:rPr>
              <w:t>s²)</w:t>
            </w:r>
          </w:p>
        </w:tc>
      </w:tr>
      <w:tr w:rsidR="009D2D8D" w:rsidRPr="00BA45E3" w14:paraId="194208A1" w14:textId="639EE2DB" w:rsidTr="00C0678D">
        <w:trPr>
          <w:trHeight w:hRule="exact" w:val="397"/>
        </w:trPr>
        <w:tc>
          <w:tcPr>
            <w:tcW w:w="3119" w:type="dxa"/>
            <w:tcMar>
              <w:left w:w="0" w:type="dxa"/>
              <w:right w:w="57" w:type="dxa"/>
            </w:tcMar>
            <w:vAlign w:val="center"/>
          </w:tcPr>
          <w:p w14:paraId="014FBE1F" w14:textId="3E0E2C41" w:rsidR="00D80765" w:rsidRPr="00C84C3B" w:rsidRDefault="00E05C68" w:rsidP="00C0678D">
            <w:pPr>
              <w:spacing w:before="100" w:beforeAutospacing="1" w:after="100" w:afterAutospacing="1" w:line="240" w:lineRule="auto"/>
              <w:jc w:val="left"/>
              <w:rPr>
                <w:sz w:val="22"/>
                <w:szCs w:val="22"/>
              </w:rPr>
            </w:pPr>
            <w:r>
              <w:rPr>
                <w:sz w:val="22"/>
                <w:szCs w:val="22"/>
              </w:rPr>
              <w:t xml:space="preserve"> </w:t>
            </w:r>
            <w:r w:rsidR="00D80765" w:rsidRPr="00C84C3B">
              <w:rPr>
                <w:sz w:val="22"/>
                <w:szCs w:val="22"/>
              </w:rPr>
              <w:t>Ebener Winkel</w:t>
            </w:r>
          </w:p>
        </w:tc>
        <w:tc>
          <w:tcPr>
            <w:tcW w:w="1474" w:type="dxa"/>
            <w:tcMar>
              <w:left w:w="0" w:type="dxa"/>
              <w:right w:w="57" w:type="dxa"/>
            </w:tcMar>
            <w:vAlign w:val="center"/>
          </w:tcPr>
          <w:p w14:paraId="2E5F53B4" w14:textId="2D290B0B" w:rsidR="00D80765" w:rsidRPr="00C84C3B" w:rsidRDefault="00FC1AB9" w:rsidP="00C0678D">
            <w:pPr>
              <w:spacing w:before="100" w:beforeAutospacing="1" w:after="100" w:afterAutospacing="1" w:line="240" w:lineRule="auto"/>
              <w:jc w:val="left"/>
              <w:rPr>
                <w:rFonts w:ascii="Arial" w:hAnsi="Arial" w:cs="Arial"/>
                <w:sz w:val="22"/>
                <w:szCs w:val="22"/>
              </w:rPr>
            </w:pPr>
            <w:r w:rsidRPr="00C84C3B">
              <w:rPr>
                <w:rFonts w:ascii="Arial" w:hAnsi="Arial" w:cs="Arial"/>
                <w:bCs/>
                <w:sz w:val="22"/>
                <w:szCs w:val="22"/>
              </w:rPr>
              <w:t>1</w:t>
            </w:r>
          </w:p>
        </w:tc>
        <w:tc>
          <w:tcPr>
            <w:tcW w:w="907" w:type="dxa"/>
            <w:tcMar>
              <w:left w:w="0" w:type="dxa"/>
              <w:right w:w="57" w:type="dxa"/>
            </w:tcMar>
            <w:vAlign w:val="center"/>
          </w:tcPr>
          <w:p w14:paraId="1A1AE6C0" w14:textId="13666C6B" w:rsidR="00D80765" w:rsidRPr="00C84C3B" w:rsidRDefault="00D80765" w:rsidP="00C0678D">
            <w:pPr>
              <w:spacing w:before="100" w:beforeAutospacing="1" w:after="100" w:afterAutospacing="1" w:line="240" w:lineRule="auto"/>
              <w:jc w:val="left"/>
              <w:rPr>
                <w:sz w:val="22"/>
                <w:szCs w:val="22"/>
              </w:rPr>
            </w:pPr>
            <w:r w:rsidRPr="00C84C3B">
              <w:rPr>
                <w:sz w:val="22"/>
                <w:szCs w:val="22"/>
              </w:rPr>
              <w:t>Radiant</w:t>
            </w:r>
          </w:p>
        </w:tc>
        <w:tc>
          <w:tcPr>
            <w:tcW w:w="1021" w:type="dxa"/>
            <w:tcMar>
              <w:left w:w="255" w:type="dxa"/>
              <w:right w:w="57" w:type="dxa"/>
            </w:tcMar>
            <w:vAlign w:val="center"/>
          </w:tcPr>
          <w:p w14:paraId="15131CBC" w14:textId="62431BE2" w:rsidR="00D80765" w:rsidRPr="00C84C3B" w:rsidRDefault="00D80765" w:rsidP="00C0678D">
            <w:pPr>
              <w:spacing w:before="100" w:beforeAutospacing="1" w:after="100" w:afterAutospacing="1" w:line="240" w:lineRule="auto"/>
              <w:jc w:val="left"/>
              <w:rPr>
                <w:sz w:val="22"/>
                <w:szCs w:val="22"/>
              </w:rPr>
            </w:pPr>
            <w:proofErr w:type="spellStart"/>
            <w:r w:rsidRPr="00C84C3B">
              <w:rPr>
                <w:sz w:val="22"/>
                <w:szCs w:val="22"/>
              </w:rPr>
              <w:t>rad</w:t>
            </w:r>
            <w:proofErr w:type="spellEnd"/>
          </w:p>
        </w:tc>
        <w:tc>
          <w:tcPr>
            <w:tcW w:w="1843" w:type="dxa"/>
            <w:tcMar>
              <w:left w:w="0" w:type="dxa"/>
              <w:right w:w="57" w:type="dxa"/>
            </w:tcMar>
            <w:vAlign w:val="center"/>
          </w:tcPr>
          <w:p w14:paraId="6171C579" w14:textId="7CAF3F71" w:rsidR="00D80765" w:rsidRPr="00C84C3B" w:rsidRDefault="00FC1AB9" w:rsidP="00C0678D">
            <w:pPr>
              <w:spacing w:before="100" w:beforeAutospacing="1" w:after="100" w:afterAutospacing="1" w:line="240" w:lineRule="auto"/>
              <w:jc w:val="left"/>
              <w:rPr>
                <w:sz w:val="22"/>
                <w:szCs w:val="22"/>
              </w:rPr>
            </w:pPr>
            <w:r w:rsidRPr="00C84C3B">
              <w:rPr>
                <w:sz w:val="22"/>
                <w:szCs w:val="22"/>
              </w:rPr>
              <w:t>m</w:t>
            </w:r>
            <w:r w:rsidR="000E6348" w:rsidRPr="000E6348">
              <w:rPr>
                <w:sz w:val="8"/>
                <w:szCs w:val="8"/>
              </w:rPr>
              <w:t> </w:t>
            </w:r>
            <w:r w:rsidR="000E6348" w:rsidRPr="00C84C3B">
              <w:rPr>
                <w:sz w:val="22"/>
                <w:szCs w:val="22"/>
              </w:rPr>
              <w:t>/</w:t>
            </w:r>
            <w:r w:rsidR="000E6348" w:rsidRPr="000E6348">
              <w:rPr>
                <w:sz w:val="8"/>
                <w:szCs w:val="8"/>
              </w:rPr>
              <w:t> </w:t>
            </w:r>
            <w:r w:rsidRPr="00C84C3B">
              <w:rPr>
                <w:sz w:val="22"/>
                <w:szCs w:val="22"/>
              </w:rPr>
              <w:t>m</w:t>
            </w:r>
            <w:r w:rsidR="00E72700" w:rsidRPr="00C84C3B">
              <w:rPr>
                <w:sz w:val="22"/>
                <w:szCs w:val="22"/>
              </w:rPr>
              <w:t xml:space="preserve"> =</w:t>
            </w:r>
            <w:r w:rsidR="00E72700">
              <w:rPr>
                <w:sz w:val="22"/>
                <w:szCs w:val="22"/>
              </w:rPr>
              <w:t xml:space="preserve"> 1</w:t>
            </w:r>
          </w:p>
        </w:tc>
      </w:tr>
      <w:tr w:rsidR="009D2D8D" w:rsidRPr="00BA45E3" w14:paraId="5DDA5BE0" w14:textId="64B18B98" w:rsidTr="00C0678D">
        <w:trPr>
          <w:trHeight w:hRule="exact" w:val="397"/>
        </w:trPr>
        <w:tc>
          <w:tcPr>
            <w:tcW w:w="3119" w:type="dxa"/>
            <w:tcMar>
              <w:left w:w="0" w:type="dxa"/>
              <w:right w:w="57" w:type="dxa"/>
            </w:tcMar>
            <w:vAlign w:val="center"/>
          </w:tcPr>
          <w:p w14:paraId="1551C209" w14:textId="40C48BE3" w:rsidR="00D80765" w:rsidRPr="00C84C3B" w:rsidRDefault="00E05C68" w:rsidP="00C0678D">
            <w:pPr>
              <w:spacing w:before="100" w:beforeAutospacing="1" w:after="100" w:afterAutospacing="1" w:line="240" w:lineRule="auto"/>
              <w:jc w:val="left"/>
              <w:rPr>
                <w:sz w:val="22"/>
                <w:szCs w:val="22"/>
              </w:rPr>
            </w:pPr>
            <w:r>
              <w:rPr>
                <w:sz w:val="22"/>
                <w:szCs w:val="22"/>
              </w:rPr>
              <w:t xml:space="preserve"> </w:t>
            </w:r>
            <w:r w:rsidR="00D80765" w:rsidRPr="00C84C3B">
              <w:rPr>
                <w:sz w:val="22"/>
                <w:szCs w:val="22"/>
              </w:rPr>
              <w:t>Frequenz</w:t>
            </w:r>
          </w:p>
        </w:tc>
        <w:tc>
          <w:tcPr>
            <w:tcW w:w="1474" w:type="dxa"/>
            <w:tcMar>
              <w:left w:w="0" w:type="dxa"/>
              <w:right w:w="57" w:type="dxa"/>
            </w:tcMar>
            <w:vAlign w:val="center"/>
          </w:tcPr>
          <w:p w14:paraId="5F56FDF3" w14:textId="741EF1CD" w:rsidR="00D80765" w:rsidRPr="00C84C3B" w:rsidRDefault="00FC1AB9" w:rsidP="00C0678D">
            <w:pPr>
              <w:spacing w:before="100" w:beforeAutospacing="1" w:after="100" w:afterAutospacing="1" w:line="240" w:lineRule="auto"/>
              <w:jc w:val="left"/>
              <w:rPr>
                <w:rFonts w:ascii="Arial" w:hAnsi="Arial" w:cs="Arial"/>
                <w:sz w:val="22"/>
                <w:szCs w:val="22"/>
              </w:rPr>
            </w:pPr>
            <w:r w:rsidRPr="00C84C3B">
              <w:rPr>
                <w:rFonts w:ascii="Arial" w:hAnsi="Arial" w:cs="Arial"/>
                <w:bCs/>
                <w:sz w:val="22"/>
                <w:szCs w:val="22"/>
              </w:rPr>
              <w:t>T</w:t>
            </w:r>
            <w:r w:rsidRPr="00C84C3B">
              <w:rPr>
                <w:sz w:val="22"/>
                <w:szCs w:val="22"/>
                <w:vertAlign w:val="superscript"/>
              </w:rPr>
              <w:t>−1</w:t>
            </w:r>
          </w:p>
        </w:tc>
        <w:tc>
          <w:tcPr>
            <w:tcW w:w="907" w:type="dxa"/>
            <w:tcMar>
              <w:left w:w="0" w:type="dxa"/>
              <w:right w:w="57" w:type="dxa"/>
            </w:tcMar>
            <w:vAlign w:val="center"/>
          </w:tcPr>
          <w:p w14:paraId="27594000" w14:textId="02618632" w:rsidR="00D80765" w:rsidRPr="00C84C3B" w:rsidRDefault="00D80765" w:rsidP="00C0678D">
            <w:pPr>
              <w:spacing w:before="100" w:beforeAutospacing="1" w:after="100" w:afterAutospacing="1" w:line="240" w:lineRule="auto"/>
              <w:jc w:val="left"/>
              <w:rPr>
                <w:sz w:val="22"/>
                <w:szCs w:val="22"/>
              </w:rPr>
            </w:pPr>
            <w:r w:rsidRPr="00C84C3B">
              <w:rPr>
                <w:sz w:val="22"/>
                <w:szCs w:val="22"/>
              </w:rPr>
              <w:t>Hertz</w:t>
            </w:r>
          </w:p>
        </w:tc>
        <w:tc>
          <w:tcPr>
            <w:tcW w:w="1021" w:type="dxa"/>
            <w:tcMar>
              <w:left w:w="255" w:type="dxa"/>
              <w:right w:w="57" w:type="dxa"/>
            </w:tcMar>
            <w:vAlign w:val="center"/>
          </w:tcPr>
          <w:p w14:paraId="25F908FB" w14:textId="21ED0A12" w:rsidR="00D80765" w:rsidRPr="00C84C3B" w:rsidRDefault="00D80765" w:rsidP="00C0678D">
            <w:pPr>
              <w:spacing w:before="100" w:beforeAutospacing="1" w:after="100" w:afterAutospacing="1" w:line="240" w:lineRule="auto"/>
              <w:jc w:val="left"/>
              <w:rPr>
                <w:sz w:val="22"/>
                <w:szCs w:val="22"/>
              </w:rPr>
            </w:pPr>
            <w:r w:rsidRPr="00C84C3B">
              <w:rPr>
                <w:sz w:val="22"/>
                <w:szCs w:val="22"/>
              </w:rPr>
              <w:t>Hz</w:t>
            </w:r>
          </w:p>
        </w:tc>
        <w:tc>
          <w:tcPr>
            <w:tcW w:w="1843" w:type="dxa"/>
            <w:tcMar>
              <w:left w:w="0" w:type="dxa"/>
              <w:right w:w="57" w:type="dxa"/>
            </w:tcMar>
            <w:vAlign w:val="center"/>
          </w:tcPr>
          <w:p w14:paraId="0A4541DB" w14:textId="5C7ABE4A" w:rsidR="00D80765" w:rsidRPr="00C84C3B" w:rsidRDefault="00FC1AB9" w:rsidP="00C0678D">
            <w:pPr>
              <w:spacing w:before="100" w:beforeAutospacing="1" w:after="100" w:afterAutospacing="1" w:line="240" w:lineRule="auto"/>
              <w:jc w:val="left"/>
              <w:rPr>
                <w:sz w:val="22"/>
                <w:szCs w:val="22"/>
              </w:rPr>
            </w:pPr>
            <w:r w:rsidRPr="00C84C3B">
              <w:rPr>
                <w:sz w:val="22"/>
                <w:szCs w:val="22"/>
              </w:rPr>
              <w:t>1</w:t>
            </w:r>
            <w:r w:rsidR="000E6348" w:rsidRPr="000E6348">
              <w:rPr>
                <w:sz w:val="8"/>
                <w:szCs w:val="8"/>
              </w:rPr>
              <w:t> </w:t>
            </w:r>
            <w:r w:rsidR="000E6348" w:rsidRPr="00C84C3B">
              <w:rPr>
                <w:sz w:val="22"/>
                <w:szCs w:val="22"/>
              </w:rPr>
              <w:t>/</w:t>
            </w:r>
            <w:r w:rsidR="000E6348" w:rsidRPr="000E6348">
              <w:rPr>
                <w:sz w:val="8"/>
                <w:szCs w:val="8"/>
              </w:rPr>
              <w:t> </w:t>
            </w:r>
            <w:r w:rsidRPr="00C84C3B">
              <w:rPr>
                <w:sz w:val="22"/>
                <w:szCs w:val="22"/>
              </w:rPr>
              <w:t>s</w:t>
            </w:r>
          </w:p>
        </w:tc>
      </w:tr>
      <w:tr w:rsidR="009D2D8D" w:rsidRPr="00BA45E3" w14:paraId="3811A958" w14:textId="1DFC16CC" w:rsidTr="00C0678D">
        <w:trPr>
          <w:trHeight w:hRule="exact" w:val="397"/>
        </w:trPr>
        <w:tc>
          <w:tcPr>
            <w:tcW w:w="3119" w:type="dxa"/>
            <w:tcBorders>
              <w:bottom w:val="single" w:sz="4" w:space="0" w:color="auto"/>
            </w:tcBorders>
            <w:tcMar>
              <w:left w:w="0" w:type="dxa"/>
              <w:right w:w="57" w:type="dxa"/>
            </w:tcMar>
            <w:vAlign w:val="center"/>
          </w:tcPr>
          <w:p w14:paraId="1D038049" w14:textId="4F3747E0" w:rsidR="0096563C" w:rsidRPr="00C84C3B" w:rsidRDefault="00E05C68" w:rsidP="00C0678D">
            <w:pPr>
              <w:spacing w:before="100" w:beforeAutospacing="1" w:after="100" w:afterAutospacing="1" w:line="240" w:lineRule="auto"/>
              <w:jc w:val="left"/>
              <w:rPr>
                <w:sz w:val="22"/>
                <w:szCs w:val="22"/>
              </w:rPr>
            </w:pPr>
            <w:r>
              <w:rPr>
                <w:sz w:val="22"/>
                <w:szCs w:val="22"/>
              </w:rPr>
              <w:t xml:space="preserve"> </w:t>
            </w:r>
            <w:r w:rsidR="00D80765" w:rsidRPr="00C84C3B">
              <w:rPr>
                <w:sz w:val="22"/>
                <w:szCs w:val="22"/>
              </w:rPr>
              <w:t>Elektrische Spannung</w:t>
            </w:r>
          </w:p>
        </w:tc>
        <w:tc>
          <w:tcPr>
            <w:tcW w:w="1474" w:type="dxa"/>
            <w:tcBorders>
              <w:bottom w:val="single" w:sz="4" w:space="0" w:color="auto"/>
            </w:tcBorders>
            <w:tcMar>
              <w:left w:w="0" w:type="dxa"/>
              <w:right w:w="57" w:type="dxa"/>
            </w:tcMar>
            <w:vAlign w:val="center"/>
          </w:tcPr>
          <w:p w14:paraId="551A9E33" w14:textId="45632FC1" w:rsidR="0096563C" w:rsidRPr="00C84C3B" w:rsidRDefault="00227F64" w:rsidP="00C0678D">
            <w:pPr>
              <w:spacing w:before="100" w:beforeAutospacing="1" w:after="100" w:afterAutospacing="1" w:line="240" w:lineRule="auto"/>
              <w:jc w:val="left"/>
              <w:rPr>
                <w:rFonts w:ascii="Arial" w:hAnsi="Arial" w:cs="Arial"/>
                <w:sz w:val="22"/>
                <w:szCs w:val="22"/>
              </w:rPr>
            </w:pPr>
            <w:r w:rsidRPr="00C84C3B">
              <w:rPr>
                <w:rFonts w:ascii="Arial" w:hAnsi="Arial" w:cs="Arial"/>
                <w:bCs/>
                <w:sz w:val="22"/>
                <w:szCs w:val="22"/>
              </w:rPr>
              <w:t>M</w:t>
            </w:r>
            <w:r w:rsidRPr="00227F64">
              <w:rPr>
                <w:rFonts w:ascii="Arial" w:hAnsi="Arial" w:cs="Arial"/>
                <w:bCs/>
                <w:sz w:val="16"/>
                <w:szCs w:val="16"/>
              </w:rPr>
              <w:t xml:space="preserve"> </w:t>
            </w:r>
            <w:r w:rsidRPr="00C84C3B">
              <w:rPr>
                <w:rFonts w:ascii="Arial" w:hAnsi="Arial" w:cs="Arial"/>
                <w:bCs/>
                <w:sz w:val="22"/>
                <w:szCs w:val="22"/>
              </w:rPr>
              <w:t>L</w:t>
            </w:r>
            <w:r w:rsidRPr="00C84C3B">
              <w:rPr>
                <w:sz w:val="22"/>
                <w:szCs w:val="22"/>
                <w:vertAlign w:val="superscript"/>
              </w:rPr>
              <w:t>2</w:t>
            </w:r>
            <w:r w:rsidRPr="00227F64">
              <w:rPr>
                <w:rFonts w:ascii="Arial" w:hAnsi="Arial" w:cs="Arial"/>
                <w:bCs/>
                <w:sz w:val="16"/>
                <w:szCs w:val="16"/>
              </w:rPr>
              <w:t xml:space="preserve"> </w:t>
            </w:r>
            <w:r w:rsidRPr="00C84C3B">
              <w:rPr>
                <w:rFonts w:ascii="Arial" w:hAnsi="Arial" w:cs="Arial"/>
                <w:bCs/>
                <w:sz w:val="22"/>
                <w:szCs w:val="22"/>
              </w:rPr>
              <w:t>T</w:t>
            </w:r>
            <w:r w:rsidRPr="00C84C3B">
              <w:rPr>
                <w:sz w:val="22"/>
                <w:szCs w:val="22"/>
                <w:vertAlign w:val="superscript"/>
              </w:rPr>
              <w:t>−3</w:t>
            </w:r>
            <w:r w:rsidRPr="00227F64">
              <w:rPr>
                <w:rFonts w:ascii="Arial" w:hAnsi="Arial" w:cs="Arial"/>
                <w:bCs/>
                <w:sz w:val="16"/>
                <w:szCs w:val="16"/>
              </w:rPr>
              <w:t xml:space="preserve"> </w:t>
            </w:r>
            <w:r>
              <w:rPr>
                <w:rFonts w:ascii="Arial" w:hAnsi="Arial" w:cs="Arial"/>
                <w:bCs/>
                <w:sz w:val="22"/>
                <w:szCs w:val="22"/>
              </w:rPr>
              <w:t>I</w:t>
            </w:r>
            <w:r w:rsidRPr="00C84C3B">
              <w:rPr>
                <w:sz w:val="22"/>
                <w:szCs w:val="22"/>
                <w:vertAlign w:val="superscript"/>
              </w:rPr>
              <w:t>−1</w:t>
            </w:r>
          </w:p>
        </w:tc>
        <w:tc>
          <w:tcPr>
            <w:tcW w:w="907" w:type="dxa"/>
            <w:tcBorders>
              <w:bottom w:val="single" w:sz="4" w:space="0" w:color="auto"/>
            </w:tcBorders>
            <w:tcMar>
              <w:left w:w="0" w:type="dxa"/>
              <w:right w:w="57" w:type="dxa"/>
            </w:tcMar>
            <w:vAlign w:val="center"/>
          </w:tcPr>
          <w:p w14:paraId="7933F718" w14:textId="5E7B75E6" w:rsidR="0096563C" w:rsidRPr="00C84C3B" w:rsidRDefault="00D80765" w:rsidP="00C0678D">
            <w:pPr>
              <w:spacing w:before="100" w:beforeAutospacing="1" w:after="100" w:afterAutospacing="1" w:line="240" w:lineRule="auto"/>
              <w:jc w:val="left"/>
              <w:rPr>
                <w:sz w:val="22"/>
                <w:szCs w:val="22"/>
              </w:rPr>
            </w:pPr>
            <w:r w:rsidRPr="00C84C3B">
              <w:rPr>
                <w:sz w:val="22"/>
                <w:szCs w:val="22"/>
              </w:rPr>
              <w:t>Volt</w:t>
            </w:r>
          </w:p>
        </w:tc>
        <w:tc>
          <w:tcPr>
            <w:tcW w:w="1021" w:type="dxa"/>
            <w:tcBorders>
              <w:bottom w:val="single" w:sz="4" w:space="0" w:color="auto"/>
            </w:tcBorders>
            <w:tcMar>
              <w:left w:w="255" w:type="dxa"/>
              <w:right w:w="57" w:type="dxa"/>
            </w:tcMar>
            <w:vAlign w:val="center"/>
          </w:tcPr>
          <w:p w14:paraId="599B5B7D" w14:textId="24C40EC6" w:rsidR="0096563C" w:rsidRPr="00C84C3B" w:rsidRDefault="00D80765" w:rsidP="00C0678D">
            <w:pPr>
              <w:spacing w:before="100" w:beforeAutospacing="1" w:after="100" w:afterAutospacing="1" w:line="240" w:lineRule="auto"/>
              <w:jc w:val="left"/>
              <w:rPr>
                <w:sz w:val="22"/>
                <w:szCs w:val="22"/>
              </w:rPr>
            </w:pPr>
            <w:r w:rsidRPr="00C84C3B">
              <w:rPr>
                <w:sz w:val="22"/>
                <w:szCs w:val="22"/>
              </w:rPr>
              <w:t>V</w:t>
            </w:r>
          </w:p>
        </w:tc>
        <w:tc>
          <w:tcPr>
            <w:tcW w:w="1843" w:type="dxa"/>
            <w:tcBorders>
              <w:bottom w:val="single" w:sz="4" w:space="0" w:color="auto"/>
            </w:tcBorders>
            <w:tcMar>
              <w:left w:w="0" w:type="dxa"/>
              <w:right w:w="57" w:type="dxa"/>
            </w:tcMar>
            <w:vAlign w:val="center"/>
          </w:tcPr>
          <w:p w14:paraId="6B035857" w14:textId="2050096B" w:rsidR="0096563C" w:rsidRPr="00C84C3B" w:rsidRDefault="00A62C81" w:rsidP="00C0678D">
            <w:pPr>
              <w:spacing w:before="100" w:beforeAutospacing="1" w:after="100" w:afterAutospacing="1" w:line="240" w:lineRule="auto"/>
              <w:jc w:val="left"/>
              <w:rPr>
                <w:sz w:val="22"/>
                <w:szCs w:val="22"/>
              </w:rPr>
            </w:pPr>
            <w:r w:rsidRPr="00C84C3B">
              <w:rPr>
                <w:sz w:val="22"/>
                <w:szCs w:val="22"/>
              </w:rPr>
              <w:t>W</w:t>
            </w:r>
            <w:r w:rsidR="000E6348" w:rsidRPr="000E6348">
              <w:rPr>
                <w:sz w:val="8"/>
                <w:szCs w:val="8"/>
              </w:rPr>
              <w:t> </w:t>
            </w:r>
            <w:r w:rsidR="000E6348" w:rsidRPr="00C84C3B">
              <w:rPr>
                <w:sz w:val="22"/>
                <w:szCs w:val="22"/>
              </w:rPr>
              <w:t>/</w:t>
            </w:r>
            <w:r w:rsidR="000E6348" w:rsidRPr="000E6348">
              <w:rPr>
                <w:sz w:val="8"/>
                <w:szCs w:val="8"/>
              </w:rPr>
              <w:t> </w:t>
            </w:r>
            <w:r w:rsidRPr="00C84C3B">
              <w:rPr>
                <w:sz w:val="22"/>
                <w:szCs w:val="22"/>
              </w:rPr>
              <w:t>A = kg</w:t>
            </w:r>
            <w:r w:rsidRPr="006D23C1">
              <w:rPr>
                <w:sz w:val="12"/>
                <w:szCs w:val="12"/>
              </w:rPr>
              <w:t> </w:t>
            </w:r>
            <w:r w:rsidRPr="00C84C3B">
              <w:rPr>
                <w:sz w:val="22"/>
                <w:szCs w:val="22"/>
              </w:rPr>
              <w:t>m²</w:t>
            </w:r>
            <w:r w:rsidR="000E6348" w:rsidRPr="000E6348">
              <w:rPr>
                <w:sz w:val="8"/>
                <w:szCs w:val="8"/>
              </w:rPr>
              <w:t> </w:t>
            </w:r>
            <w:r w:rsidR="000E6348" w:rsidRPr="00C84C3B">
              <w:rPr>
                <w:sz w:val="22"/>
                <w:szCs w:val="22"/>
              </w:rPr>
              <w:t>/</w:t>
            </w:r>
            <w:r w:rsidR="000E6348" w:rsidRPr="000E6348">
              <w:rPr>
                <w:sz w:val="8"/>
                <w:szCs w:val="8"/>
              </w:rPr>
              <w:t> </w:t>
            </w:r>
            <w:r w:rsidRPr="00C84C3B">
              <w:rPr>
                <w:sz w:val="22"/>
                <w:szCs w:val="22"/>
              </w:rPr>
              <w:t>(A</w:t>
            </w:r>
            <w:r w:rsidRPr="006D23C1">
              <w:rPr>
                <w:sz w:val="12"/>
                <w:szCs w:val="12"/>
              </w:rPr>
              <w:t> </w:t>
            </w:r>
            <w:r w:rsidRPr="00C84C3B">
              <w:rPr>
                <w:sz w:val="22"/>
                <w:szCs w:val="22"/>
              </w:rPr>
              <w:t>s</w:t>
            </w:r>
            <w:r w:rsidR="00F94A6E" w:rsidRPr="00C84C3B">
              <w:rPr>
                <w:sz w:val="22"/>
                <w:szCs w:val="22"/>
              </w:rPr>
              <w:t>³</w:t>
            </w:r>
            <w:r w:rsidRPr="00C84C3B">
              <w:rPr>
                <w:sz w:val="22"/>
                <w:szCs w:val="22"/>
              </w:rPr>
              <w:t>)</w:t>
            </w:r>
          </w:p>
        </w:tc>
      </w:tr>
    </w:tbl>
    <w:p w14:paraId="3832B72C" w14:textId="4F559449" w:rsidR="00C90BCB" w:rsidRDefault="00C90BCB" w:rsidP="00C90BCB">
      <w:pPr>
        <w:spacing w:before="360"/>
      </w:pPr>
      <w:r w:rsidRPr="009A1ACA">
        <w:t xml:space="preserve">Sowohl den </w:t>
      </w:r>
      <w:r w:rsidRPr="003B17AF">
        <w:rPr>
          <w:bCs/>
        </w:rPr>
        <w:t>Basiseinheiten</w:t>
      </w:r>
      <w:r w:rsidRPr="009A1ACA">
        <w:t xml:space="preserve"> als auch den abgeleiteten SI-Einheiten mit eigenen Namen können definierte Vorsätze (</w:t>
      </w:r>
      <w:r w:rsidRPr="00DE4530">
        <w:t>Dezimalpräfixe) vorangestellt werden. Sie definieren ganz</w:t>
      </w:r>
      <w:r w:rsidRPr="00DE4530">
        <w:softHyphen/>
        <w:t>zahlige Zehnerpotenzen der Grundeinheit. Die jeweils ersten 8 SI-Vorsätze</w:t>
      </w:r>
      <w:r w:rsidR="000A2FF1" w:rsidRPr="00DE4530">
        <w:t xml:space="preserve"> für Vielfache und Teile von Maßeinheiten</w:t>
      </w:r>
      <w:r w:rsidRPr="00DE4530">
        <w:t xml:space="preserve"> sind in der </w:t>
      </w:r>
      <w:r w:rsidRPr="00DE4530">
        <w:rPr>
          <w:b/>
          <w:bCs/>
        </w:rPr>
        <w:t>Tabelle</w:t>
      </w:r>
      <w:r w:rsidR="003F57F2">
        <w:rPr>
          <w:b/>
          <w:bCs/>
        </w:rPr>
        <w:t> </w:t>
      </w:r>
      <w:r w:rsidRPr="00DE4530">
        <w:rPr>
          <w:b/>
          <w:bCs/>
        </w:rPr>
        <w:t>5</w:t>
      </w:r>
      <w:r w:rsidRPr="00DE4530">
        <w:t xml:space="preserve"> angegeben. Mithilfe von Vorsätzen ist es möglich, bei der Angabe von Größenwerten </w:t>
      </w:r>
      <w:r w:rsidR="000A2FF1" w:rsidRPr="00DE4530">
        <w:t xml:space="preserve">die </w:t>
      </w:r>
      <w:r w:rsidRPr="00DE4530">
        <w:t>Zahlenwerte i</w:t>
      </w:r>
      <w:r w:rsidR="000A2FF1" w:rsidRPr="00DE4530">
        <w:t>n den</w:t>
      </w:r>
      <w:r w:rsidRPr="00DE4530">
        <w:t xml:space="preserve"> Bereich</w:t>
      </w:r>
      <w:r w:rsidRPr="00056BE2">
        <w:t xml:space="preserve"> zwischen 0,1 und </w:t>
      </w:r>
      <w:r>
        <w:t>1</w:t>
      </w:r>
      <w:r w:rsidR="00E2095D" w:rsidRPr="003E2809">
        <w:rPr>
          <w:sz w:val="14"/>
          <w:szCs w:val="14"/>
        </w:rPr>
        <w:t> </w:t>
      </w:r>
      <w:r>
        <w:t>000</w:t>
      </w:r>
      <w:r w:rsidRPr="00056BE2">
        <w:t xml:space="preserve"> </w:t>
      </w:r>
      <w:r>
        <w:t>fall</w:t>
      </w:r>
      <w:r w:rsidRPr="00056BE2">
        <w:t xml:space="preserve">en zu </w:t>
      </w:r>
      <w:r w:rsidRPr="000E7A53">
        <w:t>lassen (</w:t>
      </w:r>
      <w:r w:rsidRPr="00DE4530">
        <w:t>vgl. 6.</w:t>
      </w:r>
      <w:r w:rsidR="00904380" w:rsidRPr="00DE4530">
        <w:t>6</w:t>
      </w:r>
      <w:r w:rsidRPr="00DE4530">
        <w:t>.4).</w:t>
      </w:r>
    </w:p>
    <w:p w14:paraId="6996B69C" w14:textId="77777777" w:rsidR="00A63CB4" w:rsidRDefault="00A63CB4" w:rsidP="00A63CB4">
      <w:pPr>
        <w:spacing w:before="180"/>
      </w:pPr>
      <w:r>
        <w:t xml:space="preserve">Eine gewisse Inkonsistenz im </w:t>
      </w:r>
      <w:r w:rsidRPr="00A63CB4">
        <w:rPr>
          <w:bCs/>
        </w:rPr>
        <w:t>Namen</w:t>
      </w:r>
      <w:r>
        <w:t xml:space="preserve"> </w:t>
      </w:r>
      <w:r w:rsidRPr="003A51D4">
        <w:t xml:space="preserve">der Basiseinheit für die Masse (kg), die bereits den Vorsatz </w:t>
      </w:r>
      <w:r>
        <w:t xml:space="preserve">Kilo </w:t>
      </w:r>
      <w:r w:rsidRPr="003A51D4">
        <w:t xml:space="preserve">enthält, ist historisch bedingt. Die </w:t>
      </w:r>
      <w:r>
        <w:t>sonstigen</w:t>
      </w:r>
      <w:r w:rsidRPr="003A51D4">
        <w:t xml:space="preserve"> Vorsätze werden der Maßein</w:t>
      </w:r>
      <w:r>
        <w:softHyphen/>
      </w:r>
      <w:r w:rsidRPr="003A51D4">
        <w:t>heit Gramm (g) v</w:t>
      </w:r>
      <w:r>
        <w:t>orangestell</w:t>
      </w:r>
      <w:r w:rsidRPr="003A51D4">
        <w:t>t</w:t>
      </w:r>
      <w:r>
        <w:t xml:space="preserve"> und bezeichnen die jeweiligen Zehnerpotenzen von Gramm</w:t>
      </w:r>
      <w:r w:rsidRPr="003A51D4">
        <w:t>.</w:t>
      </w:r>
    </w:p>
    <w:p w14:paraId="78AFD163" w14:textId="77777777" w:rsidR="00A63CB4" w:rsidRPr="0093580F" w:rsidRDefault="00A63CB4" w:rsidP="00A63CB4">
      <w:pPr>
        <w:spacing w:before="180"/>
      </w:pPr>
      <w:r>
        <w:t xml:space="preserve">Wie eingangs </w:t>
      </w:r>
      <w:r w:rsidRPr="00B31428">
        <w:rPr>
          <w:bCs/>
        </w:rPr>
        <w:t>erwähnt</w:t>
      </w:r>
      <w:r>
        <w:t xml:space="preserve">, erlaubt ist auch die Verwendung von bestimmten besonderen, gebräuchlichen </w:t>
      </w:r>
      <w:r w:rsidRPr="00E42165">
        <w:t>Maßeinheiten</w:t>
      </w:r>
      <w:r>
        <w:t xml:space="preserve">, sei es generell, sei es nur auf bestimmten wissenschaftlich-technischen </w:t>
      </w:r>
      <w:r w:rsidRPr="0093580F">
        <w:t xml:space="preserve">Gebieten. Beispiele solcher Einheiten sind in der </w:t>
      </w:r>
      <w:r w:rsidRPr="0093580F">
        <w:rPr>
          <w:b/>
          <w:bCs/>
        </w:rPr>
        <w:t>Tabelle</w:t>
      </w:r>
      <w:r>
        <w:rPr>
          <w:b/>
          <w:bCs/>
        </w:rPr>
        <w:t> </w:t>
      </w:r>
      <w:r w:rsidRPr="0093580F">
        <w:rPr>
          <w:b/>
          <w:bCs/>
        </w:rPr>
        <w:t>6</w:t>
      </w:r>
      <w:r w:rsidRPr="0093580F">
        <w:t xml:space="preserve"> dargestellt. Mit einigen dieser </w:t>
      </w:r>
      <w:r w:rsidRPr="00E42165">
        <w:t>Maßeinheiten</w:t>
      </w:r>
      <w:r w:rsidRPr="0093580F">
        <w:t xml:space="preserve"> können sogar bestimmte SI-Vorsätze verwendet werden; gängig ist z.</w:t>
      </w:r>
      <w:r w:rsidRPr="0093580F">
        <w:rPr>
          <w:sz w:val="16"/>
          <w:szCs w:val="16"/>
        </w:rPr>
        <w:t> </w:t>
      </w:r>
      <w:r w:rsidRPr="0093580F">
        <w:t>B. die Verwendung von hl im Weinbau</w:t>
      </w:r>
      <w:r>
        <w:t>,</w:t>
      </w:r>
      <w:r w:rsidRPr="0093580F">
        <w:t xml:space="preserve"> mbar für den atmosphärischen Druck</w:t>
      </w:r>
      <w:r>
        <w:t xml:space="preserve"> (NB 1</w:t>
      </w:r>
      <w:r w:rsidRPr="005379C7">
        <w:rPr>
          <w:sz w:val="20"/>
          <w:szCs w:val="20"/>
        </w:rPr>
        <w:t> </w:t>
      </w:r>
      <w:r>
        <w:t>mbar = 1</w:t>
      </w:r>
      <w:r w:rsidRPr="000126F4">
        <w:rPr>
          <w:sz w:val="20"/>
          <w:szCs w:val="20"/>
        </w:rPr>
        <w:t> </w:t>
      </w:r>
      <w:r>
        <w:t>hPa)</w:t>
      </w:r>
      <w:r w:rsidRPr="006937DE">
        <w:t xml:space="preserve"> </w:t>
      </w:r>
      <w:r w:rsidRPr="0093580F">
        <w:t>und</w:t>
      </w:r>
      <w:r>
        <w:t xml:space="preserve"> kWh, MWh, GWh und TWh in der Energiewirtschaft.</w:t>
      </w:r>
    </w:p>
    <w:p w14:paraId="20F0CC16" w14:textId="78F0BD01" w:rsidR="00A57936" w:rsidRPr="002E42E5" w:rsidRDefault="00A57936" w:rsidP="00A57936">
      <w:pPr>
        <w:keepNext/>
        <w:spacing w:before="360" w:after="200" w:line="300" w:lineRule="atLeast"/>
        <w:jc w:val="left"/>
      </w:pPr>
      <w:r w:rsidRPr="002E42E5">
        <w:rPr>
          <w:b/>
        </w:rPr>
        <w:lastRenderedPageBreak/>
        <w:t>Tabelle </w:t>
      </w:r>
      <w:r>
        <w:rPr>
          <w:b/>
        </w:rPr>
        <w:t>5</w:t>
      </w:r>
      <w:r w:rsidRPr="002E42E5">
        <w:rPr>
          <w:b/>
        </w:rPr>
        <w:t>:</w:t>
      </w:r>
      <w:r w:rsidRPr="002E42E5">
        <w:t xml:space="preserve"> </w:t>
      </w:r>
      <w:r>
        <w:rPr>
          <w:bCs/>
        </w:rPr>
        <w:t xml:space="preserve">SI-Vorsätze </w:t>
      </w:r>
      <w:r w:rsidRPr="00A63CB4">
        <w:t>für</w:t>
      </w:r>
      <w:r>
        <w:rPr>
          <w:bCs/>
        </w:rPr>
        <w:t xml:space="preserve"> Maßeinheiten</w:t>
      </w:r>
      <w:r w:rsidR="000D5991">
        <w:rPr>
          <w:bCs/>
        </w:rPr>
        <w:t xml:space="preserve"> – die jeweils 8 ersten Vorsätze</w:t>
      </w:r>
    </w:p>
    <w:tbl>
      <w:tblPr>
        <w:tblW w:w="0" w:type="auto"/>
        <w:tblBorders>
          <w:insideH w:val="single" w:sz="4" w:space="0" w:color="auto"/>
          <w:insideV w:val="single" w:sz="4" w:space="0" w:color="auto"/>
        </w:tblBorders>
        <w:tblLayout w:type="fixed"/>
        <w:tblLook w:val="00A0" w:firstRow="1" w:lastRow="0" w:firstColumn="1" w:lastColumn="0" w:noHBand="0" w:noVBand="0"/>
      </w:tblPr>
      <w:tblGrid>
        <w:gridCol w:w="1134"/>
        <w:gridCol w:w="1077"/>
        <w:gridCol w:w="907"/>
        <w:gridCol w:w="737"/>
        <w:gridCol w:w="1134"/>
        <w:gridCol w:w="1077"/>
        <w:gridCol w:w="907"/>
      </w:tblGrid>
      <w:tr w:rsidR="002032E7" w:rsidRPr="002D5731" w14:paraId="31C6A9EF" w14:textId="105E202D" w:rsidTr="006B4619">
        <w:trPr>
          <w:trHeight w:hRule="exact" w:val="454"/>
        </w:trPr>
        <w:tc>
          <w:tcPr>
            <w:tcW w:w="1134" w:type="dxa"/>
            <w:tcBorders>
              <w:top w:val="single" w:sz="4" w:space="0" w:color="auto"/>
              <w:bottom w:val="single" w:sz="4" w:space="0" w:color="auto"/>
              <w:right w:val="nil"/>
            </w:tcBorders>
            <w:tcMar>
              <w:left w:w="0" w:type="dxa"/>
              <w:right w:w="0" w:type="dxa"/>
            </w:tcMar>
            <w:vAlign w:val="center"/>
          </w:tcPr>
          <w:p w14:paraId="13E9CC57" w14:textId="7344AF91" w:rsidR="002032E7" w:rsidRPr="00D558D7" w:rsidRDefault="002032E7" w:rsidP="00C0678D">
            <w:pPr>
              <w:keepNext/>
              <w:spacing w:before="100" w:beforeAutospacing="1" w:after="100" w:afterAutospacing="1" w:line="240" w:lineRule="auto"/>
              <w:ind w:left="57"/>
              <w:jc w:val="left"/>
              <w:rPr>
                <w:b/>
                <w:sz w:val="22"/>
                <w:szCs w:val="22"/>
              </w:rPr>
            </w:pPr>
            <w:r>
              <w:rPr>
                <w:b/>
                <w:sz w:val="22"/>
                <w:szCs w:val="22"/>
              </w:rPr>
              <w:t>Vorsatz</w:t>
            </w:r>
          </w:p>
        </w:tc>
        <w:tc>
          <w:tcPr>
            <w:tcW w:w="1077" w:type="dxa"/>
            <w:tcBorders>
              <w:top w:val="single" w:sz="4" w:space="0" w:color="auto"/>
              <w:left w:val="nil"/>
              <w:bottom w:val="single" w:sz="4" w:space="0" w:color="auto"/>
              <w:right w:val="nil"/>
            </w:tcBorders>
            <w:tcMar>
              <w:left w:w="0" w:type="dxa"/>
              <w:right w:w="57" w:type="dxa"/>
            </w:tcMar>
            <w:vAlign w:val="center"/>
          </w:tcPr>
          <w:p w14:paraId="0B50DC62" w14:textId="50C450AE" w:rsidR="002032E7" w:rsidRPr="00D558D7" w:rsidRDefault="00D25A4E" w:rsidP="00C0678D">
            <w:pPr>
              <w:keepNext/>
              <w:spacing w:before="100" w:beforeAutospacing="1" w:after="100" w:afterAutospacing="1" w:line="240" w:lineRule="auto"/>
              <w:ind w:left="57"/>
              <w:jc w:val="left"/>
              <w:rPr>
                <w:b/>
                <w:sz w:val="22"/>
                <w:szCs w:val="22"/>
              </w:rPr>
            </w:pPr>
            <w:r>
              <w:rPr>
                <w:b/>
                <w:sz w:val="22"/>
                <w:szCs w:val="22"/>
              </w:rPr>
              <w:t>Z</w:t>
            </w:r>
            <w:r w:rsidR="002032E7">
              <w:rPr>
                <w:b/>
                <w:sz w:val="22"/>
                <w:szCs w:val="22"/>
              </w:rPr>
              <w:t>eichen</w:t>
            </w:r>
          </w:p>
        </w:tc>
        <w:tc>
          <w:tcPr>
            <w:tcW w:w="907" w:type="dxa"/>
            <w:tcBorders>
              <w:top w:val="single" w:sz="4" w:space="0" w:color="auto"/>
              <w:left w:val="nil"/>
              <w:bottom w:val="single" w:sz="4" w:space="0" w:color="auto"/>
              <w:right w:val="nil"/>
            </w:tcBorders>
            <w:tcMar>
              <w:left w:w="0" w:type="dxa"/>
              <w:right w:w="57" w:type="dxa"/>
            </w:tcMar>
            <w:vAlign w:val="center"/>
          </w:tcPr>
          <w:p w14:paraId="3823469C" w14:textId="05F4673A" w:rsidR="002032E7" w:rsidRPr="00D558D7" w:rsidRDefault="002032E7" w:rsidP="00C0678D">
            <w:pPr>
              <w:keepNext/>
              <w:spacing w:before="100" w:beforeAutospacing="1" w:after="100" w:afterAutospacing="1" w:line="240" w:lineRule="auto"/>
              <w:ind w:left="57"/>
              <w:jc w:val="left"/>
              <w:rPr>
                <w:b/>
                <w:sz w:val="22"/>
                <w:szCs w:val="22"/>
              </w:rPr>
            </w:pPr>
            <w:r>
              <w:rPr>
                <w:b/>
                <w:sz w:val="22"/>
                <w:szCs w:val="22"/>
              </w:rPr>
              <w:t>Faktor</w:t>
            </w:r>
          </w:p>
        </w:tc>
        <w:tc>
          <w:tcPr>
            <w:tcW w:w="737" w:type="dxa"/>
            <w:tcBorders>
              <w:top w:val="nil"/>
              <w:left w:val="nil"/>
              <w:bottom w:val="nil"/>
              <w:right w:val="nil"/>
            </w:tcBorders>
            <w:vAlign w:val="center"/>
          </w:tcPr>
          <w:p w14:paraId="4D166020" w14:textId="77777777" w:rsidR="002032E7" w:rsidRDefault="002032E7" w:rsidP="00C0678D">
            <w:pPr>
              <w:keepNext/>
              <w:spacing w:before="100" w:beforeAutospacing="1" w:after="100" w:afterAutospacing="1" w:line="240" w:lineRule="auto"/>
              <w:ind w:left="57"/>
              <w:jc w:val="left"/>
              <w:rPr>
                <w:b/>
                <w:sz w:val="22"/>
                <w:szCs w:val="22"/>
              </w:rPr>
            </w:pPr>
          </w:p>
        </w:tc>
        <w:tc>
          <w:tcPr>
            <w:tcW w:w="1134" w:type="dxa"/>
            <w:tcBorders>
              <w:top w:val="single" w:sz="4" w:space="0" w:color="auto"/>
              <w:left w:val="nil"/>
              <w:bottom w:val="single" w:sz="4" w:space="0" w:color="auto"/>
              <w:right w:val="nil"/>
            </w:tcBorders>
            <w:tcMar>
              <w:left w:w="0" w:type="dxa"/>
              <w:right w:w="0" w:type="dxa"/>
            </w:tcMar>
            <w:vAlign w:val="center"/>
          </w:tcPr>
          <w:p w14:paraId="1C5DD76A" w14:textId="43A5C55F" w:rsidR="002032E7" w:rsidRDefault="002032E7" w:rsidP="00C0678D">
            <w:pPr>
              <w:keepNext/>
              <w:spacing w:before="100" w:beforeAutospacing="1" w:after="100" w:afterAutospacing="1" w:line="240" w:lineRule="auto"/>
              <w:ind w:left="57"/>
              <w:jc w:val="left"/>
              <w:rPr>
                <w:b/>
                <w:sz w:val="22"/>
                <w:szCs w:val="22"/>
              </w:rPr>
            </w:pPr>
            <w:r>
              <w:rPr>
                <w:b/>
                <w:sz w:val="22"/>
                <w:szCs w:val="22"/>
              </w:rPr>
              <w:t>Vorsatz</w:t>
            </w:r>
          </w:p>
        </w:tc>
        <w:tc>
          <w:tcPr>
            <w:tcW w:w="1077" w:type="dxa"/>
            <w:tcBorders>
              <w:top w:val="single" w:sz="4" w:space="0" w:color="auto"/>
              <w:left w:val="nil"/>
              <w:bottom w:val="single" w:sz="4" w:space="0" w:color="auto"/>
              <w:right w:val="nil"/>
            </w:tcBorders>
            <w:tcMar>
              <w:left w:w="0" w:type="dxa"/>
              <w:right w:w="57" w:type="dxa"/>
            </w:tcMar>
            <w:vAlign w:val="center"/>
          </w:tcPr>
          <w:p w14:paraId="571DCA02" w14:textId="4C25D5B8" w:rsidR="002032E7" w:rsidRDefault="00D25A4E" w:rsidP="00C0678D">
            <w:pPr>
              <w:keepNext/>
              <w:spacing w:before="100" w:beforeAutospacing="1" w:after="100" w:afterAutospacing="1" w:line="240" w:lineRule="auto"/>
              <w:ind w:left="57"/>
              <w:jc w:val="left"/>
              <w:rPr>
                <w:b/>
                <w:sz w:val="22"/>
                <w:szCs w:val="22"/>
              </w:rPr>
            </w:pPr>
            <w:r>
              <w:rPr>
                <w:b/>
                <w:sz w:val="22"/>
                <w:szCs w:val="22"/>
              </w:rPr>
              <w:t>Zeichen</w:t>
            </w:r>
          </w:p>
        </w:tc>
        <w:tc>
          <w:tcPr>
            <w:tcW w:w="907" w:type="dxa"/>
            <w:tcBorders>
              <w:top w:val="single" w:sz="4" w:space="0" w:color="auto"/>
              <w:left w:val="nil"/>
              <w:bottom w:val="single" w:sz="4" w:space="0" w:color="auto"/>
              <w:right w:val="nil"/>
            </w:tcBorders>
            <w:tcMar>
              <w:left w:w="0" w:type="dxa"/>
              <w:right w:w="57" w:type="dxa"/>
            </w:tcMar>
            <w:vAlign w:val="center"/>
          </w:tcPr>
          <w:p w14:paraId="2CDB9A06" w14:textId="7124B804" w:rsidR="002032E7" w:rsidRDefault="002032E7" w:rsidP="00C0678D">
            <w:pPr>
              <w:keepNext/>
              <w:spacing w:before="100" w:beforeAutospacing="1" w:after="100" w:afterAutospacing="1" w:line="240" w:lineRule="auto"/>
              <w:ind w:left="57"/>
              <w:jc w:val="left"/>
              <w:rPr>
                <w:b/>
                <w:sz w:val="22"/>
                <w:szCs w:val="22"/>
              </w:rPr>
            </w:pPr>
            <w:r>
              <w:rPr>
                <w:b/>
                <w:sz w:val="22"/>
                <w:szCs w:val="22"/>
              </w:rPr>
              <w:t>Faktor</w:t>
            </w:r>
          </w:p>
        </w:tc>
      </w:tr>
      <w:tr w:rsidR="002032E7" w:rsidRPr="002D5731" w14:paraId="765181BC" w14:textId="0AF14FAF" w:rsidTr="004C52A4">
        <w:trPr>
          <w:trHeight w:hRule="exact" w:val="340"/>
        </w:trPr>
        <w:tc>
          <w:tcPr>
            <w:tcW w:w="1134" w:type="dxa"/>
            <w:tcBorders>
              <w:top w:val="single" w:sz="4" w:space="0" w:color="auto"/>
              <w:bottom w:val="nil"/>
              <w:right w:val="nil"/>
            </w:tcBorders>
            <w:tcMar>
              <w:left w:w="0" w:type="dxa"/>
              <w:right w:w="0" w:type="dxa"/>
            </w:tcMar>
            <w:vAlign w:val="center"/>
          </w:tcPr>
          <w:p w14:paraId="2D720014" w14:textId="349632A3" w:rsidR="002032E7" w:rsidRPr="00D558D7" w:rsidRDefault="002032E7" w:rsidP="00C0678D">
            <w:pPr>
              <w:keepNext/>
              <w:spacing w:before="100" w:beforeAutospacing="1" w:after="100" w:afterAutospacing="1" w:line="240" w:lineRule="auto"/>
              <w:ind w:left="57"/>
              <w:rPr>
                <w:sz w:val="22"/>
                <w:szCs w:val="22"/>
              </w:rPr>
            </w:pPr>
            <w:r>
              <w:rPr>
                <w:sz w:val="22"/>
                <w:szCs w:val="22"/>
              </w:rPr>
              <w:t>Deka</w:t>
            </w:r>
          </w:p>
        </w:tc>
        <w:tc>
          <w:tcPr>
            <w:tcW w:w="1077" w:type="dxa"/>
            <w:tcBorders>
              <w:top w:val="single" w:sz="4" w:space="0" w:color="auto"/>
              <w:left w:val="nil"/>
              <w:bottom w:val="nil"/>
              <w:right w:val="nil"/>
            </w:tcBorders>
            <w:tcMar>
              <w:left w:w="198" w:type="dxa"/>
              <w:right w:w="57" w:type="dxa"/>
            </w:tcMar>
            <w:vAlign w:val="center"/>
          </w:tcPr>
          <w:p w14:paraId="0979D955" w14:textId="4EE29640" w:rsidR="002032E7" w:rsidRPr="00D558D7" w:rsidRDefault="002032E7" w:rsidP="00C0678D">
            <w:pPr>
              <w:keepNext/>
              <w:spacing w:before="100" w:beforeAutospacing="1" w:after="100" w:afterAutospacing="1" w:line="240" w:lineRule="auto"/>
              <w:ind w:left="57"/>
              <w:jc w:val="left"/>
              <w:rPr>
                <w:sz w:val="22"/>
                <w:szCs w:val="22"/>
                <w:lang w:val="en-GB"/>
              </w:rPr>
            </w:pPr>
            <w:r>
              <w:rPr>
                <w:sz w:val="22"/>
                <w:szCs w:val="22"/>
                <w:lang w:val="en-GB"/>
              </w:rPr>
              <w:t>da</w:t>
            </w:r>
          </w:p>
        </w:tc>
        <w:tc>
          <w:tcPr>
            <w:tcW w:w="907" w:type="dxa"/>
            <w:tcBorders>
              <w:top w:val="single" w:sz="4" w:space="0" w:color="auto"/>
              <w:left w:val="nil"/>
              <w:bottom w:val="nil"/>
              <w:right w:val="nil"/>
            </w:tcBorders>
            <w:tcMar>
              <w:left w:w="113" w:type="dxa"/>
              <w:right w:w="57" w:type="dxa"/>
            </w:tcMar>
            <w:vAlign w:val="center"/>
          </w:tcPr>
          <w:p w14:paraId="22935218" w14:textId="19B0C29F" w:rsidR="002032E7" w:rsidRPr="000D5991" w:rsidRDefault="002032E7" w:rsidP="00C0678D">
            <w:pPr>
              <w:keepNext/>
              <w:spacing w:before="100" w:beforeAutospacing="1" w:after="100" w:afterAutospacing="1" w:line="240" w:lineRule="auto"/>
              <w:ind w:left="113"/>
              <w:jc w:val="left"/>
              <w:rPr>
                <w:bCs/>
                <w:sz w:val="22"/>
                <w:szCs w:val="22"/>
                <w:vertAlign w:val="superscript"/>
              </w:rPr>
            </w:pPr>
            <w:r w:rsidRPr="000D5991">
              <w:rPr>
                <w:bCs/>
                <w:sz w:val="22"/>
                <w:szCs w:val="22"/>
              </w:rPr>
              <w:t>10</w:t>
            </w:r>
            <w:r w:rsidRPr="000D5991">
              <w:rPr>
                <w:bCs/>
                <w:sz w:val="22"/>
                <w:szCs w:val="22"/>
                <w:vertAlign w:val="superscript"/>
              </w:rPr>
              <w:t>1</w:t>
            </w:r>
          </w:p>
        </w:tc>
        <w:tc>
          <w:tcPr>
            <w:tcW w:w="737" w:type="dxa"/>
            <w:tcBorders>
              <w:top w:val="nil"/>
              <w:left w:val="nil"/>
              <w:bottom w:val="nil"/>
              <w:right w:val="nil"/>
            </w:tcBorders>
          </w:tcPr>
          <w:p w14:paraId="3C5FA1EB" w14:textId="77777777" w:rsidR="002032E7" w:rsidRPr="000D5991" w:rsidRDefault="002032E7" w:rsidP="00C0678D">
            <w:pPr>
              <w:keepNext/>
              <w:spacing w:before="100" w:beforeAutospacing="1" w:after="100" w:afterAutospacing="1" w:line="240" w:lineRule="auto"/>
              <w:ind w:left="113"/>
              <w:jc w:val="left"/>
              <w:rPr>
                <w:bCs/>
                <w:sz w:val="22"/>
                <w:szCs w:val="22"/>
              </w:rPr>
            </w:pPr>
          </w:p>
        </w:tc>
        <w:tc>
          <w:tcPr>
            <w:tcW w:w="1134" w:type="dxa"/>
            <w:tcBorders>
              <w:top w:val="single" w:sz="4" w:space="0" w:color="auto"/>
              <w:left w:val="nil"/>
              <w:bottom w:val="nil"/>
              <w:right w:val="nil"/>
            </w:tcBorders>
            <w:tcMar>
              <w:left w:w="0" w:type="dxa"/>
              <w:right w:w="0" w:type="dxa"/>
            </w:tcMar>
            <w:vAlign w:val="center"/>
          </w:tcPr>
          <w:p w14:paraId="394B343F" w14:textId="1D297B2B" w:rsidR="002032E7" w:rsidRPr="000D5991" w:rsidRDefault="002032E7" w:rsidP="00C0678D">
            <w:pPr>
              <w:keepNext/>
              <w:spacing w:before="100" w:beforeAutospacing="1" w:after="100" w:afterAutospacing="1" w:line="240" w:lineRule="auto"/>
              <w:ind w:left="113"/>
              <w:rPr>
                <w:bCs/>
                <w:sz w:val="22"/>
                <w:szCs w:val="22"/>
              </w:rPr>
            </w:pPr>
            <w:proofErr w:type="spellStart"/>
            <w:r>
              <w:rPr>
                <w:sz w:val="22"/>
                <w:szCs w:val="22"/>
              </w:rPr>
              <w:t>De</w:t>
            </w:r>
            <w:r w:rsidR="002B3738">
              <w:rPr>
                <w:sz w:val="22"/>
                <w:szCs w:val="22"/>
              </w:rPr>
              <w:t>zi</w:t>
            </w:r>
            <w:proofErr w:type="spellEnd"/>
          </w:p>
        </w:tc>
        <w:tc>
          <w:tcPr>
            <w:tcW w:w="1077" w:type="dxa"/>
            <w:tcBorders>
              <w:top w:val="single" w:sz="4" w:space="0" w:color="auto"/>
              <w:left w:val="nil"/>
              <w:bottom w:val="nil"/>
              <w:right w:val="nil"/>
            </w:tcBorders>
            <w:tcMar>
              <w:left w:w="198" w:type="dxa"/>
              <w:right w:w="57" w:type="dxa"/>
            </w:tcMar>
            <w:vAlign w:val="center"/>
          </w:tcPr>
          <w:p w14:paraId="15202DD4" w14:textId="3C5477D4" w:rsidR="002032E7" w:rsidRPr="000D5991" w:rsidRDefault="002032E7" w:rsidP="00C0678D">
            <w:pPr>
              <w:keepNext/>
              <w:spacing w:before="100" w:beforeAutospacing="1" w:after="100" w:afterAutospacing="1" w:line="240" w:lineRule="auto"/>
              <w:ind w:left="113"/>
              <w:rPr>
                <w:bCs/>
                <w:sz w:val="22"/>
                <w:szCs w:val="22"/>
              </w:rPr>
            </w:pPr>
            <w:r>
              <w:rPr>
                <w:sz w:val="22"/>
                <w:szCs w:val="22"/>
                <w:lang w:val="en-GB"/>
              </w:rPr>
              <w:t>d</w:t>
            </w:r>
          </w:p>
        </w:tc>
        <w:tc>
          <w:tcPr>
            <w:tcW w:w="907" w:type="dxa"/>
            <w:tcBorders>
              <w:top w:val="single" w:sz="4" w:space="0" w:color="auto"/>
              <w:left w:val="nil"/>
              <w:bottom w:val="nil"/>
              <w:right w:val="nil"/>
            </w:tcBorders>
            <w:tcMar>
              <w:left w:w="85" w:type="dxa"/>
              <w:right w:w="57" w:type="dxa"/>
            </w:tcMar>
            <w:vAlign w:val="center"/>
          </w:tcPr>
          <w:p w14:paraId="0E8AE8CC" w14:textId="297F14FB" w:rsidR="002032E7" w:rsidRPr="000D5991" w:rsidRDefault="002032E7" w:rsidP="00C0678D">
            <w:pPr>
              <w:keepNext/>
              <w:spacing w:before="100" w:beforeAutospacing="1" w:after="100" w:afterAutospacing="1" w:line="240" w:lineRule="auto"/>
              <w:ind w:left="113"/>
              <w:jc w:val="left"/>
              <w:rPr>
                <w:bCs/>
                <w:sz w:val="22"/>
                <w:szCs w:val="22"/>
              </w:rPr>
            </w:pPr>
            <w:r w:rsidRPr="000D5991">
              <w:rPr>
                <w:bCs/>
                <w:sz w:val="22"/>
                <w:szCs w:val="22"/>
              </w:rPr>
              <w:t>10</w:t>
            </w:r>
            <w:r w:rsidRPr="002032E7">
              <w:rPr>
                <w:bCs/>
                <w:sz w:val="22"/>
                <w:szCs w:val="22"/>
                <w:vertAlign w:val="superscript"/>
              </w:rPr>
              <w:t>−</w:t>
            </w:r>
            <w:r w:rsidRPr="000D5991">
              <w:rPr>
                <w:bCs/>
                <w:sz w:val="22"/>
                <w:szCs w:val="22"/>
                <w:vertAlign w:val="superscript"/>
              </w:rPr>
              <w:t>1</w:t>
            </w:r>
          </w:p>
        </w:tc>
      </w:tr>
      <w:tr w:rsidR="002032E7" w:rsidRPr="002D5731" w14:paraId="41ED6834" w14:textId="6F885030" w:rsidTr="004C52A4">
        <w:trPr>
          <w:trHeight w:hRule="exact" w:val="340"/>
        </w:trPr>
        <w:tc>
          <w:tcPr>
            <w:tcW w:w="1134" w:type="dxa"/>
            <w:tcBorders>
              <w:top w:val="nil"/>
              <w:bottom w:val="nil"/>
              <w:right w:val="nil"/>
            </w:tcBorders>
            <w:tcMar>
              <w:left w:w="0" w:type="dxa"/>
              <w:right w:w="0" w:type="dxa"/>
            </w:tcMar>
            <w:vAlign w:val="center"/>
          </w:tcPr>
          <w:p w14:paraId="2FEAF0D9" w14:textId="38F290A2" w:rsidR="002032E7" w:rsidRPr="00D558D7" w:rsidRDefault="002032E7" w:rsidP="00C0678D">
            <w:pPr>
              <w:keepNext/>
              <w:spacing w:before="100" w:beforeAutospacing="1" w:after="100" w:afterAutospacing="1" w:line="240" w:lineRule="auto"/>
              <w:ind w:left="57"/>
              <w:rPr>
                <w:sz w:val="22"/>
                <w:szCs w:val="22"/>
              </w:rPr>
            </w:pPr>
            <w:proofErr w:type="spellStart"/>
            <w:r>
              <w:rPr>
                <w:sz w:val="22"/>
                <w:szCs w:val="22"/>
              </w:rPr>
              <w:t>Hekto</w:t>
            </w:r>
            <w:proofErr w:type="spellEnd"/>
          </w:p>
        </w:tc>
        <w:tc>
          <w:tcPr>
            <w:tcW w:w="1077" w:type="dxa"/>
            <w:tcBorders>
              <w:top w:val="nil"/>
              <w:left w:val="nil"/>
              <w:bottom w:val="nil"/>
              <w:right w:val="nil"/>
            </w:tcBorders>
            <w:tcMar>
              <w:left w:w="198" w:type="dxa"/>
              <w:right w:w="57" w:type="dxa"/>
            </w:tcMar>
            <w:vAlign w:val="center"/>
          </w:tcPr>
          <w:p w14:paraId="63268FDE" w14:textId="0DE53C1A" w:rsidR="002032E7" w:rsidRPr="00D558D7" w:rsidRDefault="002032E7" w:rsidP="00C0678D">
            <w:pPr>
              <w:keepNext/>
              <w:spacing w:before="100" w:beforeAutospacing="1" w:after="100" w:afterAutospacing="1" w:line="240" w:lineRule="auto"/>
              <w:ind w:left="57"/>
              <w:jc w:val="left"/>
              <w:rPr>
                <w:sz w:val="22"/>
                <w:szCs w:val="22"/>
                <w:lang w:val="en-GB"/>
              </w:rPr>
            </w:pPr>
            <w:r>
              <w:rPr>
                <w:sz w:val="22"/>
                <w:szCs w:val="22"/>
                <w:lang w:val="en-GB"/>
              </w:rPr>
              <w:t>h</w:t>
            </w:r>
          </w:p>
        </w:tc>
        <w:tc>
          <w:tcPr>
            <w:tcW w:w="907" w:type="dxa"/>
            <w:tcBorders>
              <w:top w:val="nil"/>
              <w:left w:val="nil"/>
              <w:bottom w:val="nil"/>
              <w:right w:val="nil"/>
            </w:tcBorders>
            <w:tcMar>
              <w:left w:w="113" w:type="dxa"/>
              <w:right w:w="57" w:type="dxa"/>
            </w:tcMar>
            <w:vAlign w:val="center"/>
          </w:tcPr>
          <w:p w14:paraId="596A2C16" w14:textId="76CA2294" w:rsidR="002032E7" w:rsidRPr="00D558D7" w:rsidRDefault="002032E7" w:rsidP="00C0678D">
            <w:pPr>
              <w:keepNext/>
              <w:spacing w:before="100" w:beforeAutospacing="1" w:after="100" w:afterAutospacing="1" w:line="240" w:lineRule="auto"/>
              <w:ind w:left="113"/>
              <w:jc w:val="left"/>
              <w:rPr>
                <w:sz w:val="22"/>
                <w:szCs w:val="22"/>
                <w:vertAlign w:val="superscript"/>
              </w:rPr>
            </w:pPr>
            <w:r w:rsidRPr="00A905DF">
              <w:rPr>
                <w:bCs/>
                <w:sz w:val="22"/>
                <w:szCs w:val="22"/>
              </w:rPr>
              <w:t>10</w:t>
            </w:r>
            <w:r>
              <w:rPr>
                <w:bCs/>
                <w:sz w:val="22"/>
                <w:szCs w:val="22"/>
                <w:vertAlign w:val="superscript"/>
              </w:rPr>
              <w:t>2</w:t>
            </w:r>
          </w:p>
        </w:tc>
        <w:tc>
          <w:tcPr>
            <w:tcW w:w="737" w:type="dxa"/>
            <w:tcBorders>
              <w:top w:val="nil"/>
              <w:left w:val="nil"/>
              <w:bottom w:val="nil"/>
              <w:right w:val="nil"/>
            </w:tcBorders>
          </w:tcPr>
          <w:p w14:paraId="3C711165" w14:textId="77777777" w:rsidR="002032E7" w:rsidRPr="00A905DF" w:rsidRDefault="002032E7" w:rsidP="00C0678D">
            <w:pPr>
              <w:keepNext/>
              <w:spacing w:before="100" w:beforeAutospacing="1" w:after="100" w:afterAutospacing="1" w:line="240" w:lineRule="auto"/>
              <w:ind w:left="113"/>
              <w:jc w:val="left"/>
              <w:rPr>
                <w:bCs/>
                <w:sz w:val="22"/>
                <w:szCs w:val="22"/>
              </w:rPr>
            </w:pPr>
          </w:p>
        </w:tc>
        <w:tc>
          <w:tcPr>
            <w:tcW w:w="1134" w:type="dxa"/>
            <w:tcBorders>
              <w:top w:val="nil"/>
              <w:left w:val="nil"/>
              <w:bottom w:val="nil"/>
              <w:right w:val="nil"/>
            </w:tcBorders>
            <w:tcMar>
              <w:left w:w="0" w:type="dxa"/>
              <w:right w:w="0" w:type="dxa"/>
            </w:tcMar>
            <w:vAlign w:val="center"/>
          </w:tcPr>
          <w:p w14:paraId="7809B2CC" w14:textId="19B09CD9" w:rsidR="002032E7" w:rsidRPr="00A905DF" w:rsidRDefault="002B3738" w:rsidP="00C0678D">
            <w:pPr>
              <w:keepNext/>
              <w:spacing w:before="100" w:beforeAutospacing="1" w:after="100" w:afterAutospacing="1" w:line="240" w:lineRule="auto"/>
              <w:ind w:left="113"/>
              <w:rPr>
                <w:bCs/>
                <w:sz w:val="22"/>
                <w:szCs w:val="22"/>
              </w:rPr>
            </w:pPr>
            <w:proofErr w:type="spellStart"/>
            <w:r>
              <w:rPr>
                <w:sz w:val="22"/>
                <w:szCs w:val="22"/>
              </w:rPr>
              <w:t>Cent</w:t>
            </w:r>
            <w:r w:rsidR="00157E2F">
              <w:rPr>
                <w:sz w:val="22"/>
                <w:szCs w:val="22"/>
              </w:rPr>
              <w:t>i</w:t>
            </w:r>
            <w:proofErr w:type="spellEnd"/>
          </w:p>
        </w:tc>
        <w:tc>
          <w:tcPr>
            <w:tcW w:w="1077" w:type="dxa"/>
            <w:tcBorders>
              <w:top w:val="nil"/>
              <w:left w:val="nil"/>
              <w:bottom w:val="nil"/>
              <w:right w:val="nil"/>
            </w:tcBorders>
            <w:tcMar>
              <w:left w:w="198" w:type="dxa"/>
              <w:right w:w="57" w:type="dxa"/>
            </w:tcMar>
            <w:vAlign w:val="center"/>
          </w:tcPr>
          <w:p w14:paraId="271D3220" w14:textId="1E200B6E" w:rsidR="002032E7" w:rsidRPr="00A905DF" w:rsidRDefault="002B3738" w:rsidP="00C0678D">
            <w:pPr>
              <w:keepNext/>
              <w:spacing w:before="100" w:beforeAutospacing="1" w:after="100" w:afterAutospacing="1" w:line="240" w:lineRule="auto"/>
              <w:ind w:left="113"/>
              <w:rPr>
                <w:bCs/>
                <w:sz w:val="22"/>
                <w:szCs w:val="22"/>
              </w:rPr>
            </w:pPr>
            <w:r>
              <w:rPr>
                <w:sz w:val="22"/>
                <w:szCs w:val="22"/>
                <w:lang w:val="en-GB"/>
              </w:rPr>
              <w:t>c</w:t>
            </w:r>
          </w:p>
        </w:tc>
        <w:tc>
          <w:tcPr>
            <w:tcW w:w="907" w:type="dxa"/>
            <w:tcBorders>
              <w:top w:val="nil"/>
              <w:left w:val="nil"/>
              <w:bottom w:val="nil"/>
              <w:right w:val="nil"/>
            </w:tcBorders>
            <w:tcMar>
              <w:left w:w="85" w:type="dxa"/>
              <w:right w:w="57" w:type="dxa"/>
            </w:tcMar>
            <w:vAlign w:val="center"/>
          </w:tcPr>
          <w:p w14:paraId="2618C354" w14:textId="4B41963E" w:rsidR="002032E7" w:rsidRPr="00A905DF" w:rsidRDefault="002032E7" w:rsidP="00C0678D">
            <w:pPr>
              <w:keepNext/>
              <w:spacing w:before="100" w:beforeAutospacing="1" w:after="100" w:afterAutospacing="1" w:line="240" w:lineRule="auto"/>
              <w:ind w:left="113"/>
              <w:jc w:val="left"/>
              <w:rPr>
                <w:bCs/>
                <w:sz w:val="22"/>
                <w:szCs w:val="22"/>
              </w:rPr>
            </w:pPr>
            <w:r w:rsidRPr="00A905DF">
              <w:rPr>
                <w:bCs/>
                <w:sz w:val="22"/>
                <w:szCs w:val="22"/>
              </w:rPr>
              <w:t>10</w:t>
            </w:r>
            <w:r w:rsidRPr="002032E7">
              <w:rPr>
                <w:bCs/>
                <w:sz w:val="22"/>
                <w:szCs w:val="22"/>
                <w:vertAlign w:val="superscript"/>
              </w:rPr>
              <w:t>−</w:t>
            </w:r>
            <w:r>
              <w:rPr>
                <w:bCs/>
                <w:sz w:val="22"/>
                <w:szCs w:val="22"/>
                <w:vertAlign w:val="superscript"/>
              </w:rPr>
              <w:t>2</w:t>
            </w:r>
          </w:p>
        </w:tc>
      </w:tr>
      <w:tr w:rsidR="002032E7" w:rsidRPr="00D558D7" w14:paraId="4545FB5D" w14:textId="55D52287" w:rsidTr="004C52A4">
        <w:trPr>
          <w:trHeight w:hRule="exact" w:val="340"/>
        </w:trPr>
        <w:tc>
          <w:tcPr>
            <w:tcW w:w="1134" w:type="dxa"/>
            <w:tcBorders>
              <w:top w:val="nil"/>
              <w:bottom w:val="nil"/>
              <w:right w:val="nil"/>
            </w:tcBorders>
            <w:tcMar>
              <w:left w:w="0" w:type="dxa"/>
              <w:right w:w="0" w:type="dxa"/>
            </w:tcMar>
            <w:vAlign w:val="center"/>
          </w:tcPr>
          <w:p w14:paraId="4BC37306" w14:textId="361022BB" w:rsidR="002032E7" w:rsidRPr="00D558D7" w:rsidRDefault="002032E7" w:rsidP="00C0678D">
            <w:pPr>
              <w:keepNext/>
              <w:spacing w:before="100" w:beforeAutospacing="1" w:after="100" w:afterAutospacing="1" w:line="240" w:lineRule="auto"/>
              <w:ind w:left="57"/>
              <w:rPr>
                <w:sz w:val="22"/>
                <w:szCs w:val="22"/>
              </w:rPr>
            </w:pPr>
            <w:r>
              <w:rPr>
                <w:sz w:val="22"/>
                <w:szCs w:val="22"/>
              </w:rPr>
              <w:t>Kilo</w:t>
            </w:r>
          </w:p>
        </w:tc>
        <w:tc>
          <w:tcPr>
            <w:tcW w:w="1077" w:type="dxa"/>
            <w:tcBorders>
              <w:top w:val="nil"/>
              <w:left w:val="nil"/>
              <w:bottom w:val="nil"/>
              <w:right w:val="nil"/>
            </w:tcBorders>
            <w:tcMar>
              <w:left w:w="198" w:type="dxa"/>
              <w:right w:w="57" w:type="dxa"/>
            </w:tcMar>
            <w:vAlign w:val="center"/>
          </w:tcPr>
          <w:p w14:paraId="242088BE" w14:textId="0572AC82" w:rsidR="002032E7" w:rsidRPr="00D558D7" w:rsidRDefault="002032E7" w:rsidP="00C0678D">
            <w:pPr>
              <w:keepNext/>
              <w:spacing w:before="100" w:beforeAutospacing="1" w:after="100" w:afterAutospacing="1" w:line="240" w:lineRule="auto"/>
              <w:ind w:left="57"/>
              <w:jc w:val="left"/>
              <w:rPr>
                <w:sz w:val="22"/>
                <w:szCs w:val="22"/>
                <w:lang w:val="en-GB"/>
              </w:rPr>
            </w:pPr>
            <w:r>
              <w:rPr>
                <w:sz w:val="22"/>
                <w:szCs w:val="22"/>
                <w:lang w:val="en-GB"/>
              </w:rPr>
              <w:t>k</w:t>
            </w:r>
          </w:p>
        </w:tc>
        <w:tc>
          <w:tcPr>
            <w:tcW w:w="907" w:type="dxa"/>
            <w:tcBorders>
              <w:top w:val="nil"/>
              <w:left w:val="nil"/>
              <w:bottom w:val="nil"/>
              <w:right w:val="nil"/>
            </w:tcBorders>
            <w:tcMar>
              <w:left w:w="113" w:type="dxa"/>
              <w:right w:w="57" w:type="dxa"/>
            </w:tcMar>
            <w:vAlign w:val="center"/>
          </w:tcPr>
          <w:p w14:paraId="0F2AB984" w14:textId="0E19DF66" w:rsidR="002032E7" w:rsidRPr="00D558D7" w:rsidRDefault="002032E7" w:rsidP="00C0678D">
            <w:pPr>
              <w:keepNext/>
              <w:spacing w:before="100" w:beforeAutospacing="1" w:after="100" w:afterAutospacing="1" w:line="240" w:lineRule="auto"/>
              <w:ind w:left="113"/>
              <w:jc w:val="left"/>
              <w:rPr>
                <w:sz w:val="22"/>
                <w:szCs w:val="22"/>
              </w:rPr>
            </w:pPr>
            <w:r w:rsidRPr="00A905DF">
              <w:rPr>
                <w:bCs/>
                <w:sz w:val="22"/>
                <w:szCs w:val="22"/>
              </w:rPr>
              <w:t>10</w:t>
            </w:r>
            <w:r>
              <w:rPr>
                <w:bCs/>
                <w:sz w:val="22"/>
                <w:szCs w:val="22"/>
                <w:vertAlign w:val="superscript"/>
              </w:rPr>
              <w:t>3</w:t>
            </w:r>
          </w:p>
        </w:tc>
        <w:tc>
          <w:tcPr>
            <w:tcW w:w="737" w:type="dxa"/>
            <w:tcBorders>
              <w:top w:val="nil"/>
              <w:left w:val="nil"/>
              <w:bottom w:val="nil"/>
              <w:right w:val="nil"/>
            </w:tcBorders>
          </w:tcPr>
          <w:p w14:paraId="392F5645" w14:textId="77777777" w:rsidR="002032E7" w:rsidRPr="00A905DF" w:rsidRDefault="002032E7" w:rsidP="00C0678D">
            <w:pPr>
              <w:keepNext/>
              <w:spacing w:before="100" w:beforeAutospacing="1" w:after="100" w:afterAutospacing="1" w:line="240" w:lineRule="auto"/>
              <w:ind w:left="113"/>
              <w:jc w:val="left"/>
              <w:rPr>
                <w:bCs/>
                <w:sz w:val="22"/>
                <w:szCs w:val="22"/>
              </w:rPr>
            </w:pPr>
          </w:p>
        </w:tc>
        <w:tc>
          <w:tcPr>
            <w:tcW w:w="1134" w:type="dxa"/>
            <w:tcBorders>
              <w:top w:val="nil"/>
              <w:left w:val="nil"/>
              <w:bottom w:val="nil"/>
              <w:right w:val="nil"/>
            </w:tcBorders>
            <w:tcMar>
              <w:left w:w="0" w:type="dxa"/>
              <w:right w:w="0" w:type="dxa"/>
            </w:tcMar>
            <w:vAlign w:val="center"/>
          </w:tcPr>
          <w:p w14:paraId="64B44A05" w14:textId="08BC74C9" w:rsidR="002032E7" w:rsidRPr="00A905DF" w:rsidRDefault="002B3738" w:rsidP="00C0678D">
            <w:pPr>
              <w:keepNext/>
              <w:spacing w:before="100" w:beforeAutospacing="1" w:after="100" w:afterAutospacing="1" w:line="240" w:lineRule="auto"/>
              <w:ind w:left="113"/>
              <w:rPr>
                <w:bCs/>
                <w:sz w:val="22"/>
                <w:szCs w:val="22"/>
              </w:rPr>
            </w:pPr>
            <w:r>
              <w:rPr>
                <w:sz w:val="22"/>
                <w:szCs w:val="22"/>
              </w:rPr>
              <w:t>Milli</w:t>
            </w:r>
          </w:p>
        </w:tc>
        <w:tc>
          <w:tcPr>
            <w:tcW w:w="1077" w:type="dxa"/>
            <w:tcBorders>
              <w:top w:val="nil"/>
              <w:left w:val="nil"/>
              <w:bottom w:val="nil"/>
              <w:right w:val="nil"/>
            </w:tcBorders>
            <w:tcMar>
              <w:left w:w="198" w:type="dxa"/>
              <w:right w:w="57" w:type="dxa"/>
            </w:tcMar>
            <w:vAlign w:val="center"/>
          </w:tcPr>
          <w:p w14:paraId="73888013" w14:textId="500198F3" w:rsidR="002032E7" w:rsidRPr="00A905DF" w:rsidRDefault="002B3738" w:rsidP="00C0678D">
            <w:pPr>
              <w:keepNext/>
              <w:spacing w:before="100" w:beforeAutospacing="1" w:after="100" w:afterAutospacing="1" w:line="240" w:lineRule="auto"/>
              <w:ind w:left="113"/>
              <w:rPr>
                <w:bCs/>
                <w:sz w:val="22"/>
                <w:szCs w:val="22"/>
              </w:rPr>
            </w:pPr>
            <w:r>
              <w:rPr>
                <w:sz w:val="22"/>
                <w:szCs w:val="22"/>
                <w:lang w:val="en-GB"/>
              </w:rPr>
              <w:t>m</w:t>
            </w:r>
          </w:p>
        </w:tc>
        <w:tc>
          <w:tcPr>
            <w:tcW w:w="907" w:type="dxa"/>
            <w:tcBorders>
              <w:top w:val="nil"/>
              <w:left w:val="nil"/>
              <w:bottom w:val="nil"/>
              <w:right w:val="nil"/>
            </w:tcBorders>
            <w:tcMar>
              <w:left w:w="85" w:type="dxa"/>
              <w:right w:w="57" w:type="dxa"/>
            </w:tcMar>
            <w:vAlign w:val="center"/>
          </w:tcPr>
          <w:p w14:paraId="56A64612" w14:textId="2E2D9999" w:rsidR="002032E7" w:rsidRPr="00A905DF" w:rsidRDefault="002032E7" w:rsidP="00C0678D">
            <w:pPr>
              <w:keepNext/>
              <w:spacing w:before="100" w:beforeAutospacing="1" w:after="100" w:afterAutospacing="1" w:line="240" w:lineRule="auto"/>
              <w:ind w:left="113"/>
              <w:jc w:val="left"/>
              <w:rPr>
                <w:bCs/>
                <w:sz w:val="22"/>
                <w:szCs w:val="22"/>
              </w:rPr>
            </w:pPr>
            <w:r w:rsidRPr="00A905DF">
              <w:rPr>
                <w:bCs/>
                <w:sz w:val="22"/>
                <w:szCs w:val="22"/>
              </w:rPr>
              <w:t>10</w:t>
            </w:r>
            <w:r w:rsidRPr="002032E7">
              <w:rPr>
                <w:bCs/>
                <w:sz w:val="22"/>
                <w:szCs w:val="22"/>
                <w:vertAlign w:val="superscript"/>
              </w:rPr>
              <w:t>−</w:t>
            </w:r>
            <w:r>
              <w:rPr>
                <w:bCs/>
                <w:sz w:val="22"/>
                <w:szCs w:val="22"/>
                <w:vertAlign w:val="superscript"/>
              </w:rPr>
              <w:t>3</w:t>
            </w:r>
          </w:p>
        </w:tc>
      </w:tr>
      <w:tr w:rsidR="002032E7" w:rsidRPr="002D5731" w14:paraId="5B226349" w14:textId="7E402761" w:rsidTr="004C52A4">
        <w:trPr>
          <w:trHeight w:hRule="exact" w:val="340"/>
        </w:trPr>
        <w:tc>
          <w:tcPr>
            <w:tcW w:w="1134" w:type="dxa"/>
            <w:tcBorders>
              <w:top w:val="nil"/>
              <w:bottom w:val="nil"/>
              <w:right w:val="nil"/>
            </w:tcBorders>
            <w:tcMar>
              <w:left w:w="0" w:type="dxa"/>
              <w:right w:w="0" w:type="dxa"/>
            </w:tcMar>
            <w:vAlign w:val="center"/>
          </w:tcPr>
          <w:p w14:paraId="28C8E658" w14:textId="23E1C86A" w:rsidR="002032E7" w:rsidRPr="00D558D7" w:rsidRDefault="002032E7" w:rsidP="00C0678D">
            <w:pPr>
              <w:keepNext/>
              <w:spacing w:before="100" w:beforeAutospacing="1" w:after="100" w:afterAutospacing="1" w:line="240" w:lineRule="auto"/>
              <w:ind w:left="57"/>
              <w:rPr>
                <w:sz w:val="22"/>
                <w:szCs w:val="22"/>
              </w:rPr>
            </w:pPr>
            <w:proofErr w:type="spellStart"/>
            <w:r>
              <w:rPr>
                <w:sz w:val="22"/>
                <w:szCs w:val="22"/>
              </w:rPr>
              <w:t>Mega</w:t>
            </w:r>
            <w:proofErr w:type="spellEnd"/>
          </w:p>
        </w:tc>
        <w:tc>
          <w:tcPr>
            <w:tcW w:w="1077" w:type="dxa"/>
            <w:tcBorders>
              <w:top w:val="nil"/>
              <w:left w:val="nil"/>
              <w:bottom w:val="nil"/>
              <w:right w:val="nil"/>
            </w:tcBorders>
            <w:tcMar>
              <w:left w:w="198" w:type="dxa"/>
              <w:right w:w="57" w:type="dxa"/>
            </w:tcMar>
            <w:vAlign w:val="center"/>
          </w:tcPr>
          <w:p w14:paraId="3E39835A" w14:textId="1B50AF80" w:rsidR="002032E7" w:rsidRPr="00D558D7" w:rsidRDefault="002032E7" w:rsidP="00C0678D">
            <w:pPr>
              <w:keepNext/>
              <w:spacing w:before="100" w:beforeAutospacing="1" w:after="100" w:afterAutospacing="1" w:line="240" w:lineRule="auto"/>
              <w:ind w:left="57"/>
              <w:jc w:val="left"/>
              <w:rPr>
                <w:sz w:val="22"/>
                <w:szCs w:val="22"/>
                <w:lang w:val="en-GB"/>
              </w:rPr>
            </w:pPr>
            <w:r>
              <w:rPr>
                <w:sz w:val="22"/>
                <w:szCs w:val="22"/>
                <w:lang w:val="en-GB"/>
              </w:rPr>
              <w:t>M</w:t>
            </w:r>
          </w:p>
        </w:tc>
        <w:tc>
          <w:tcPr>
            <w:tcW w:w="907" w:type="dxa"/>
            <w:tcBorders>
              <w:top w:val="nil"/>
              <w:left w:val="nil"/>
              <w:bottom w:val="nil"/>
              <w:right w:val="nil"/>
            </w:tcBorders>
            <w:tcMar>
              <w:left w:w="113" w:type="dxa"/>
              <w:right w:w="57" w:type="dxa"/>
            </w:tcMar>
            <w:vAlign w:val="center"/>
          </w:tcPr>
          <w:p w14:paraId="3F70F52D" w14:textId="27E07F01" w:rsidR="002032E7" w:rsidRPr="00D558D7" w:rsidRDefault="002032E7" w:rsidP="00C0678D">
            <w:pPr>
              <w:keepNext/>
              <w:spacing w:before="100" w:beforeAutospacing="1" w:after="100" w:afterAutospacing="1" w:line="240" w:lineRule="auto"/>
              <w:ind w:left="113"/>
              <w:jc w:val="left"/>
              <w:rPr>
                <w:sz w:val="22"/>
                <w:szCs w:val="22"/>
              </w:rPr>
            </w:pPr>
            <w:r w:rsidRPr="00A905DF">
              <w:rPr>
                <w:bCs/>
                <w:sz w:val="22"/>
                <w:szCs w:val="22"/>
              </w:rPr>
              <w:t>10</w:t>
            </w:r>
            <w:r>
              <w:rPr>
                <w:bCs/>
                <w:sz w:val="22"/>
                <w:szCs w:val="22"/>
                <w:vertAlign w:val="superscript"/>
              </w:rPr>
              <w:t>6</w:t>
            </w:r>
          </w:p>
        </w:tc>
        <w:tc>
          <w:tcPr>
            <w:tcW w:w="737" w:type="dxa"/>
            <w:tcBorders>
              <w:top w:val="nil"/>
              <w:left w:val="nil"/>
              <w:bottom w:val="nil"/>
              <w:right w:val="nil"/>
            </w:tcBorders>
          </w:tcPr>
          <w:p w14:paraId="636DAE18" w14:textId="77777777" w:rsidR="002032E7" w:rsidRPr="00A905DF" w:rsidRDefault="002032E7" w:rsidP="00C0678D">
            <w:pPr>
              <w:keepNext/>
              <w:spacing w:before="100" w:beforeAutospacing="1" w:after="100" w:afterAutospacing="1" w:line="240" w:lineRule="auto"/>
              <w:ind w:left="113"/>
              <w:jc w:val="left"/>
              <w:rPr>
                <w:bCs/>
                <w:sz w:val="22"/>
                <w:szCs w:val="22"/>
              </w:rPr>
            </w:pPr>
          </w:p>
        </w:tc>
        <w:tc>
          <w:tcPr>
            <w:tcW w:w="1134" w:type="dxa"/>
            <w:tcBorders>
              <w:top w:val="nil"/>
              <w:left w:val="nil"/>
              <w:bottom w:val="nil"/>
              <w:right w:val="nil"/>
            </w:tcBorders>
            <w:tcMar>
              <w:left w:w="0" w:type="dxa"/>
              <w:right w:w="0" w:type="dxa"/>
            </w:tcMar>
            <w:vAlign w:val="center"/>
          </w:tcPr>
          <w:p w14:paraId="468441B7" w14:textId="347DA946" w:rsidR="002032E7" w:rsidRPr="00A905DF" w:rsidRDefault="002032E7" w:rsidP="00C0678D">
            <w:pPr>
              <w:keepNext/>
              <w:spacing w:before="100" w:beforeAutospacing="1" w:after="100" w:afterAutospacing="1" w:line="240" w:lineRule="auto"/>
              <w:ind w:left="113"/>
              <w:rPr>
                <w:bCs/>
                <w:sz w:val="22"/>
                <w:szCs w:val="22"/>
              </w:rPr>
            </w:pPr>
            <w:r>
              <w:rPr>
                <w:sz w:val="22"/>
                <w:szCs w:val="22"/>
              </w:rPr>
              <w:t>M</w:t>
            </w:r>
            <w:r w:rsidR="002B3738">
              <w:rPr>
                <w:sz w:val="22"/>
                <w:szCs w:val="22"/>
              </w:rPr>
              <w:t>ikro</w:t>
            </w:r>
          </w:p>
        </w:tc>
        <w:tc>
          <w:tcPr>
            <w:tcW w:w="1077" w:type="dxa"/>
            <w:tcBorders>
              <w:top w:val="nil"/>
              <w:left w:val="nil"/>
              <w:bottom w:val="nil"/>
              <w:right w:val="nil"/>
            </w:tcBorders>
            <w:tcMar>
              <w:left w:w="198" w:type="dxa"/>
              <w:right w:w="57" w:type="dxa"/>
            </w:tcMar>
            <w:vAlign w:val="center"/>
          </w:tcPr>
          <w:p w14:paraId="5AD9E784" w14:textId="35A9587D" w:rsidR="002032E7" w:rsidRPr="00A905DF" w:rsidRDefault="002B3738" w:rsidP="00C0678D">
            <w:pPr>
              <w:keepNext/>
              <w:spacing w:before="100" w:beforeAutospacing="1" w:after="100" w:afterAutospacing="1" w:line="240" w:lineRule="auto"/>
              <w:ind w:left="113"/>
              <w:rPr>
                <w:bCs/>
                <w:sz w:val="22"/>
                <w:szCs w:val="22"/>
              </w:rPr>
            </w:pPr>
            <w:r>
              <w:rPr>
                <w:sz w:val="22"/>
                <w:szCs w:val="22"/>
                <w:lang w:val="en-GB"/>
              </w:rPr>
              <w:t>µ</w:t>
            </w:r>
          </w:p>
        </w:tc>
        <w:tc>
          <w:tcPr>
            <w:tcW w:w="907" w:type="dxa"/>
            <w:tcBorders>
              <w:top w:val="nil"/>
              <w:left w:val="nil"/>
              <w:bottom w:val="nil"/>
              <w:right w:val="nil"/>
            </w:tcBorders>
            <w:tcMar>
              <w:left w:w="85" w:type="dxa"/>
              <w:right w:w="57" w:type="dxa"/>
            </w:tcMar>
            <w:vAlign w:val="center"/>
          </w:tcPr>
          <w:p w14:paraId="74938B37" w14:textId="266A4A97" w:rsidR="002032E7" w:rsidRPr="00A905DF" w:rsidRDefault="002032E7" w:rsidP="00C0678D">
            <w:pPr>
              <w:keepNext/>
              <w:spacing w:before="100" w:beforeAutospacing="1" w:after="100" w:afterAutospacing="1" w:line="240" w:lineRule="auto"/>
              <w:ind w:left="113"/>
              <w:jc w:val="left"/>
              <w:rPr>
                <w:bCs/>
                <w:sz w:val="22"/>
                <w:szCs w:val="22"/>
              </w:rPr>
            </w:pPr>
            <w:r w:rsidRPr="00A905DF">
              <w:rPr>
                <w:bCs/>
                <w:sz w:val="22"/>
                <w:szCs w:val="22"/>
              </w:rPr>
              <w:t>10</w:t>
            </w:r>
            <w:r w:rsidRPr="002032E7">
              <w:rPr>
                <w:bCs/>
                <w:sz w:val="22"/>
                <w:szCs w:val="22"/>
                <w:vertAlign w:val="superscript"/>
              </w:rPr>
              <w:t>−</w:t>
            </w:r>
            <w:r>
              <w:rPr>
                <w:bCs/>
                <w:sz w:val="22"/>
                <w:szCs w:val="22"/>
                <w:vertAlign w:val="superscript"/>
              </w:rPr>
              <w:t>6</w:t>
            </w:r>
          </w:p>
        </w:tc>
      </w:tr>
      <w:tr w:rsidR="002032E7" w:rsidRPr="002D5731" w14:paraId="0BE0AE2C" w14:textId="1F28759D" w:rsidTr="004C52A4">
        <w:trPr>
          <w:trHeight w:hRule="exact" w:val="340"/>
        </w:trPr>
        <w:tc>
          <w:tcPr>
            <w:tcW w:w="1134" w:type="dxa"/>
            <w:tcBorders>
              <w:top w:val="nil"/>
              <w:bottom w:val="nil"/>
              <w:right w:val="nil"/>
            </w:tcBorders>
            <w:tcMar>
              <w:left w:w="0" w:type="dxa"/>
              <w:right w:w="0" w:type="dxa"/>
            </w:tcMar>
            <w:vAlign w:val="center"/>
          </w:tcPr>
          <w:p w14:paraId="5147DC08" w14:textId="5BF4822F" w:rsidR="002032E7" w:rsidRPr="00D558D7" w:rsidRDefault="002032E7" w:rsidP="00C0678D">
            <w:pPr>
              <w:keepNext/>
              <w:spacing w:before="100" w:beforeAutospacing="1" w:after="100" w:afterAutospacing="1" w:line="240" w:lineRule="auto"/>
              <w:ind w:left="57"/>
              <w:rPr>
                <w:sz w:val="22"/>
                <w:szCs w:val="22"/>
              </w:rPr>
            </w:pPr>
            <w:proofErr w:type="spellStart"/>
            <w:r>
              <w:rPr>
                <w:sz w:val="22"/>
                <w:szCs w:val="22"/>
              </w:rPr>
              <w:t>Giga</w:t>
            </w:r>
            <w:proofErr w:type="spellEnd"/>
          </w:p>
        </w:tc>
        <w:tc>
          <w:tcPr>
            <w:tcW w:w="1077" w:type="dxa"/>
            <w:tcBorders>
              <w:top w:val="nil"/>
              <w:left w:val="nil"/>
              <w:bottom w:val="nil"/>
              <w:right w:val="nil"/>
            </w:tcBorders>
            <w:tcMar>
              <w:left w:w="198" w:type="dxa"/>
              <w:right w:w="57" w:type="dxa"/>
            </w:tcMar>
            <w:vAlign w:val="center"/>
          </w:tcPr>
          <w:p w14:paraId="4CD10A0E" w14:textId="016984CA" w:rsidR="002032E7" w:rsidRPr="00D558D7" w:rsidRDefault="002032E7" w:rsidP="00C0678D">
            <w:pPr>
              <w:keepNext/>
              <w:spacing w:before="100" w:beforeAutospacing="1" w:after="100" w:afterAutospacing="1" w:line="240" w:lineRule="auto"/>
              <w:ind w:left="57"/>
              <w:jc w:val="left"/>
              <w:rPr>
                <w:sz w:val="22"/>
                <w:szCs w:val="22"/>
                <w:lang w:val="en-GB"/>
              </w:rPr>
            </w:pPr>
            <w:r>
              <w:rPr>
                <w:sz w:val="22"/>
                <w:szCs w:val="22"/>
                <w:lang w:val="en-GB"/>
              </w:rPr>
              <w:t>G</w:t>
            </w:r>
          </w:p>
        </w:tc>
        <w:tc>
          <w:tcPr>
            <w:tcW w:w="907" w:type="dxa"/>
            <w:tcBorders>
              <w:top w:val="nil"/>
              <w:left w:val="nil"/>
              <w:bottom w:val="nil"/>
              <w:right w:val="nil"/>
            </w:tcBorders>
            <w:tcMar>
              <w:left w:w="113" w:type="dxa"/>
              <w:right w:w="57" w:type="dxa"/>
            </w:tcMar>
            <w:vAlign w:val="center"/>
          </w:tcPr>
          <w:p w14:paraId="0A7B8B30" w14:textId="2761DB44" w:rsidR="002032E7" w:rsidRPr="00D558D7" w:rsidRDefault="002032E7" w:rsidP="00C0678D">
            <w:pPr>
              <w:keepNext/>
              <w:spacing w:before="100" w:beforeAutospacing="1" w:after="100" w:afterAutospacing="1" w:line="240" w:lineRule="auto"/>
              <w:ind w:left="113"/>
              <w:jc w:val="left"/>
              <w:rPr>
                <w:sz w:val="22"/>
                <w:szCs w:val="22"/>
              </w:rPr>
            </w:pPr>
            <w:r w:rsidRPr="00A905DF">
              <w:rPr>
                <w:bCs/>
                <w:sz w:val="22"/>
                <w:szCs w:val="22"/>
              </w:rPr>
              <w:t>10</w:t>
            </w:r>
            <w:r>
              <w:rPr>
                <w:bCs/>
                <w:sz w:val="22"/>
                <w:szCs w:val="22"/>
                <w:vertAlign w:val="superscript"/>
              </w:rPr>
              <w:t>9</w:t>
            </w:r>
          </w:p>
        </w:tc>
        <w:tc>
          <w:tcPr>
            <w:tcW w:w="737" w:type="dxa"/>
            <w:tcBorders>
              <w:top w:val="nil"/>
              <w:left w:val="nil"/>
              <w:bottom w:val="nil"/>
              <w:right w:val="nil"/>
            </w:tcBorders>
          </w:tcPr>
          <w:p w14:paraId="3F9AF09A" w14:textId="77777777" w:rsidR="002032E7" w:rsidRPr="00A905DF" w:rsidRDefault="002032E7" w:rsidP="00C0678D">
            <w:pPr>
              <w:keepNext/>
              <w:spacing w:before="100" w:beforeAutospacing="1" w:after="100" w:afterAutospacing="1" w:line="240" w:lineRule="auto"/>
              <w:ind w:left="113"/>
              <w:jc w:val="left"/>
              <w:rPr>
                <w:bCs/>
                <w:sz w:val="22"/>
                <w:szCs w:val="22"/>
              </w:rPr>
            </w:pPr>
          </w:p>
        </w:tc>
        <w:tc>
          <w:tcPr>
            <w:tcW w:w="1134" w:type="dxa"/>
            <w:tcBorders>
              <w:top w:val="nil"/>
              <w:left w:val="nil"/>
              <w:bottom w:val="nil"/>
              <w:right w:val="nil"/>
            </w:tcBorders>
            <w:tcMar>
              <w:left w:w="0" w:type="dxa"/>
              <w:right w:w="0" w:type="dxa"/>
            </w:tcMar>
            <w:vAlign w:val="center"/>
          </w:tcPr>
          <w:p w14:paraId="434E47A2" w14:textId="7C841F83" w:rsidR="002032E7" w:rsidRPr="00A905DF" w:rsidRDefault="002B3738" w:rsidP="00C0678D">
            <w:pPr>
              <w:keepNext/>
              <w:spacing w:before="100" w:beforeAutospacing="1" w:after="100" w:afterAutospacing="1" w:line="240" w:lineRule="auto"/>
              <w:ind w:left="113"/>
              <w:rPr>
                <w:bCs/>
                <w:sz w:val="22"/>
                <w:szCs w:val="22"/>
              </w:rPr>
            </w:pPr>
            <w:r>
              <w:rPr>
                <w:sz w:val="22"/>
                <w:szCs w:val="22"/>
              </w:rPr>
              <w:t>Nano</w:t>
            </w:r>
          </w:p>
        </w:tc>
        <w:tc>
          <w:tcPr>
            <w:tcW w:w="1077" w:type="dxa"/>
            <w:tcBorders>
              <w:top w:val="nil"/>
              <w:left w:val="nil"/>
              <w:bottom w:val="nil"/>
              <w:right w:val="nil"/>
            </w:tcBorders>
            <w:tcMar>
              <w:left w:w="198" w:type="dxa"/>
              <w:right w:w="57" w:type="dxa"/>
            </w:tcMar>
            <w:vAlign w:val="center"/>
          </w:tcPr>
          <w:p w14:paraId="2D1EDF2E" w14:textId="75B580C1" w:rsidR="002032E7" w:rsidRPr="00A905DF" w:rsidRDefault="002B3738" w:rsidP="00C0678D">
            <w:pPr>
              <w:keepNext/>
              <w:spacing w:before="100" w:beforeAutospacing="1" w:after="100" w:afterAutospacing="1" w:line="240" w:lineRule="auto"/>
              <w:ind w:left="113"/>
              <w:rPr>
                <w:bCs/>
                <w:sz w:val="22"/>
                <w:szCs w:val="22"/>
              </w:rPr>
            </w:pPr>
            <w:r>
              <w:rPr>
                <w:sz w:val="22"/>
                <w:szCs w:val="22"/>
                <w:lang w:val="en-GB"/>
              </w:rPr>
              <w:t>n</w:t>
            </w:r>
          </w:p>
        </w:tc>
        <w:tc>
          <w:tcPr>
            <w:tcW w:w="907" w:type="dxa"/>
            <w:tcBorders>
              <w:top w:val="nil"/>
              <w:left w:val="nil"/>
              <w:bottom w:val="nil"/>
              <w:right w:val="nil"/>
            </w:tcBorders>
            <w:tcMar>
              <w:left w:w="85" w:type="dxa"/>
              <w:right w:w="57" w:type="dxa"/>
            </w:tcMar>
            <w:vAlign w:val="center"/>
          </w:tcPr>
          <w:p w14:paraId="1464AC93" w14:textId="56BC4BAF" w:rsidR="002032E7" w:rsidRPr="00A905DF" w:rsidRDefault="002032E7" w:rsidP="00C0678D">
            <w:pPr>
              <w:keepNext/>
              <w:spacing w:before="100" w:beforeAutospacing="1" w:after="100" w:afterAutospacing="1" w:line="240" w:lineRule="auto"/>
              <w:ind w:left="113"/>
              <w:jc w:val="left"/>
              <w:rPr>
                <w:bCs/>
                <w:sz w:val="22"/>
                <w:szCs w:val="22"/>
              </w:rPr>
            </w:pPr>
            <w:r w:rsidRPr="00A905DF">
              <w:rPr>
                <w:bCs/>
                <w:sz w:val="22"/>
                <w:szCs w:val="22"/>
              </w:rPr>
              <w:t>10</w:t>
            </w:r>
            <w:r w:rsidRPr="002032E7">
              <w:rPr>
                <w:bCs/>
                <w:sz w:val="22"/>
                <w:szCs w:val="22"/>
                <w:vertAlign w:val="superscript"/>
              </w:rPr>
              <w:t>−</w:t>
            </w:r>
            <w:r>
              <w:rPr>
                <w:bCs/>
                <w:sz w:val="22"/>
                <w:szCs w:val="22"/>
                <w:vertAlign w:val="superscript"/>
              </w:rPr>
              <w:t>9</w:t>
            </w:r>
          </w:p>
        </w:tc>
      </w:tr>
      <w:tr w:rsidR="002032E7" w:rsidRPr="002D5731" w14:paraId="2692B7EC" w14:textId="78D39935" w:rsidTr="004C52A4">
        <w:trPr>
          <w:trHeight w:hRule="exact" w:val="340"/>
        </w:trPr>
        <w:tc>
          <w:tcPr>
            <w:tcW w:w="1134" w:type="dxa"/>
            <w:tcBorders>
              <w:top w:val="nil"/>
              <w:bottom w:val="nil"/>
              <w:right w:val="nil"/>
            </w:tcBorders>
            <w:tcMar>
              <w:left w:w="0" w:type="dxa"/>
              <w:right w:w="0" w:type="dxa"/>
            </w:tcMar>
            <w:vAlign w:val="center"/>
          </w:tcPr>
          <w:p w14:paraId="458691DF" w14:textId="380224A0" w:rsidR="002032E7" w:rsidRPr="00D558D7" w:rsidRDefault="002032E7" w:rsidP="00C0678D">
            <w:pPr>
              <w:keepNext/>
              <w:spacing w:before="100" w:beforeAutospacing="1" w:after="100" w:afterAutospacing="1" w:line="240" w:lineRule="auto"/>
              <w:ind w:left="57"/>
              <w:rPr>
                <w:sz w:val="22"/>
                <w:szCs w:val="22"/>
              </w:rPr>
            </w:pPr>
            <w:proofErr w:type="spellStart"/>
            <w:r>
              <w:rPr>
                <w:sz w:val="22"/>
                <w:szCs w:val="22"/>
              </w:rPr>
              <w:t>Tera</w:t>
            </w:r>
            <w:proofErr w:type="spellEnd"/>
          </w:p>
        </w:tc>
        <w:tc>
          <w:tcPr>
            <w:tcW w:w="1077" w:type="dxa"/>
            <w:tcBorders>
              <w:top w:val="nil"/>
              <w:left w:val="nil"/>
              <w:bottom w:val="nil"/>
              <w:right w:val="nil"/>
            </w:tcBorders>
            <w:tcMar>
              <w:left w:w="198" w:type="dxa"/>
              <w:right w:w="57" w:type="dxa"/>
            </w:tcMar>
            <w:vAlign w:val="center"/>
          </w:tcPr>
          <w:p w14:paraId="5696E137" w14:textId="4817F134" w:rsidR="002032E7" w:rsidRPr="00D558D7" w:rsidRDefault="002032E7" w:rsidP="00C0678D">
            <w:pPr>
              <w:keepNext/>
              <w:spacing w:before="100" w:beforeAutospacing="1" w:after="100" w:afterAutospacing="1" w:line="240" w:lineRule="auto"/>
              <w:ind w:left="57"/>
              <w:jc w:val="left"/>
              <w:rPr>
                <w:sz w:val="22"/>
                <w:szCs w:val="22"/>
                <w:lang w:val="en-GB"/>
              </w:rPr>
            </w:pPr>
            <w:r>
              <w:rPr>
                <w:sz w:val="22"/>
                <w:szCs w:val="22"/>
                <w:lang w:val="en-GB"/>
              </w:rPr>
              <w:t>T</w:t>
            </w:r>
          </w:p>
        </w:tc>
        <w:tc>
          <w:tcPr>
            <w:tcW w:w="907" w:type="dxa"/>
            <w:tcBorders>
              <w:top w:val="nil"/>
              <w:left w:val="nil"/>
              <w:bottom w:val="nil"/>
              <w:right w:val="nil"/>
            </w:tcBorders>
            <w:tcMar>
              <w:left w:w="113" w:type="dxa"/>
              <w:right w:w="57" w:type="dxa"/>
            </w:tcMar>
            <w:vAlign w:val="center"/>
          </w:tcPr>
          <w:p w14:paraId="754AE693" w14:textId="18BDB1F2" w:rsidR="002032E7" w:rsidRPr="00D558D7" w:rsidRDefault="002032E7" w:rsidP="00C0678D">
            <w:pPr>
              <w:keepNext/>
              <w:spacing w:before="100" w:beforeAutospacing="1" w:after="100" w:afterAutospacing="1" w:line="240" w:lineRule="auto"/>
              <w:ind w:left="113"/>
              <w:jc w:val="left"/>
              <w:rPr>
                <w:sz w:val="22"/>
                <w:szCs w:val="22"/>
              </w:rPr>
            </w:pPr>
            <w:r w:rsidRPr="00A905DF">
              <w:rPr>
                <w:bCs/>
                <w:sz w:val="22"/>
                <w:szCs w:val="22"/>
              </w:rPr>
              <w:t>10</w:t>
            </w:r>
            <w:r>
              <w:rPr>
                <w:bCs/>
                <w:sz w:val="22"/>
                <w:szCs w:val="22"/>
                <w:vertAlign w:val="superscript"/>
              </w:rPr>
              <w:t>12</w:t>
            </w:r>
          </w:p>
        </w:tc>
        <w:tc>
          <w:tcPr>
            <w:tcW w:w="737" w:type="dxa"/>
            <w:tcBorders>
              <w:top w:val="nil"/>
              <w:left w:val="nil"/>
              <w:bottom w:val="nil"/>
              <w:right w:val="nil"/>
            </w:tcBorders>
          </w:tcPr>
          <w:p w14:paraId="2F79197D" w14:textId="77777777" w:rsidR="002032E7" w:rsidRPr="00A905DF" w:rsidRDefault="002032E7" w:rsidP="00C0678D">
            <w:pPr>
              <w:keepNext/>
              <w:spacing w:before="100" w:beforeAutospacing="1" w:after="100" w:afterAutospacing="1" w:line="240" w:lineRule="auto"/>
              <w:ind w:left="113"/>
              <w:jc w:val="left"/>
              <w:rPr>
                <w:bCs/>
                <w:sz w:val="22"/>
                <w:szCs w:val="22"/>
              </w:rPr>
            </w:pPr>
          </w:p>
        </w:tc>
        <w:tc>
          <w:tcPr>
            <w:tcW w:w="1134" w:type="dxa"/>
            <w:tcBorders>
              <w:top w:val="nil"/>
              <w:left w:val="nil"/>
              <w:bottom w:val="nil"/>
              <w:right w:val="nil"/>
            </w:tcBorders>
            <w:tcMar>
              <w:left w:w="0" w:type="dxa"/>
              <w:right w:w="0" w:type="dxa"/>
            </w:tcMar>
            <w:vAlign w:val="center"/>
          </w:tcPr>
          <w:p w14:paraId="4804CC32" w14:textId="59B16BA7" w:rsidR="002032E7" w:rsidRPr="00A905DF" w:rsidRDefault="002B3738" w:rsidP="00C0678D">
            <w:pPr>
              <w:keepNext/>
              <w:spacing w:before="100" w:beforeAutospacing="1" w:after="100" w:afterAutospacing="1" w:line="240" w:lineRule="auto"/>
              <w:ind w:left="113"/>
              <w:rPr>
                <w:bCs/>
                <w:sz w:val="22"/>
                <w:szCs w:val="22"/>
              </w:rPr>
            </w:pPr>
            <w:proofErr w:type="spellStart"/>
            <w:r>
              <w:rPr>
                <w:sz w:val="22"/>
                <w:szCs w:val="22"/>
              </w:rPr>
              <w:t>Piko</w:t>
            </w:r>
            <w:proofErr w:type="spellEnd"/>
          </w:p>
        </w:tc>
        <w:tc>
          <w:tcPr>
            <w:tcW w:w="1077" w:type="dxa"/>
            <w:tcBorders>
              <w:top w:val="nil"/>
              <w:left w:val="nil"/>
              <w:bottom w:val="nil"/>
              <w:right w:val="nil"/>
            </w:tcBorders>
            <w:tcMar>
              <w:left w:w="198" w:type="dxa"/>
              <w:right w:w="57" w:type="dxa"/>
            </w:tcMar>
            <w:vAlign w:val="center"/>
          </w:tcPr>
          <w:p w14:paraId="7B1A72A7" w14:textId="1D7CCFD4" w:rsidR="002032E7" w:rsidRPr="00A905DF" w:rsidRDefault="002B3738" w:rsidP="00C0678D">
            <w:pPr>
              <w:keepNext/>
              <w:spacing w:before="100" w:beforeAutospacing="1" w:after="100" w:afterAutospacing="1" w:line="240" w:lineRule="auto"/>
              <w:ind w:left="113"/>
              <w:rPr>
                <w:bCs/>
                <w:sz w:val="22"/>
                <w:szCs w:val="22"/>
              </w:rPr>
            </w:pPr>
            <w:r>
              <w:rPr>
                <w:sz w:val="22"/>
                <w:szCs w:val="22"/>
                <w:lang w:val="en-GB"/>
              </w:rPr>
              <w:t>p</w:t>
            </w:r>
          </w:p>
        </w:tc>
        <w:tc>
          <w:tcPr>
            <w:tcW w:w="907" w:type="dxa"/>
            <w:tcBorders>
              <w:top w:val="nil"/>
              <w:left w:val="nil"/>
              <w:bottom w:val="nil"/>
              <w:right w:val="nil"/>
            </w:tcBorders>
            <w:tcMar>
              <w:left w:w="85" w:type="dxa"/>
              <w:right w:w="57" w:type="dxa"/>
            </w:tcMar>
            <w:vAlign w:val="center"/>
          </w:tcPr>
          <w:p w14:paraId="40AD5E5D" w14:textId="10B067B2" w:rsidR="002032E7" w:rsidRPr="00A905DF" w:rsidRDefault="002032E7" w:rsidP="00C0678D">
            <w:pPr>
              <w:keepNext/>
              <w:spacing w:before="100" w:beforeAutospacing="1" w:after="100" w:afterAutospacing="1" w:line="240" w:lineRule="auto"/>
              <w:ind w:left="113"/>
              <w:jc w:val="left"/>
              <w:rPr>
                <w:bCs/>
                <w:sz w:val="22"/>
                <w:szCs w:val="22"/>
              </w:rPr>
            </w:pPr>
            <w:r w:rsidRPr="00A905DF">
              <w:rPr>
                <w:bCs/>
                <w:sz w:val="22"/>
                <w:szCs w:val="22"/>
              </w:rPr>
              <w:t>10</w:t>
            </w:r>
            <w:r w:rsidRPr="002032E7">
              <w:rPr>
                <w:bCs/>
                <w:sz w:val="22"/>
                <w:szCs w:val="22"/>
                <w:vertAlign w:val="superscript"/>
              </w:rPr>
              <w:t>−</w:t>
            </w:r>
            <w:r>
              <w:rPr>
                <w:bCs/>
                <w:sz w:val="22"/>
                <w:szCs w:val="22"/>
                <w:vertAlign w:val="superscript"/>
              </w:rPr>
              <w:t>12</w:t>
            </w:r>
          </w:p>
        </w:tc>
      </w:tr>
      <w:tr w:rsidR="002032E7" w:rsidRPr="002D5731" w14:paraId="61A9CA50" w14:textId="478A2B6D" w:rsidTr="004C52A4">
        <w:trPr>
          <w:trHeight w:hRule="exact" w:val="340"/>
        </w:trPr>
        <w:tc>
          <w:tcPr>
            <w:tcW w:w="1134" w:type="dxa"/>
            <w:tcBorders>
              <w:top w:val="nil"/>
              <w:bottom w:val="nil"/>
              <w:right w:val="nil"/>
            </w:tcBorders>
            <w:tcMar>
              <w:left w:w="0" w:type="dxa"/>
              <w:right w:w="0" w:type="dxa"/>
            </w:tcMar>
            <w:vAlign w:val="center"/>
          </w:tcPr>
          <w:p w14:paraId="65A693A0" w14:textId="4887F8EB" w:rsidR="002032E7" w:rsidRPr="00D558D7" w:rsidRDefault="002032E7" w:rsidP="00C0678D">
            <w:pPr>
              <w:keepNext/>
              <w:spacing w:before="100" w:beforeAutospacing="1" w:after="100" w:afterAutospacing="1" w:line="240" w:lineRule="auto"/>
              <w:ind w:left="57"/>
              <w:rPr>
                <w:sz w:val="22"/>
                <w:szCs w:val="22"/>
              </w:rPr>
            </w:pPr>
            <w:proofErr w:type="spellStart"/>
            <w:r>
              <w:rPr>
                <w:sz w:val="22"/>
                <w:szCs w:val="22"/>
              </w:rPr>
              <w:t>Peta</w:t>
            </w:r>
            <w:proofErr w:type="spellEnd"/>
          </w:p>
        </w:tc>
        <w:tc>
          <w:tcPr>
            <w:tcW w:w="1077" w:type="dxa"/>
            <w:tcBorders>
              <w:top w:val="nil"/>
              <w:left w:val="nil"/>
              <w:bottom w:val="nil"/>
              <w:right w:val="nil"/>
            </w:tcBorders>
            <w:tcMar>
              <w:left w:w="198" w:type="dxa"/>
              <w:right w:w="57" w:type="dxa"/>
            </w:tcMar>
            <w:vAlign w:val="center"/>
          </w:tcPr>
          <w:p w14:paraId="427A587C" w14:textId="598D3E18" w:rsidR="002032E7" w:rsidRPr="00D558D7" w:rsidRDefault="002032E7" w:rsidP="00C0678D">
            <w:pPr>
              <w:keepNext/>
              <w:spacing w:before="100" w:beforeAutospacing="1" w:after="100" w:afterAutospacing="1" w:line="240" w:lineRule="auto"/>
              <w:ind w:left="57"/>
              <w:jc w:val="left"/>
              <w:rPr>
                <w:sz w:val="22"/>
                <w:szCs w:val="22"/>
                <w:lang w:val="en-GB"/>
              </w:rPr>
            </w:pPr>
            <w:r>
              <w:rPr>
                <w:sz w:val="22"/>
                <w:szCs w:val="22"/>
                <w:lang w:val="en-GB"/>
              </w:rPr>
              <w:t>P</w:t>
            </w:r>
          </w:p>
        </w:tc>
        <w:tc>
          <w:tcPr>
            <w:tcW w:w="907" w:type="dxa"/>
            <w:tcBorders>
              <w:top w:val="nil"/>
              <w:left w:val="nil"/>
              <w:bottom w:val="nil"/>
              <w:right w:val="nil"/>
            </w:tcBorders>
            <w:tcMar>
              <w:left w:w="113" w:type="dxa"/>
              <w:right w:w="57" w:type="dxa"/>
            </w:tcMar>
            <w:vAlign w:val="center"/>
          </w:tcPr>
          <w:p w14:paraId="6AA17472" w14:textId="40605FD0" w:rsidR="002032E7" w:rsidRPr="00D558D7" w:rsidRDefault="002032E7" w:rsidP="00C0678D">
            <w:pPr>
              <w:keepNext/>
              <w:spacing w:before="100" w:beforeAutospacing="1" w:after="100" w:afterAutospacing="1" w:line="240" w:lineRule="auto"/>
              <w:ind w:left="113"/>
              <w:jc w:val="left"/>
              <w:rPr>
                <w:sz w:val="22"/>
                <w:szCs w:val="22"/>
              </w:rPr>
            </w:pPr>
            <w:r w:rsidRPr="00A905DF">
              <w:rPr>
                <w:bCs/>
                <w:sz w:val="22"/>
                <w:szCs w:val="22"/>
              </w:rPr>
              <w:t>10</w:t>
            </w:r>
            <w:r w:rsidRPr="00A905DF">
              <w:rPr>
                <w:bCs/>
                <w:sz w:val="22"/>
                <w:szCs w:val="22"/>
                <w:vertAlign w:val="superscript"/>
              </w:rPr>
              <w:t>1</w:t>
            </w:r>
            <w:r>
              <w:rPr>
                <w:bCs/>
                <w:sz w:val="22"/>
                <w:szCs w:val="22"/>
                <w:vertAlign w:val="superscript"/>
              </w:rPr>
              <w:t>5</w:t>
            </w:r>
          </w:p>
        </w:tc>
        <w:tc>
          <w:tcPr>
            <w:tcW w:w="737" w:type="dxa"/>
            <w:tcBorders>
              <w:top w:val="nil"/>
              <w:left w:val="nil"/>
              <w:bottom w:val="nil"/>
              <w:right w:val="nil"/>
            </w:tcBorders>
          </w:tcPr>
          <w:p w14:paraId="7A8A872B" w14:textId="77777777" w:rsidR="002032E7" w:rsidRPr="00A905DF" w:rsidRDefault="002032E7" w:rsidP="00C0678D">
            <w:pPr>
              <w:keepNext/>
              <w:spacing w:before="100" w:beforeAutospacing="1" w:after="100" w:afterAutospacing="1" w:line="240" w:lineRule="auto"/>
              <w:ind w:left="113"/>
              <w:jc w:val="left"/>
              <w:rPr>
                <w:bCs/>
                <w:sz w:val="22"/>
                <w:szCs w:val="22"/>
              </w:rPr>
            </w:pPr>
          </w:p>
        </w:tc>
        <w:tc>
          <w:tcPr>
            <w:tcW w:w="1134" w:type="dxa"/>
            <w:tcBorders>
              <w:top w:val="nil"/>
              <w:left w:val="nil"/>
              <w:bottom w:val="nil"/>
              <w:right w:val="nil"/>
            </w:tcBorders>
            <w:tcMar>
              <w:left w:w="0" w:type="dxa"/>
              <w:right w:w="0" w:type="dxa"/>
            </w:tcMar>
            <w:vAlign w:val="center"/>
          </w:tcPr>
          <w:p w14:paraId="55C7A3F8" w14:textId="1A7D23D7" w:rsidR="002032E7" w:rsidRPr="00A905DF" w:rsidRDefault="002B3738" w:rsidP="00C0678D">
            <w:pPr>
              <w:keepNext/>
              <w:spacing w:before="100" w:beforeAutospacing="1" w:after="100" w:afterAutospacing="1" w:line="240" w:lineRule="auto"/>
              <w:ind w:left="113"/>
              <w:rPr>
                <w:bCs/>
                <w:sz w:val="22"/>
                <w:szCs w:val="22"/>
              </w:rPr>
            </w:pPr>
            <w:proofErr w:type="spellStart"/>
            <w:r>
              <w:rPr>
                <w:sz w:val="22"/>
                <w:szCs w:val="22"/>
              </w:rPr>
              <w:t>Femto</w:t>
            </w:r>
            <w:proofErr w:type="spellEnd"/>
          </w:p>
        </w:tc>
        <w:tc>
          <w:tcPr>
            <w:tcW w:w="1077" w:type="dxa"/>
            <w:tcBorders>
              <w:top w:val="nil"/>
              <w:left w:val="nil"/>
              <w:bottom w:val="nil"/>
              <w:right w:val="nil"/>
            </w:tcBorders>
            <w:tcMar>
              <w:left w:w="198" w:type="dxa"/>
              <w:right w:w="57" w:type="dxa"/>
            </w:tcMar>
            <w:vAlign w:val="center"/>
          </w:tcPr>
          <w:p w14:paraId="66EA45DF" w14:textId="51E2E731" w:rsidR="002032E7" w:rsidRPr="00A905DF" w:rsidRDefault="002B3738" w:rsidP="00C0678D">
            <w:pPr>
              <w:keepNext/>
              <w:spacing w:before="100" w:beforeAutospacing="1" w:after="100" w:afterAutospacing="1" w:line="240" w:lineRule="auto"/>
              <w:ind w:left="113"/>
              <w:rPr>
                <w:bCs/>
                <w:sz w:val="22"/>
                <w:szCs w:val="22"/>
              </w:rPr>
            </w:pPr>
            <w:r>
              <w:rPr>
                <w:sz w:val="22"/>
                <w:szCs w:val="22"/>
                <w:lang w:val="en-GB"/>
              </w:rPr>
              <w:t>f</w:t>
            </w:r>
          </w:p>
        </w:tc>
        <w:tc>
          <w:tcPr>
            <w:tcW w:w="907" w:type="dxa"/>
            <w:tcBorders>
              <w:top w:val="nil"/>
              <w:left w:val="nil"/>
              <w:bottom w:val="nil"/>
              <w:right w:val="nil"/>
            </w:tcBorders>
            <w:tcMar>
              <w:left w:w="85" w:type="dxa"/>
              <w:right w:w="57" w:type="dxa"/>
            </w:tcMar>
            <w:vAlign w:val="center"/>
          </w:tcPr>
          <w:p w14:paraId="4487619D" w14:textId="5A86D973" w:rsidR="002032E7" w:rsidRPr="00A905DF" w:rsidRDefault="002032E7" w:rsidP="00C0678D">
            <w:pPr>
              <w:keepNext/>
              <w:spacing w:before="100" w:beforeAutospacing="1" w:after="100" w:afterAutospacing="1" w:line="240" w:lineRule="auto"/>
              <w:ind w:left="113"/>
              <w:jc w:val="left"/>
              <w:rPr>
                <w:bCs/>
                <w:sz w:val="22"/>
                <w:szCs w:val="22"/>
              </w:rPr>
            </w:pPr>
            <w:r w:rsidRPr="00A905DF">
              <w:rPr>
                <w:bCs/>
                <w:sz w:val="22"/>
                <w:szCs w:val="22"/>
              </w:rPr>
              <w:t>10</w:t>
            </w:r>
            <w:r w:rsidRPr="002032E7">
              <w:rPr>
                <w:bCs/>
                <w:sz w:val="22"/>
                <w:szCs w:val="22"/>
                <w:vertAlign w:val="superscript"/>
              </w:rPr>
              <w:t>−</w:t>
            </w:r>
            <w:r w:rsidRPr="00A905DF">
              <w:rPr>
                <w:bCs/>
                <w:sz w:val="22"/>
                <w:szCs w:val="22"/>
                <w:vertAlign w:val="superscript"/>
              </w:rPr>
              <w:t>1</w:t>
            </w:r>
            <w:r>
              <w:rPr>
                <w:bCs/>
                <w:sz w:val="22"/>
                <w:szCs w:val="22"/>
                <w:vertAlign w:val="superscript"/>
              </w:rPr>
              <w:t>5</w:t>
            </w:r>
          </w:p>
        </w:tc>
      </w:tr>
      <w:tr w:rsidR="002032E7" w:rsidRPr="002D5731" w14:paraId="4682EE1C" w14:textId="0E2876A0" w:rsidTr="004C52A4">
        <w:trPr>
          <w:trHeight w:hRule="exact" w:val="340"/>
        </w:trPr>
        <w:tc>
          <w:tcPr>
            <w:tcW w:w="1134" w:type="dxa"/>
            <w:tcBorders>
              <w:top w:val="nil"/>
              <w:bottom w:val="single" w:sz="4" w:space="0" w:color="auto"/>
              <w:right w:val="nil"/>
            </w:tcBorders>
            <w:tcMar>
              <w:left w:w="0" w:type="dxa"/>
              <w:right w:w="0" w:type="dxa"/>
            </w:tcMar>
            <w:vAlign w:val="center"/>
          </w:tcPr>
          <w:p w14:paraId="49C34ABC" w14:textId="40AA2CB4" w:rsidR="002032E7" w:rsidRPr="00D558D7" w:rsidRDefault="002032E7" w:rsidP="00C0678D">
            <w:pPr>
              <w:keepNext/>
              <w:spacing w:before="100" w:beforeAutospacing="1" w:after="100" w:afterAutospacing="1" w:line="240" w:lineRule="auto"/>
              <w:ind w:left="57"/>
              <w:rPr>
                <w:sz w:val="22"/>
                <w:szCs w:val="22"/>
              </w:rPr>
            </w:pPr>
            <w:proofErr w:type="spellStart"/>
            <w:r>
              <w:rPr>
                <w:sz w:val="22"/>
                <w:szCs w:val="22"/>
              </w:rPr>
              <w:t>Exa</w:t>
            </w:r>
            <w:proofErr w:type="spellEnd"/>
          </w:p>
        </w:tc>
        <w:tc>
          <w:tcPr>
            <w:tcW w:w="1077" w:type="dxa"/>
            <w:tcBorders>
              <w:top w:val="nil"/>
              <w:left w:val="nil"/>
              <w:bottom w:val="single" w:sz="4" w:space="0" w:color="auto"/>
              <w:right w:val="nil"/>
            </w:tcBorders>
            <w:tcMar>
              <w:left w:w="198" w:type="dxa"/>
              <w:right w:w="57" w:type="dxa"/>
            </w:tcMar>
            <w:vAlign w:val="center"/>
          </w:tcPr>
          <w:p w14:paraId="6416E8CF" w14:textId="1A93FABC" w:rsidR="002032E7" w:rsidRPr="00D558D7" w:rsidRDefault="002032E7" w:rsidP="00C0678D">
            <w:pPr>
              <w:keepNext/>
              <w:spacing w:before="100" w:beforeAutospacing="1" w:after="100" w:afterAutospacing="1" w:line="240" w:lineRule="auto"/>
              <w:ind w:left="57"/>
              <w:jc w:val="left"/>
              <w:rPr>
                <w:sz w:val="22"/>
                <w:szCs w:val="22"/>
                <w:lang w:val="en-GB"/>
              </w:rPr>
            </w:pPr>
            <w:r>
              <w:rPr>
                <w:sz w:val="22"/>
                <w:szCs w:val="22"/>
                <w:lang w:val="en-GB"/>
              </w:rPr>
              <w:t>E</w:t>
            </w:r>
          </w:p>
        </w:tc>
        <w:tc>
          <w:tcPr>
            <w:tcW w:w="907" w:type="dxa"/>
            <w:tcBorders>
              <w:top w:val="nil"/>
              <w:left w:val="nil"/>
              <w:bottom w:val="single" w:sz="4" w:space="0" w:color="auto"/>
              <w:right w:val="nil"/>
            </w:tcBorders>
            <w:tcMar>
              <w:left w:w="113" w:type="dxa"/>
              <w:right w:w="57" w:type="dxa"/>
            </w:tcMar>
            <w:vAlign w:val="center"/>
          </w:tcPr>
          <w:p w14:paraId="5DEE3739" w14:textId="4C4892AB" w:rsidR="002032E7" w:rsidRPr="00D558D7" w:rsidRDefault="002032E7" w:rsidP="00C0678D">
            <w:pPr>
              <w:keepNext/>
              <w:spacing w:before="100" w:beforeAutospacing="1" w:after="100" w:afterAutospacing="1" w:line="240" w:lineRule="auto"/>
              <w:ind w:left="113"/>
              <w:jc w:val="left"/>
              <w:rPr>
                <w:sz w:val="22"/>
                <w:szCs w:val="22"/>
              </w:rPr>
            </w:pPr>
            <w:r w:rsidRPr="00A905DF">
              <w:rPr>
                <w:bCs/>
                <w:sz w:val="22"/>
                <w:szCs w:val="22"/>
              </w:rPr>
              <w:t>10</w:t>
            </w:r>
            <w:r w:rsidRPr="00A905DF">
              <w:rPr>
                <w:bCs/>
                <w:sz w:val="22"/>
                <w:szCs w:val="22"/>
                <w:vertAlign w:val="superscript"/>
              </w:rPr>
              <w:t>1</w:t>
            </w:r>
            <w:r>
              <w:rPr>
                <w:bCs/>
                <w:sz w:val="22"/>
                <w:szCs w:val="22"/>
                <w:vertAlign w:val="superscript"/>
              </w:rPr>
              <w:t>8</w:t>
            </w:r>
          </w:p>
        </w:tc>
        <w:tc>
          <w:tcPr>
            <w:tcW w:w="737" w:type="dxa"/>
            <w:tcBorders>
              <w:top w:val="nil"/>
              <w:left w:val="nil"/>
              <w:bottom w:val="nil"/>
              <w:right w:val="nil"/>
            </w:tcBorders>
          </w:tcPr>
          <w:p w14:paraId="08B6A4E2" w14:textId="77777777" w:rsidR="002032E7" w:rsidRPr="00A905DF" w:rsidRDefault="002032E7" w:rsidP="00C0678D">
            <w:pPr>
              <w:keepNext/>
              <w:spacing w:before="100" w:beforeAutospacing="1" w:after="100" w:afterAutospacing="1" w:line="240" w:lineRule="auto"/>
              <w:ind w:left="113"/>
              <w:jc w:val="left"/>
              <w:rPr>
                <w:bCs/>
                <w:sz w:val="22"/>
                <w:szCs w:val="22"/>
              </w:rPr>
            </w:pPr>
          </w:p>
        </w:tc>
        <w:tc>
          <w:tcPr>
            <w:tcW w:w="1134" w:type="dxa"/>
            <w:tcBorders>
              <w:top w:val="nil"/>
              <w:left w:val="nil"/>
              <w:bottom w:val="single" w:sz="4" w:space="0" w:color="auto"/>
              <w:right w:val="nil"/>
            </w:tcBorders>
            <w:tcMar>
              <w:left w:w="0" w:type="dxa"/>
              <w:right w:w="0" w:type="dxa"/>
            </w:tcMar>
            <w:vAlign w:val="center"/>
          </w:tcPr>
          <w:p w14:paraId="7F4DD7DE" w14:textId="215E5E4D" w:rsidR="002032E7" w:rsidRPr="00A905DF" w:rsidRDefault="002B3738" w:rsidP="00C0678D">
            <w:pPr>
              <w:keepNext/>
              <w:spacing w:before="100" w:beforeAutospacing="1" w:after="100" w:afterAutospacing="1" w:line="240" w:lineRule="auto"/>
              <w:ind w:left="113"/>
              <w:rPr>
                <w:bCs/>
                <w:sz w:val="22"/>
                <w:szCs w:val="22"/>
              </w:rPr>
            </w:pPr>
            <w:r>
              <w:rPr>
                <w:sz w:val="22"/>
                <w:szCs w:val="22"/>
              </w:rPr>
              <w:t>Atto</w:t>
            </w:r>
          </w:p>
        </w:tc>
        <w:tc>
          <w:tcPr>
            <w:tcW w:w="1077" w:type="dxa"/>
            <w:tcBorders>
              <w:top w:val="nil"/>
              <w:left w:val="nil"/>
              <w:bottom w:val="single" w:sz="4" w:space="0" w:color="auto"/>
              <w:right w:val="nil"/>
            </w:tcBorders>
            <w:tcMar>
              <w:left w:w="198" w:type="dxa"/>
              <w:right w:w="57" w:type="dxa"/>
            </w:tcMar>
            <w:vAlign w:val="center"/>
          </w:tcPr>
          <w:p w14:paraId="685F68B1" w14:textId="1D2546B4" w:rsidR="002032E7" w:rsidRPr="00A905DF" w:rsidRDefault="002B3738" w:rsidP="00C0678D">
            <w:pPr>
              <w:keepNext/>
              <w:spacing w:before="100" w:beforeAutospacing="1" w:after="100" w:afterAutospacing="1" w:line="240" w:lineRule="auto"/>
              <w:ind w:left="113"/>
              <w:rPr>
                <w:bCs/>
                <w:sz w:val="22"/>
                <w:szCs w:val="22"/>
              </w:rPr>
            </w:pPr>
            <w:r>
              <w:rPr>
                <w:sz w:val="22"/>
                <w:szCs w:val="22"/>
                <w:lang w:val="en-GB"/>
              </w:rPr>
              <w:t>a</w:t>
            </w:r>
          </w:p>
        </w:tc>
        <w:tc>
          <w:tcPr>
            <w:tcW w:w="907" w:type="dxa"/>
            <w:tcBorders>
              <w:top w:val="nil"/>
              <w:left w:val="nil"/>
              <w:bottom w:val="single" w:sz="4" w:space="0" w:color="auto"/>
              <w:right w:val="nil"/>
            </w:tcBorders>
            <w:tcMar>
              <w:left w:w="85" w:type="dxa"/>
              <w:right w:w="57" w:type="dxa"/>
            </w:tcMar>
            <w:vAlign w:val="center"/>
          </w:tcPr>
          <w:p w14:paraId="2F4030AF" w14:textId="0250FD0E" w:rsidR="002032E7" w:rsidRPr="00A905DF" w:rsidRDefault="002032E7" w:rsidP="00C0678D">
            <w:pPr>
              <w:keepNext/>
              <w:spacing w:before="100" w:beforeAutospacing="1" w:after="100" w:afterAutospacing="1" w:line="240" w:lineRule="auto"/>
              <w:ind w:left="113"/>
              <w:jc w:val="left"/>
              <w:rPr>
                <w:bCs/>
                <w:sz w:val="22"/>
                <w:szCs w:val="22"/>
              </w:rPr>
            </w:pPr>
            <w:r w:rsidRPr="00A905DF">
              <w:rPr>
                <w:bCs/>
                <w:sz w:val="22"/>
                <w:szCs w:val="22"/>
              </w:rPr>
              <w:t>10</w:t>
            </w:r>
            <w:r w:rsidRPr="002032E7">
              <w:rPr>
                <w:bCs/>
                <w:sz w:val="22"/>
                <w:szCs w:val="22"/>
                <w:vertAlign w:val="superscript"/>
              </w:rPr>
              <w:t>−</w:t>
            </w:r>
            <w:r w:rsidRPr="00A905DF">
              <w:rPr>
                <w:bCs/>
                <w:sz w:val="22"/>
                <w:szCs w:val="22"/>
                <w:vertAlign w:val="superscript"/>
              </w:rPr>
              <w:t>1</w:t>
            </w:r>
            <w:r>
              <w:rPr>
                <w:bCs/>
                <w:sz w:val="22"/>
                <w:szCs w:val="22"/>
                <w:vertAlign w:val="superscript"/>
              </w:rPr>
              <w:t>8</w:t>
            </w:r>
          </w:p>
        </w:tc>
      </w:tr>
    </w:tbl>
    <w:p w14:paraId="4A0B3E86" w14:textId="77777777" w:rsidR="00285C66" w:rsidRPr="002E42E5" w:rsidRDefault="00285C66" w:rsidP="00285C66">
      <w:pPr>
        <w:keepNext/>
        <w:spacing w:before="360" w:after="200" w:line="300" w:lineRule="atLeast"/>
        <w:jc w:val="left"/>
      </w:pPr>
      <w:r w:rsidRPr="002E42E5">
        <w:rPr>
          <w:b/>
        </w:rPr>
        <w:t>Tabelle </w:t>
      </w:r>
      <w:r>
        <w:rPr>
          <w:b/>
        </w:rPr>
        <w:t>6</w:t>
      </w:r>
      <w:r w:rsidRPr="002E42E5">
        <w:rPr>
          <w:b/>
        </w:rPr>
        <w:t>:</w:t>
      </w:r>
      <w:r w:rsidRPr="002E42E5">
        <w:t xml:space="preserve"> </w:t>
      </w:r>
      <w:r>
        <w:t xml:space="preserve">Ausgewählte erlaubte Maßeinheiten außerhalb des </w:t>
      </w:r>
      <w:r>
        <w:rPr>
          <w:bCs/>
        </w:rPr>
        <w:t>SI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4"/>
        <w:gridCol w:w="1474"/>
        <w:gridCol w:w="1239"/>
        <w:gridCol w:w="1134"/>
        <w:gridCol w:w="1540"/>
      </w:tblGrid>
      <w:tr w:rsidR="009F7030" w:rsidRPr="00BA45E3" w14:paraId="4C28C5FB" w14:textId="77777777" w:rsidTr="001E1ABE">
        <w:trPr>
          <w:trHeight w:val="315"/>
        </w:trPr>
        <w:tc>
          <w:tcPr>
            <w:tcW w:w="1644" w:type="dxa"/>
            <w:vMerge w:val="restart"/>
            <w:tcBorders>
              <w:top w:val="single" w:sz="4" w:space="0" w:color="auto"/>
            </w:tcBorders>
            <w:tcMar>
              <w:left w:w="0" w:type="dxa"/>
              <w:right w:w="57" w:type="dxa"/>
            </w:tcMar>
            <w:vAlign w:val="center"/>
          </w:tcPr>
          <w:p w14:paraId="2C6A6708" w14:textId="644FDFE4" w:rsidR="009F7030" w:rsidRPr="00C84C3B" w:rsidRDefault="009F7030" w:rsidP="00C0678D">
            <w:pPr>
              <w:spacing w:before="100" w:beforeAutospacing="1" w:after="100" w:afterAutospacing="1" w:line="240" w:lineRule="auto"/>
              <w:jc w:val="left"/>
              <w:rPr>
                <w:b/>
                <w:bCs/>
                <w:sz w:val="22"/>
                <w:szCs w:val="22"/>
              </w:rPr>
            </w:pPr>
            <w:r w:rsidRPr="005C3896">
              <w:rPr>
                <w:b/>
                <w:bCs/>
                <w:sz w:val="20"/>
                <w:szCs w:val="20"/>
              </w:rPr>
              <w:t xml:space="preserve"> </w:t>
            </w:r>
            <w:r w:rsidRPr="00C84C3B">
              <w:rPr>
                <w:b/>
                <w:bCs/>
                <w:sz w:val="22"/>
                <w:szCs w:val="22"/>
              </w:rPr>
              <w:t>Größe</w:t>
            </w:r>
          </w:p>
        </w:tc>
        <w:tc>
          <w:tcPr>
            <w:tcW w:w="1474" w:type="dxa"/>
            <w:vMerge w:val="restart"/>
            <w:tcBorders>
              <w:top w:val="single" w:sz="4" w:space="0" w:color="auto"/>
            </w:tcBorders>
            <w:vAlign w:val="center"/>
          </w:tcPr>
          <w:p w14:paraId="17A57603" w14:textId="0428E6EC" w:rsidR="009F7030" w:rsidRPr="00C84C3B" w:rsidRDefault="009F7030" w:rsidP="00C0678D">
            <w:pPr>
              <w:spacing w:before="100" w:beforeAutospacing="1" w:after="100" w:afterAutospacing="1" w:line="240" w:lineRule="auto"/>
              <w:jc w:val="left"/>
              <w:rPr>
                <w:b/>
                <w:bCs/>
                <w:sz w:val="22"/>
                <w:szCs w:val="22"/>
              </w:rPr>
            </w:pPr>
            <w:r>
              <w:rPr>
                <w:b/>
                <w:bCs/>
                <w:sz w:val="22"/>
                <w:szCs w:val="22"/>
              </w:rPr>
              <w:t>Dimension</w:t>
            </w:r>
          </w:p>
        </w:tc>
        <w:tc>
          <w:tcPr>
            <w:tcW w:w="3913" w:type="dxa"/>
            <w:gridSpan w:val="3"/>
            <w:tcBorders>
              <w:top w:val="single" w:sz="4" w:space="0" w:color="auto"/>
            </w:tcBorders>
            <w:tcMar>
              <w:left w:w="0" w:type="dxa"/>
              <w:right w:w="680" w:type="dxa"/>
            </w:tcMar>
            <w:vAlign w:val="bottom"/>
          </w:tcPr>
          <w:p w14:paraId="08FF7B45" w14:textId="3DC17EDB" w:rsidR="009F7030" w:rsidRPr="00C84C3B" w:rsidRDefault="009F7030" w:rsidP="00C0678D">
            <w:pPr>
              <w:spacing w:before="100" w:beforeAutospacing="1" w:after="100" w:afterAutospacing="1" w:line="240" w:lineRule="auto"/>
              <w:jc w:val="center"/>
              <w:rPr>
                <w:b/>
                <w:bCs/>
                <w:sz w:val="22"/>
                <w:szCs w:val="22"/>
              </w:rPr>
            </w:pPr>
            <w:r w:rsidRPr="00C84C3B">
              <w:rPr>
                <w:b/>
                <w:bCs/>
                <w:sz w:val="22"/>
                <w:szCs w:val="22"/>
              </w:rPr>
              <w:t>Einheit</w:t>
            </w:r>
          </w:p>
        </w:tc>
      </w:tr>
      <w:tr w:rsidR="009F7030" w:rsidRPr="00BA45E3" w14:paraId="211B3129" w14:textId="77777777" w:rsidTr="001E1ABE">
        <w:trPr>
          <w:trHeight w:val="315"/>
        </w:trPr>
        <w:tc>
          <w:tcPr>
            <w:tcW w:w="1644" w:type="dxa"/>
            <w:vMerge/>
            <w:tcBorders>
              <w:bottom w:val="single" w:sz="4" w:space="0" w:color="auto"/>
            </w:tcBorders>
            <w:tcMar>
              <w:left w:w="0" w:type="dxa"/>
              <w:right w:w="57" w:type="dxa"/>
            </w:tcMar>
            <w:vAlign w:val="center"/>
          </w:tcPr>
          <w:p w14:paraId="534005B3" w14:textId="77777777" w:rsidR="00521310" w:rsidRPr="00C84C3B" w:rsidRDefault="00521310" w:rsidP="00C0678D">
            <w:pPr>
              <w:spacing w:before="100" w:beforeAutospacing="1" w:after="100" w:afterAutospacing="1" w:line="240" w:lineRule="auto"/>
              <w:jc w:val="left"/>
              <w:rPr>
                <w:sz w:val="22"/>
                <w:szCs w:val="22"/>
              </w:rPr>
            </w:pPr>
          </w:p>
        </w:tc>
        <w:tc>
          <w:tcPr>
            <w:tcW w:w="1474" w:type="dxa"/>
            <w:vMerge/>
            <w:tcBorders>
              <w:bottom w:val="single" w:sz="4" w:space="0" w:color="auto"/>
            </w:tcBorders>
          </w:tcPr>
          <w:p w14:paraId="26137AA9" w14:textId="77777777" w:rsidR="00521310" w:rsidRPr="00C84C3B" w:rsidRDefault="00521310" w:rsidP="00C0678D">
            <w:pPr>
              <w:spacing w:before="100" w:beforeAutospacing="1" w:after="100" w:afterAutospacing="1" w:line="240" w:lineRule="auto"/>
              <w:jc w:val="left"/>
              <w:rPr>
                <w:b/>
                <w:bCs/>
                <w:sz w:val="22"/>
                <w:szCs w:val="22"/>
              </w:rPr>
            </w:pPr>
          </w:p>
        </w:tc>
        <w:tc>
          <w:tcPr>
            <w:tcW w:w="1239" w:type="dxa"/>
            <w:tcBorders>
              <w:bottom w:val="single" w:sz="4" w:space="0" w:color="auto"/>
            </w:tcBorders>
            <w:tcMar>
              <w:left w:w="0" w:type="dxa"/>
              <w:right w:w="57" w:type="dxa"/>
            </w:tcMar>
          </w:tcPr>
          <w:p w14:paraId="5A2783DC" w14:textId="41AD07DD" w:rsidR="00521310" w:rsidRPr="00C84C3B" w:rsidRDefault="00521310" w:rsidP="00C0678D">
            <w:pPr>
              <w:spacing w:before="100" w:beforeAutospacing="1" w:after="100" w:afterAutospacing="1" w:line="240" w:lineRule="auto"/>
              <w:jc w:val="left"/>
              <w:rPr>
                <w:b/>
                <w:bCs/>
                <w:sz w:val="22"/>
                <w:szCs w:val="22"/>
              </w:rPr>
            </w:pPr>
            <w:r w:rsidRPr="00C84C3B">
              <w:rPr>
                <w:b/>
                <w:bCs/>
                <w:sz w:val="22"/>
                <w:szCs w:val="22"/>
              </w:rPr>
              <w:t>Name</w:t>
            </w:r>
          </w:p>
        </w:tc>
        <w:tc>
          <w:tcPr>
            <w:tcW w:w="1134" w:type="dxa"/>
            <w:tcBorders>
              <w:bottom w:val="single" w:sz="4" w:space="0" w:color="auto"/>
            </w:tcBorders>
            <w:tcMar>
              <w:left w:w="0" w:type="dxa"/>
              <w:right w:w="28" w:type="dxa"/>
            </w:tcMar>
          </w:tcPr>
          <w:p w14:paraId="38FA74FA" w14:textId="77777777" w:rsidR="00521310" w:rsidRPr="00C84C3B" w:rsidRDefault="00521310" w:rsidP="00C0678D">
            <w:pPr>
              <w:spacing w:before="100" w:beforeAutospacing="1" w:after="100" w:afterAutospacing="1" w:line="240" w:lineRule="auto"/>
              <w:jc w:val="left"/>
              <w:rPr>
                <w:b/>
                <w:bCs/>
                <w:sz w:val="22"/>
                <w:szCs w:val="22"/>
              </w:rPr>
            </w:pPr>
            <w:r w:rsidRPr="00C84C3B">
              <w:rPr>
                <w:b/>
                <w:bCs/>
                <w:sz w:val="22"/>
                <w:szCs w:val="22"/>
              </w:rPr>
              <w:t>Zeichen</w:t>
            </w:r>
          </w:p>
        </w:tc>
        <w:tc>
          <w:tcPr>
            <w:tcW w:w="1540" w:type="dxa"/>
            <w:tcBorders>
              <w:bottom w:val="single" w:sz="4" w:space="0" w:color="auto"/>
            </w:tcBorders>
            <w:tcMar>
              <w:left w:w="0" w:type="dxa"/>
              <w:right w:w="57" w:type="dxa"/>
            </w:tcMar>
          </w:tcPr>
          <w:p w14:paraId="7B665D6E" w14:textId="77777777" w:rsidR="00521310" w:rsidRPr="00C84C3B" w:rsidRDefault="00521310" w:rsidP="00C0678D">
            <w:pPr>
              <w:spacing w:before="100" w:beforeAutospacing="1" w:after="100" w:afterAutospacing="1" w:line="240" w:lineRule="auto"/>
              <w:jc w:val="left"/>
              <w:rPr>
                <w:b/>
                <w:bCs/>
                <w:sz w:val="22"/>
                <w:szCs w:val="22"/>
              </w:rPr>
            </w:pPr>
            <w:r w:rsidRPr="00C84C3B">
              <w:rPr>
                <w:b/>
                <w:bCs/>
                <w:sz w:val="22"/>
                <w:szCs w:val="22"/>
              </w:rPr>
              <w:t>Definition</w:t>
            </w:r>
          </w:p>
        </w:tc>
      </w:tr>
      <w:tr w:rsidR="00C0678D" w:rsidRPr="00BA45E3" w14:paraId="344A0CDE" w14:textId="77777777" w:rsidTr="001E1ABE">
        <w:trPr>
          <w:trHeight w:hRule="exact" w:val="397"/>
        </w:trPr>
        <w:tc>
          <w:tcPr>
            <w:tcW w:w="1644" w:type="dxa"/>
            <w:tcBorders>
              <w:top w:val="single" w:sz="4" w:space="0" w:color="auto"/>
              <w:bottom w:val="dotted" w:sz="4" w:space="0" w:color="auto"/>
            </w:tcBorders>
            <w:tcMar>
              <w:left w:w="0" w:type="dxa"/>
              <w:right w:w="57" w:type="dxa"/>
            </w:tcMar>
            <w:vAlign w:val="center"/>
          </w:tcPr>
          <w:p w14:paraId="2B39B076" w14:textId="77777777" w:rsidR="00521310" w:rsidRPr="00C84C3B" w:rsidRDefault="00521310" w:rsidP="00C0678D">
            <w:pPr>
              <w:spacing w:before="100" w:beforeAutospacing="1" w:after="100" w:afterAutospacing="1" w:line="240" w:lineRule="auto"/>
              <w:jc w:val="left"/>
              <w:rPr>
                <w:sz w:val="22"/>
                <w:szCs w:val="22"/>
              </w:rPr>
            </w:pPr>
            <w:r w:rsidRPr="005C3896">
              <w:rPr>
                <w:sz w:val="20"/>
                <w:szCs w:val="20"/>
              </w:rPr>
              <w:t xml:space="preserve"> </w:t>
            </w:r>
            <w:r w:rsidRPr="00C84C3B">
              <w:rPr>
                <w:sz w:val="22"/>
                <w:szCs w:val="22"/>
              </w:rPr>
              <w:t>Ebener Winkel</w:t>
            </w:r>
          </w:p>
        </w:tc>
        <w:tc>
          <w:tcPr>
            <w:tcW w:w="1474" w:type="dxa"/>
            <w:tcBorders>
              <w:top w:val="single" w:sz="4" w:space="0" w:color="auto"/>
              <w:bottom w:val="dotted" w:sz="4" w:space="0" w:color="auto"/>
            </w:tcBorders>
            <w:tcMar>
              <w:left w:w="170" w:type="dxa"/>
            </w:tcMar>
            <w:vAlign w:val="center"/>
          </w:tcPr>
          <w:p w14:paraId="6AC0635A" w14:textId="01C2594C" w:rsidR="00521310" w:rsidRDefault="009F7030" w:rsidP="00C0678D">
            <w:pPr>
              <w:spacing w:before="100" w:beforeAutospacing="1" w:after="100" w:afterAutospacing="1" w:line="240" w:lineRule="auto"/>
              <w:jc w:val="left"/>
              <w:rPr>
                <w:sz w:val="22"/>
                <w:szCs w:val="22"/>
              </w:rPr>
            </w:pPr>
            <w:r w:rsidRPr="00C84C3B">
              <w:rPr>
                <w:rFonts w:ascii="Arial" w:hAnsi="Arial" w:cs="Arial"/>
                <w:bCs/>
                <w:sz w:val="22"/>
                <w:szCs w:val="22"/>
              </w:rPr>
              <w:t>1</w:t>
            </w:r>
          </w:p>
        </w:tc>
        <w:tc>
          <w:tcPr>
            <w:tcW w:w="1239" w:type="dxa"/>
            <w:tcBorders>
              <w:top w:val="single" w:sz="4" w:space="0" w:color="auto"/>
              <w:bottom w:val="dotted" w:sz="4" w:space="0" w:color="auto"/>
            </w:tcBorders>
            <w:tcMar>
              <w:left w:w="0" w:type="dxa"/>
              <w:right w:w="57" w:type="dxa"/>
            </w:tcMar>
            <w:vAlign w:val="center"/>
          </w:tcPr>
          <w:p w14:paraId="5F336C0B" w14:textId="545562E9" w:rsidR="00521310" w:rsidRPr="00C84C3B" w:rsidRDefault="00521310" w:rsidP="00C0678D">
            <w:pPr>
              <w:spacing w:before="100" w:beforeAutospacing="1" w:after="100" w:afterAutospacing="1" w:line="240" w:lineRule="auto"/>
              <w:jc w:val="left"/>
              <w:rPr>
                <w:sz w:val="22"/>
                <w:szCs w:val="22"/>
              </w:rPr>
            </w:pPr>
            <w:r>
              <w:rPr>
                <w:sz w:val="22"/>
                <w:szCs w:val="22"/>
              </w:rPr>
              <w:t>Grad</w:t>
            </w:r>
          </w:p>
        </w:tc>
        <w:tc>
          <w:tcPr>
            <w:tcW w:w="1134" w:type="dxa"/>
            <w:tcBorders>
              <w:top w:val="single" w:sz="4" w:space="0" w:color="auto"/>
              <w:bottom w:val="dotted" w:sz="4" w:space="0" w:color="auto"/>
            </w:tcBorders>
            <w:tcMar>
              <w:left w:w="198" w:type="dxa"/>
              <w:right w:w="57" w:type="dxa"/>
            </w:tcMar>
            <w:vAlign w:val="center"/>
          </w:tcPr>
          <w:p w14:paraId="52C4BF48" w14:textId="77777777" w:rsidR="00521310" w:rsidRPr="00C84C3B" w:rsidRDefault="00521310" w:rsidP="00C0678D">
            <w:pPr>
              <w:spacing w:before="100" w:beforeAutospacing="1" w:after="100" w:afterAutospacing="1" w:line="240" w:lineRule="auto"/>
              <w:jc w:val="left"/>
              <w:rPr>
                <w:sz w:val="22"/>
                <w:szCs w:val="22"/>
              </w:rPr>
            </w:pPr>
            <w:r>
              <w:rPr>
                <w:sz w:val="22"/>
                <w:szCs w:val="22"/>
              </w:rPr>
              <w:t>°</w:t>
            </w:r>
          </w:p>
        </w:tc>
        <w:tc>
          <w:tcPr>
            <w:tcW w:w="1540" w:type="dxa"/>
            <w:tcBorders>
              <w:top w:val="single" w:sz="4" w:space="0" w:color="auto"/>
              <w:bottom w:val="dotted" w:sz="4" w:space="0" w:color="auto"/>
            </w:tcBorders>
            <w:tcMar>
              <w:left w:w="0" w:type="dxa"/>
              <w:right w:w="57" w:type="dxa"/>
            </w:tcMar>
            <w:vAlign w:val="center"/>
          </w:tcPr>
          <w:p w14:paraId="60EB0C77" w14:textId="77777777" w:rsidR="00521310" w:rsidRPr="00C84C3B" w:rsidRDefault="00521310" w:rsidP="00C0678D">
            <w:pPr>
              <w:spacing w:before="100" w:beforeAutospacing="1" w:after="100" w:afterAutospacing="1" w:line="240" w:lineRule="auto"/>
              <w:jc w:val="left"/>
              <w:rPr>
                <w:sz w:val="22"/>
                <w:szCs w:val="22"/>
                <w:vertAlign w:val="superscript"/>
              </w:rPr>
            </w:pPr>
            <w:r>
              <w:rPr>
                <w:sz w:val="22"/>
                <w:szCs w:val="22"/>
              </w:rPr>
              <w:t>(π</w:t>
            </w:r>
            <w:r w:rsidRPr="000E6348">
              <w:rPr>
                <w:sz w:val="8"/>
                <w:szCs w:val="8"/>
              </w:rPr>
              <w:t> </w:t>
            </w:r>
            <w:r w:rsidRPr="00C84C3B">
              <w:rPr>
                <w:sz w:val="22"/>
                <w:szCs w:val="22"/>
              </w:rPr>
              <w:t>/1</w:t>
            </w:r>
            <w:r>
              <w:rPr>
                <w:sz w:val="22"/>
                <w:szCs w:val="22"/>
              </w:rPr>
              <w:t>80)</w:t>
            </w:r>
            <w:r w:rsidRPr="006D23C1">
              <w:rPr>
                <w:sz w:val="18"/>
                <w:szCs w:val="18"/>
              </w:rPr>
              <w:t> </w:t>
            </w:r>
            <w:proofErr w:type="spellStart"/>
            <w:r>
              <w:rPr>
                <w:sz w:val="22"/>
                <w:szCs w:val="22"/>
              </w:rPr>
              <w:t>rad</w:t>
            </w:r>
            <w:proofErr w:type="spellEnd"/>
          </w:p>
        </w:tc>
      </w:tr>
      <w:tr w:rsidR="009F7030" w14:paraId="1F68F76F" w14:textId="77777777" w:rsidTr="001E1ABE">
        <w:trPr>
          <w:trHeight w:hRule="exact" w:val="397"/>
        </w:trPr>
        <w:tc>
          <w:tcPr>
            <w:tcW w:w="1644" w:type="dxa"/>
            <w:vMerge w:val="restart"/>
            <w:tcBorders>
              <w:top w:val="dotted" w:sz="4" w:space="0" w:color="auto"/>
            </w:tcBorders>
            <w:tcMar>
              <w:left w:w="0" w:type="dxa"/>
              <w:right w:w="57" w:type="dxa"/>
            </w:tcMar>
            <w:vAlign w:val="center"/>
          </w:tcPr>
          <w:p w14:paraId="3014DD6D" w14:textId="674D238A" w:rsidR="009F7030" w:rsidRPr="009F7030" w:rsidRDefault="005E7C2F" w:rsidP="00C0678D">
            <w:pPr>
              <w:spacing w:before="100" w:beforeAutospacing="1" w:after="100" w:afterAutospacing="1" w:line="240" w:lineRule="auto"/>
              <w:jc w:val="left"/>
              <w:rPr>
                <w:sz w:val="22"/>
                <w:szCs w:val="22"/>
              </w:rPr>
            </w:pPr>
            <w:r>
              <w:rPr>
                <w:sz w:val="22"/>
                <w:szCs w:val="22"/>
              </w:rPr>
              <w:t xml:space="preserve"> </w:t>
            </w:r>
            <w:r w:rsidR="009F7030" w:rsidRPr="009F7030">
              <w:rPr>
                <w:sz w:val="22"/>
                <w:szCs w:val="22"/>
              </w:rPr>
              <w:t>Verhältnis</w:t>
            </w:r>
          </w:p>
        </w:tc>
        <w:tc>
          <w:tcPr>
            <w:tcW w:w="1474" w:type="dxa"/>
            <w:vMerge w:val="restart"/>
            <w:tcBorders>
              <w:top w:val="dotted" w:sz="4" w:space="0" w:color="auto"/>
            </w:tcBorders>
            <w:tcMar>
              <w:left w:w="170" w:type="dxa"/>
            </w:tcMar>
            <w:vAlign w:val="center"/>
          </w:tcPr>
          <w:p w14:paraId="2B7F7C8F" w14:textId="7A61F3AD" w:rsidR="009F7030" w:rsidRPr="00C84C3B" w:rsidRDefault="009F7030" w:rsidP="00C0678D">
            <w:pPr>
              <w:spacing w:before="100" w:beforeAutospacing="1" w:after="100" w:afterAutospacing="1" w:line="240" w:lineRule="auto"/>
              <w:jc w:val="left"/>
              <w:rPr>
                <w:rFonts w:ascii="Arial" w:hAnsi="Arial" w:cs="Arial"/>
                <w:bCs/>
                <w:sz w:val="22"/>
                <w:szCs w:val="22"/>
              </w:rPr>
            </w:pPr>
            <w:r w:rsidRPr="00C84C3B">
              <w:rPr>
                <w:rFonts w:ascii="Arial" w:hAnsi="Arial" w:cs="Arial"/>
                <w:bCs/>
                <w:sz w:val="22"/>
                <w:szCs w:val="22"/>
              </w:rPr>
              <w:t>1</w:t>
            </w:r>
          </w:p>
        </w:tc>
        <w:tc>
          <w:tcPr>
            <w:tcW w:w="1239" w:type="dxa"/>
            <w:tcBorders>
              <w:top w:val="dotted" w:sz="4" w:space="0" w:color="auto"/>
            </w:tcBorders>
            <w:tcMar>
              <w:left w:w="0" w:type="dxa"/>
              <w:right w:w="57" w:type="dxa"/>
            </w:tcMar>
            <w:vAlign w:val="center"/>
          </w:tcPr>
          <w:p w14:paraId="54DA4B3F" w14:textId="77777777" w:rsidR="009F7030" w:rsidRDefault="009F7030" w:rsidP="00C0678D">
            <w:pPr>
              <w:spacing w:before="100" w:beforeAutospacing="1" w:after="100" w:afterAutospacing="1" w:line="240" w:lineRule="auto"/>
              <w:jc w:val="left"/>
              <w:rPr>
                <w:sz w:val="22"/>
                <w:szCs w:val="22"/>
              </w:rPr>
            </w:pPr>
            <w:r>
              <w:rPr>
                <w:sz w:val="22"/>
                <w:szCs w:val="22"/>
              </w:rPr>
              <w:t>Prozent</w:t>
            </w:r>
          </w:p>
        </w:tc>
        <w:tc>
          <w:tcPr>
            <w:tcW w:w="1134" w:type="dxa"/>
            <w:tcBorders>
              <w:top w:val="dotted" w:sz="4" w:space="0" w:color="auto"/>
            </w:tcBorders>
            <w:tcMar>
              <w:left w:w="198" w:type="dxa"/>
              <w:right w:w="57" w:type="dxa"/>
            </w:tcMar>
            <w:vAlign w:val="center"/>
          </w:tcPr>
          <w:p w14:paraId="55858CCC" w14:textId="25EAF9B2" w:rsidR="009F7030" w:rsidRDefault="009F7030" w:rsidP="00C0678D">
            <w:pPr>
              <w:spacing w:before="100" w:beforeAutospacing="1" w:after="100" w:afterAutospacing="1" w:line="240" w:lineRule="auto"/>
              <w:jc w:val="left"/>
              <w:rPr>
                <w:sz w:val="22"/>
                <w:szCs w:val="22"/>
              </w:rPr>
            </w:pPr>
            <w:r>
              <w:rPr>
                <w:sz w:val="22"/>
                <w:szCs w:val="22"/>
              </w:rPr>
              <w:t>%</w:t>
            </w:r>
          </w:p>
        </w:tc>
        <w:tc>
          <w:tcPr>
            <w:tcW w:w="1540" w:type="dxa"/>
            <w:tcBorders>
              <w:top w:val="dotted" w:sz="4" w:space="0" w:color="auto"/>
            </w:tcBorders>
            <w:tcMar>
              <w:left w:w="0" w:type="dxa"/>
              <w:right w:w="57" w:type="dxa"/>
            </w:tcMar>
            <w:vAlign w:val="center"/>
          </w:tcPr>
          <w:p w14:paraId="7F7750F0" w14:textId="56C99403" w:rsidR="009F7030" w:rsidRDefault="009F7030" w:rsidP="00C0678D">
            <w:pPr>
              <w:spacing w:before="100" w:beforeAutospacing="1" w:after="100" w:afterAutospacing="1" w:line="240" w:lineRule="auto"/>
              <w:jc w:val="left"/>
              <w:rPr>
                <w:sz w:val="22"/>
                <w:szCs w:val="22"/>
              </w:rPr>
            </w:pPr>
            <w:r>
              <w:rPr>
                <w:sz w:val="22"/>
                <w:szCs w:val="22"/>
              </w:rPr>
              <w:t>1/100 = 10</w:t>
            </w:r>
            <w:r w:rsidRPr="002032E7">
              <w:rPr>
                <w:bCs/>
                <w:sz w:val="22"/>
                <w:szCs w:val="22"/>
                <w:vertAlign w:val="superscript"/>
              </w:rPr>
              <w:t>−</w:t>
            </w:r>
            <w:r>
              <w:rPr>
                <w:bCs/>
                <w:sz w:val="22"/>
                <w:szCs w:val="22"/>
                <w:vertAlign w:val="superscript"/>
              </w:rPr>
              <w:t>2</w:t>
            </w:r>
          </w:p>
        </w:tc>
      </w:tr>
      <w:tr w:rsidR="009F7030" w:rsidRPr="00BA45E3" w14:paraId="0B3DAF31" w14:textId="77777777" w:rsidTr="001E1ABE">
        <w:trPr>
          <w:trHeight w:hRule="exact" w:val="397"/>
        </w:trPr>
        <w:tc>
          <w:tcPr>
            <w:tcW w:w="1644" w:type="dxa"/>
            <w:vMerge/>
            <w:tcBorders>
              <w:bottom w:val="dotted" w:sz="4" w:space="0" w:color="auto"/>
            </w:tcBorders>
            <w:tcMar>
              <w:left w:w="0" w:type="dxa"/>
              <w:right w:w="57" w:type="dxa"/>
            </w:tcMar>
            <w:vAlign w:val="center"/>
          </w:tcPr>
          <w:p w14:paraId="44A1C232" w14:textId="3D2BC202" w:rsidR="009F7030" w:rsidRPr="009F7030" w:rsidRDefault="009F7030" w:rsidP="00C0678D">
            <w:pPr>
              <w:spacing w:before="100" w:beforeAutospacing="1" w:after="100" w:afterAutospacing="1" w:line="240" w:lineRule="auto"/>
              <w:jc w:val="left"/>
              <w:rPr>
                <w:sz w:val="22"/>
                <w:szCs w:val="22"/>
              </w:rPr>
            </w:pPr>
          </w:p>
        </w:tc>
        <w:tc>
          <w:tcPr>
            <w:tcW w:w="1474" w:type="dxa"/>
            <w:vMerge/>
            <w:tcBorders>
              <w:bottom w:val="dotted" w:sz="4" w:space="0" w:color="auto"/>
            </w:tcBorders>
            <w:tcMar>
              <w:left w:w="170" w:type="dxa"/>
            </w:tcMar>
            <w:vAlign w:val="center"/>
          </w:tcPr>
          <w:p w14:paraId="0CA3DBAC" w14:textId="42697F89" w:rsidR="009F7030" w:rsidRPr="00C84C3B" w:rsidRDefault="009F7030" w:rsidP="00C0678D">
            <w:pPr>
              <w:spacing w:before="100" w:beforeAutospacing="1" w:after="100" w:afterAutospacing="1" w:line="240" w:lineRule="auto"/>
              <w:jc w:val="left"/>
              <w:rPr>
                <w:rFonts w:ascii="Arial" w:hAnsi="Arial" w:cs="Arial"/>
                <w:bCs/>
                <w:sz w:val="22"/>
                <w:szCs w:val="22"/>
              </w:rPr>
            </w:pPr>
          </w:p>
        </w:tc>
        <w:tc>
          <w:tcPr>
            <w:tcW w:w="1239" w:type="dxa"/>
            <w:tcBorders>
              <w:bottom w:val="dotted" w:sz="4" w:space="0" w:color="auto"/>
            </w:tcBorders>
            <w:tcMar>
              <w:left w:w="0" w:type="dxa"/>
              <w:right w:w="57" w:type="dxa"/>
            </w:tcMar>
            <w:vAlign w:val="center"/>
          </w:tcPr>
          <w:p w14:paraId="052F115B" w14:textId="7D2C41F3" w:rsidR="009F7030" w:rsidRDefault="009F7030" w:rsidP="00C0678D">
            <w:pPr>
              <w:spacing w:before="100" w:beforeAutospacing="1" w:after="100" w:afterAutospacing="1" w:line="240" w:lineRule="auto"/>
              <w:jc w:val="left"/>
              <w:rPr>
                <w:sz w:val="22"/>
                <w:szCs w:val="22"/>
              </w:rPr>
            </w:pPr>
            <w:r>
              <w:rPr>
                <w:sz w:val="22"/>
                <w:szCs w:val="22"/>
              </w:rPr>
              <w:t>Promille</w:t>
            </w:r>
          </w:p>
        </w:tc>
        <w:tc>
          <w:tcPr>
            <w:tcW w:w="1134" w:type="dxa"/>
            <w:tcBorders>
              <w:bottom w:val="dotted" w:sz="4" w:space="0" w:color="auto"/>
            </w:tcBorders>
            <w:tcMar>
              <w:left w:w="198" w:type="dxa"/>
              <w:right w:w="57" w:type="dxa"/>
            </w:tcMar>
            <w:vAlign w:val="center"/>
          </w:tcPr>
          <w:p w14:paraId="79B9888D" w14:textId="4279E33A" w:rsidR="009F7030" w:rsidRDefault="009F7030" w:rsidP="00C0678D">
            <w:pPr>
              <w:spacing w:before="100" w:beforeAutospacing="1" w:after="100" w:afterAutospacing="1" w:line="240" w:lineRule="auto"/>
              <w:jc w:val="left"/>
              <w:rPr>
                <w:sz w:val="22"/>
                <w:szCs w:val="22"/>
              </w:rPr>
            </w:pPr>
            <w:r>
              <w:rPr>
                <w:sz w:val="22"/>
                <w:szCs w:val="22"/>
              </w:rPr>
              <w:t>‰</w:t>
            </w:r>
          </w:p>
        </w:tc>
        <w:tc>
          <w:tcPr>
            <w:tcW w:w="1540" w:type="dxa"/>
            <w:tcBorders>
              <w:bottom w:val="dotted" w:sz="4" w:space="0" w:color="auto"/>
            </w:tcBorders>
            <w:tcMar>
              <w:left w:w="0" w:type="dxa"/>
              <w:right w:w="57" w:type="dxa"/>
            </w:tcMar>
            <w:vAlign w:val="center"/>
          </w:tcPr>
          <w:p w14:paraId="5DB887C6" w14:textId="5906E63C" w:rsidR="009F7030" w:rsidRDefault="009F7030" w:rsidP="00C0678D">
            <w:pPr>
              <w:spacing w:before="100" w:beforeAutospacing="1" w:after="100" w:afterAutospacing="1" w:line="240" w:lineRule="auto"/>
              <w:jc w:val="left"/>
              <w:rPr>
                <w:sz w:val="22"/>
                <w:szCs w:val="22"/>
              </w:rPr>
            </w:pPr>
            <w:r>
              <w:rPr>
                <w:sz w:val="22"/>
                <w:szCs w:val="22"/>
              </w:rPr>
              <w:t>1/1</w:t>
            </w:r>
            <w:r w:rsidRPr="003E2809">
              <w:rPr>
                <w:sz w:val="14"/>
                <w:szCs w:val="14"/>
              </w:rPr>
              <w:t> </w:t>
            </w:r>
            <w:r>
              <w:rPr>
                <w:sz w:val="22"/>
                <w:szCs w:val="22"/>
              </w:rPr>
              <w:t>000 = 10</w:t>
            </w:r>
            <w:r w:rsidRPr="002032E7">
              <w:rPr>
                <w:bCs/>
                <w:sz w:val="22"/>
                <w:szCs w:val="22"/>
                <w:vertAlign w:val="superscript"/>
              </w:rPr>
              <w:t>−</w:t>
            </w:r>
            <w:r>
              <w:rPr>
                <w:bCs/>
                <w:sz w:val="22"/>
                <w:szCs w:val="22"/>
                <w:vertAlign w:val="superscript"/>
              </w:rPr>
              <w:t>3</w:t>
            </w:r>
          </w:p>
        </w:tc>
      </w:tr>
      <w:tr w:rsidR="005E7C2F" w:rsidRPr="00BA45E3" w14:paraId="07DBBE0A" w14:textId="77777777" w:rsidTr="001E1ABE">
        <w:trPr>
          <w:trHeight w:hRule="exact" w:val="397"/>
        </w:trPr>
        <w:tc>
          <w:tcPr>
            <w:tcW w:w="1644" w:type="dxa"/>
            <w:vMerge w:val="restart"/>
            <w:tcBorders>
              <w:top w:val="dotted" w:sz="4" w:space="0" w:color="auto"/>
            </w:tcBorders>
            <w:tcMar>
              <w:left w:w="0" w:type="dxa"/>
              <w:right w:w="57" w:type="dxa"/>
            </w:tcMar>
            <w:vAlign w:val="center"/>
          </w:tcPr>
          <w:p w14:paraId="17DC801C" w14:textId="5ED30CEA" w:rsidR="005E7C2F" w:rsidRPr="00C84C3B" w:rsidRDefault="005E7C2F" w:rsidP="00C0678D">
            <w:pPr>
              <w:spacing w:before="100" w:beforeAutospacing="1" w:after="100" w:afterAutospacing="1" w:line="240" w:lineRule="auto"/>
              <w:jc w:val="left"/>
              <w:rPr>
                <w:sz w:val="22"/>
                <w:szCs w:val="22"/>
              </w:rPr>
            </w:pPr>
            <w:r>
              <w:rPr>
                <w:sz w:val="22"/>
                <w:szCs w:val="22"/>
              </w:rPr>
              <w:t xml:space="preserve"> Zeit</w:t>
            </w:r>
          </w:p>
        </w:tc>
        <w:tc>
          <w:tcPr>
            <w:tcW w:w="1474" w:type="dxa"/>
            <w:vMerge w:val="restart"/>
            <w:tcBorders>
              <w:top w:val="dotted" w:sz="4" w:space="0" w:color="auto"/>
            </w:tcBorders>
            <w:tcMar>
              <w:left w:w="170" w:type="dxa"/>
            </w:tcMar>
            <w:vAlign w:val="center"/>
          </w:tcPr>
          <w:p w14:paraId="17052B21" w14:textId="1398B476" w:rsidR="005E7C2F" w:rsidRDefault="005E7C2F" w:rsidP="00C0678D">
            <w:pPr>
              <w:spacing w:before="100" w:beforeAutospacing="1" w:after="100" w:afterAutospacing="1" w:line="240" w:lineRule="auto"/>
              <w:jc w:val="left"/>
              <w:rPr>
                <w:sz w:val="22"/>
                <w:szCs w:val="22"/>
              </w:rPr>
            </w:pPr>
            <w:r w:rsidRPr="00C84C3B">
              <w:rPr>
                <w:rFonts w:ascii="Arial" w:hAnsi="Arial" w:cs="Arial"/>
                <w:bCs/>
                <w:sz w:val="22"/>
                <w:szCs w:val="22"/>
              </w:rPr>
              <w:t>T</w:t>
            </w:r>
          </w:p>
        </w:tc>
        <w:tc>
          <w:tcPr>
            <w:tcW w:w="1239" w:type="dxa"/>
            <w:tcBorders>
              <w:top w:val="dotted" w:sz="4" w:space="0" w:color="auto"/>
            </w:tcBorders>
            <w:tcMar>
              <w:left w:w="0" w:type="dxa"/>
              <w:right w:w="57" w:type="dxa"/>
            </w:tcMar>
            <w:vAlign w:val="center"/>
          </w:tcPr>
          <w:p w14:paraId="012B7563" w14:textId="71B0644F" w:rsidR="005E7C2F" w:rsidRPr="00C84C3B" w:rsidRDefault="005E7C2F" w:rsidP="00C0678D">
            <w:pPr>
              <w:spacing w:before="100" w:beforeAutospacing="1" w:after="100" w:afterAutospacing="1" w:line="240" w:lineRule="auto"/>
              <w:jc w:val="left"/>
              <w:rPr>
                <w:sz w:val="22"/>
                <w:szCs w:val="22"/>
              </w:rPr>
            </w:pPr>
            <w:r>
              <w:rPr>
                <w:sz w:val="22"/>
                <w:szCs w:val="22"/>
              </w:rPr>
              <w:t>Minute</w:t>
            </w:r>
          </w:p>
        </w:tc>
        <w:tc>
          <w:tcPr>
            <w:tcW w:w="1134" w:type="dxa"/>
            <w:tcBorders>
              <w:top w:val="dotted" w:sz="4" w:space="0" w:color="auto"/>
            </w:tcBorders>
            <w:tcMar>
              <w:left w:w="198" w:type="dxa"/>
              <w:right w:w="57" w:type="dxa"/>
            </w:tcMar>
            <w:vAlign w:val="center"/>
          </w:tcPr>
          <w:p w14:paraId="7B4307D1" w14:textId="77777777" w:rsidR="005E7C2F" w:rsidRPr="00C84C3B" w:rsidRDefault="005E7C2F" w:rsidP="00C0678D">
            <w:pPr>
              <w:spacing w:before="100" w:beforeAutospacing="1" w:after="100" w:afterAutospacing="1" w:line="240" w:lineRule="auto"/>
              <w:jc w:val="left"/>
              <w:rPr>
                <w:sz w:val="22"/>
                <w:szCs w:val="22"/>
              </w:rPr>
            </w:pPr>
            <w:r>
              <w:rPr>
                <w:sz w:val="22"/>
                <w:szCs w:val="22"/>
              </w:rPr>
              <w:t>min</w:t>
            </w:r>
          </w:p>
        </w:tc>
        <w:tc>
          <w:tcPr>
            <w:tcW w:w="1540" w:type="dxa"/>
            <w:tcBorders>
              <w:top w:val="dotted" w:sz="4" w:space="0" w:color="auto"/>
            </w:tcBorders>
            <w:tcMar>
              <w:left w:w="0" w:type="dxa"/>
              <w:right w:w="57" w:type="dxa"/>
            </w:tcMar>
            <w:vAlign w:val="center"/>
          </w:tcPr>
          <w:p w14:paraId="558FC740" w14:textId="77777777" w:rsidR="005E7C2F" w:rsidRPr="00C84C3B" w:rsidRDefault="005E7C2F" w:rsidP="00C0678D">
            <w:pPr>
              <w:spacing w:before="100" w:beforeAutospacing="1" w:after="100" w:afterAutospacing="1" w:line="240" w:lineRule="auto"/>
              <w:jc w:val="left"/>
              <w:rPr>
                <w:sz w:val="22"/>
                <w:szCs w:val="22"/>
              </w:rPr>
            </w:pPr>
            <w:r>
              <w:rPr>
                <w:sz w:val="22"/>
                <w:szCs w:val="22"/>
              </w:rPr>
              <w:t>60</w:t>
            </w:r>
            <w:r w:rsidRPr="006D23C1">
              <w:rPr>
                <w:sz w:val="18"/>
                <w:szCs w:val="18"/>
              </w:rPr>
              <w:t> </w:t>
            </w:r>
            <w:r>
              <w:rPr>
                <w:sz w:val="22"/>
                <w:szCs w:val="22"/>
              </w:rPr>
              <w:t>s</w:t>
            </w:r>
          </w:p>
        </w:tc>
      </w:tr>
      <w:tr w:rsidR="005E7C2F" w:rsidRPr="00BA45E3" w14:paraId="0AEEC5DE" w14:textId="77777777" w:rsidTr="001E1ABE">
        <w:trPr>
          <w:trHeight w:hRule="exact" w:val="397"/>
        </w:trPr>
        <w:tc>
          <w:tcPr>
            <w:tcW w:w="1644" w:type="dxa"/>
            <w:vMerge/>
            <w:tcMar>
              <w:left w:w="0" w:type="dxa"/>
              <w:right w:w="57" w:type="dxa"/>
            </w:tcMar>
            <w:vAlign w:val="center"/>
          </w:tcPr>
          <w:p w14:paraId="14164CAB" w14:textId="77777777" w:rsidR="005E7C2F" w:rsidRPr="00C84C3B" w:rsidRDefault="005E7C2F" w:rsidP="00C0678D">
            <w:pPr>
              <w:spacing w:before="100" w:beforeAutospacing="1" w:after="100" w:afterAutospacing="1" w:line="240" w:lineRule="auto"/>
              <w:jc w:val="left"/>
              <w:rPr>
                <w:sz w:val="22"/>
                <w:szCs w:val="22"/>
              </w:rPr>
            </w:pPr>
          </w:p>
        </w:tc>
        <w:tc>
          <w:tcPr>
            <w:tcW w:w="1474" w:type="dxa"/>
            <w:vMerge/>
            <w:tcMar>
              <w:left w:w="170" w:type="dxa"/>
            </w:tcMar>
            <w:vAlign w:val="center"/>
          </w:tcPr>
          <w:p w14:paraId="09C1C4A9" w14:textId="77777777" w:rsidR="005E7C2F" w:rsidRDefault="005E7C2F" w:rsidP="00C0678D">
            <w:pPr>
              <w:spacing w:before="100" w:beforeAutospacing="1" w:after="100" w:afterAutospacing="1" w:line="240" w:lineRule="auto"/>
              <w:jc w:val="left"/>
              <w:rPr>
                <w:sz w:val="22"/>
                <w:szCs w:val="22"/>
              </w:rPr>
            </w:pPr>
          </w:p>
        </w:tc>
        <w:tc>
          <w:tcPr>
            <w:tcW w:w="1239" w:type="dxa"/>
            <w:tcMar>
              <w:left w:w="0" w:type="dxa"/>
              <w:right w:w="57" w:type="dxa"/>
            </w:tcMar>
            <w:vAlign w:val="center"/>
          </w:tcPr>
          <w:p w14:paraId="3687F717" w14:textId="3C54515A" w:rsidR="005E7C2F" w:rsidRPr="00C84C3B" w:rsidRDefault="005E7C2F" w:rsidP="00C0678D">
            <w:pPr>
              <w:spacing w:before="100" w:beforeAutospacing="1" w:after="100" w:afterAutospacing="1" w:line="240" w:lineRule="auto"/>
              <w:jc w:val="left"/>
              <w:rPr>
                <w:sz w:val="22"/>
                <w:szCs w:val="22"/>
              </w:rPr>
            </w:pPr>
            <w:r>
              <w:rPr>
                <w:sz w:val="22"/>
                <w:szCs w:val="22"/>
              </w:rPr>
              <w:t>Stunde</w:t>
            </w:r>
          </w:p>
        </w:tc>
        <w:tc>
          <w:tcPr>
            <w:tcW w:w="1134" w:type="dxa"/>
            <w:tcMar>
              <w:left w:w="198" w:type="dxa"/>
              <w:right w:w="57" w:type="dxa"/>
            </w:tcMar>
            <w:vAlign w:val="center"/>
          </w:tcPr>
          <w:p w14:paraId="191F0553" w14:textId="77777777" w:rsidR="005E7C2F" w:rsidRPr="00C84C3B" w:rsidRDefault="005E7C2F" w:rsidP="00C0678D">
            <w:pPr>
              <w:spacing w:before="100" w:beforeAutospacing="1" w:after="100" w:afterAutospacing="1" w:line="240" w:lineRule="auto"/>
              <w:jc w:val="left"/>
              <w:rPr>
                <w:sz w:val="22"/>
                <w:szCs w:val="22"/>
              </w:rPr>
            </w:pPr>
            <w:r>
              <w:rPr>
                <w:sz w:val="22"/>
                <w:szCs w:val="22"/>
              </w:rPr>
              <w:t>h</w:t>
            </w:r>
          </w:p>
        </w:tc>
        <w:tc>
          <w:tcPr>
            <w:tcW w:w="1540" w:type="dxa"/>
            <w:tcMar>
              <w:left w:w="0" w:type="dxa"/>
              <w:right w:w="57" w:type="dxa"/>
            </w:tcMar>
            <w:vAlign w:val="center"/>
          </w:tcPr>
          <w:p w14:paraId="561BFE11" w14:textId="75735032" w:rsidR="005E7C2F" w:rsidRPr="00C84C3B" w:rsidRDefault="005E7C2F" w:rsidP="00C0678D">
            <w:pPr>
              <w:spacing w:before="100" w:beforeAutospacing="1" w:after="100" w:afterAutospacing="1" w:line="240" w:lineRule="auto"/>
              <w:jc w:val="left"/>
              <w:rPr>
                <w:sz w:val="22"/>
                <w:szCs w:val="22"/>
              </w:rPr>
            </w:pPr>
            <w:r>
              <w:rPr>
                <w:sz w:val="22"/>
                <w:szCs w:val="22"/>
              </w:rPr>
              <w:t>60</w:t>
            </w:r>
            <w:r w:rsidRPr="006D23C1">
              <w:rPr>
                <w:sz w:val="18"/>
                <w:szCs w:val="18"/>
              </w:rPr>
              <w:t> </w:t>
            </w:r>
            <w:r>
              <w:rPr>
                <w:sz w:val="22"/>
                <w:szCs w:val="22"/>
              </w:rPr>
              <w:t>min</w:t>
            </w:r>
            <w:r w:rsidRPr="00C84C3B">
              <w:rPr>
                <w:sz w:val="22"/>
                <w:szCs w:val="22"/>
              </w:rPr>
              <w:t xml:space="preserve"> = </w:t>
            </w:r>
            <w:r>
              <w:rPr>
                <w:sz w:val="22"/>
                <w:szCs w:val="22"/>
              </w:rPr>
              <w:t>3</w:t>
            </w:r>
            <w:r w:rsidRPr="003E2809">
              <w:rPr>
                <w:sz w:val="14"/>
                <w:szCs w:val="14"/>
              </w:rPr>
              <w:t> </w:t>
            </w:r>
            <w:r>
              <w:rPr>
                <w:sz w:val="22"/>
                <w:szCs w:val="22"/>
              </w:rPr>
              <w:t>600</w:t>
            </w:r>
            <w:r w:rsidRPr="006D23C1">
              <w:rPr>
                <w:sz w:val="18"/>
                <w:szCs w:val="18"/>
              </w:rPr>
              <w:t> </w:t>
            </w:r>
            <w:r>
              <w:rPr>
                <w:sz w:val="22"/>
                <w:szCs w:val="22"/>
              </w:rPr>
              <w:t>s</w:t>
            </w:r>
          </w:p>
        </w:tc>
      </w:tr>
      <w:tr w:rsidR="005E7C2F" w:rsidRPr="00BA45E3" w14:paraId="432C4F6E" w14:textId="77777777" w:rsidTr="001E1ABE">
        <w:trPr>
          <w:trHeight w:hRule="exact" w:val="397"/>
        </w:trPr>
        <w:tc>
          <w:tcPr>
            <w:tcW w:w="1644" w:type="dxa"/>
            <w:vMerge/>
            <w:tcBorders>
              <w:bottom w:val="dotted" w:sz="4" w:space="0" w:color="auto"/>
            </w:tcBorders>
            <w:tcMar>
              <w:left w:w="0" w:type="dxa"/>
              <w:right w:w="57" w:type="dxa"/>
            </w:tcMar>
            <w:vAlign w:val="center"/>
          </w:tcPr>
          <w:p w14:paraId="05299A83" w14:textId="77777777" w:rsidR="005E7C2F" w:rsidRPr="00C84C3B" w:rsidRDefault="005E7C2F" w:rsidP="00C0678D">
            <w:pPr>
              <w:spacing w:before="100" w:beforeAutospacing="1" w:after="100" w:afterAutospacing="1" w:line="240" w:lineRule="auto"/>
              <w:jc w:val="left"/>
              <w:rPr>
                <w:sz w:val="22"/>
                <w:szCs w:val="22"/>
              </w:rPr>
            </w:pPr>
          </w:p>
        </w:tc>
        <w:tc>
          <w:tcPr>
            <w:tcW w:w="1474" w:type="dxa"/>
            <w:vMerge/>
            <w:tcBorders>
              <w:bottom w:val="dotted" w:sz="4" w:space="0" w:color="auto"/>
            </w:tcBorders>
            <w:tcMar>
              <w:left w:w="170" w:type="dxa"/>
            </w:tcMar>
            <w:vAlign w:val="center"/>
          </w:tcPr>
          <w:p w14:paraId="12AA6CCE" w14:textId="77777777" w:rsidR="005E7C2F" w:rsidRDefault="005E7C2F" w:rsidP="00C0678D">
            <w:pPr>
              <w:spacing w:before="100" w:beforeAutospacing="1" w:after="100" w:afterAutospacing="1" w:line="240" w:lineRule="auto"/>
              <w:jc w:val="left"/>
              <w:rPr>
                <w:sz w:val="22"/>
                <w:szCs w:val="22"/>
              </w:rPr>
            </w:pPr>
          </w:p>
        </w:tc>
        <w:tc>
          <w:tcPr>
            <w:tcW w:w="1239" w:type="dxa"/>
            <w:tcBorders>
              <w:bottom w:val="dotted" w:sz="4" w:space="0" w:color="auto"/>
            </w:tcBorders>
            <w:tcMar>
              <w:left w:w="0" w:type="dxa"/>
              <w:right w:w="57" w:type="dxa"/>
            </w:tcMar>
            <w:vAlign w:val="center"/>
          </w:tcPr>
          <w:p w14:paraId="2819444C" w14:textId="69A24E80" w:rsidR="005E7C2F" w:rsidRPr="00C84C3B" w:rsidRDefault="005E7C2F" w:rsidP="00C0678D">
            <w:pPr>
              <w:spacing w:before="100" w:beforeAutospacing="1" w:after="100" w:afterAutospacing="1" w:line="240" w:lineRule="auto"/>
              <w:jc w:val="left"/>
              <w:rPr>
                <w:sz w:val="22"/>
                <w:szCs w:val="22"/>
              </w:rPr>
            </w:pPr>
            <w:r>
              <w:rPr>
                <w:sz w:val="22"/>
                <w:szCs w:val="22"/>
              </w:rPr>
              <w:t>Tag</w:t>
            </w:r>
          </w:p>
        </w:tc>
        <w:tc>
          <w:tcPr>
            <w:tcW w:w="1134" w:type="dxa"/>
            <w:tcBorders>
              <w:bottom w:val="dotted" w:sz="4" w:space="0" w:color="auto"/>
            </w:tcBorders>
            <w:tcMar>
              <w:left w:w="198" w:type="dxa"/>
              <w:right w:w="57" w:type="dxa"/>
            </w:tcMar>
            <w:vAlign w:val="center"/>
          </w:tcPr>
          <w:p w14:paraId="6C5DCDA1" w14:textId="77777777" w:rsidR="005E7C2F" w:rsidRPr="00C84C3B" w:rsidRDefault="005E7C2F" w:rsidP="00C0678D">
            <w:pPr>
              <w:spacing w:before="100" w:beforeAutospacing="1" w:after="100" w:afterAutospacing="1" w:line="240" w:lineRule="auto"/>
              <w:jc w:val="left"/>
              <w:rPr>
                <w:sz w:val="22"/>
                <w:szCs w:val="22"/>
              </w:rPr>
            </w:pPr>
            <w:r>
              <w:rPr>
                <w:sz w:val="22"/>
                <w:szCs w:val="22"/>
              </w:rPr>
              <w:t>d</w:t>
            </w:r>
          </w:p>
        </w:tc>
        <w:tc>
          <w:tcPr>
            <w:tcW w:w="1540" w:type="dxa"/>
            <w:tcBorders>
              <w:bottom w:val="dotted" w:sz="4" w:space="0" w:color="auto"/>
            </w:tcBorders>
            <w:tcMar>
              <w:left w:w="0" w:type="dxa"/>
              <w:right w:w="57" w:type="dxa"/>
            </w:tcMar>
            <w:vAlign w:val="center"/>
          </w:tcPr>
          <w:p w14:paraId="65A69844" w14:textId="77777777" w:rsidR="005E7C2F" w:rsidRPr="00C84C3B" w:rsidRDefault="005E7C2F" w:rsidP="00C0678D">
            <w:pPr>
              <w:spacing w:before="100" w:beforeAutospacing="1" w:after="100" w:afterAutospacing="1" w:line="240" w:lineRule="auto"/>
              <w:jc w:val="left"/>
              <w:rPr>
                <w:sz w:val="22"/>
                <w:szCs w:val="22"/>
              </w:rPr>
            </w:pPr>
            <w:r>
              <w:rPr>
                <w:sz w:val="22"/>
                <w:szCs w:val="22"/>
              </w:rPr>
              <w:t>24</w:t>
            </w:r>
            <w:r w:rsidRPr="006D23C1">
              <w:rPr>
                <w:sz w:val="18"/>
                <w:szCs w:val="18"/>
              </w:rPr>
              <w:t> </w:t>
            </w:r>
            <w:r>
              <w:rPr>
                <w:sz w:val="22"/>
                <w:szCs w:val="22"/>
              </w:rPr>
              <w:t>h</w:t>
            </w:r>
            <w:r w:rsidRPr="00C84C3B">
              <w:rPr>
                <w:sz w:val="22"/>
                <w:szCs w:val="22"/>
              </w:rPr>
              <w:t xml:space="preserve"> = </w:t>
            </w:r>
            <w:r>
              <w:rPr>
                <w:sz w:val="22"/>
                <w:szCs w:val="22"/>
              </w:rPr>
              <w:t>86</w:t>
            </w:r>
            <w:r w:rsidRPr="003E2809">
              <w:rPr>
                <w:sz w:val="14"/>
                <w:szCs w:val="14"/>
              </w:rPr>
              <w:t> </w:t>
            </w:r>
            <w:r>
              <w:rPr>
                <w:sz w:val="22"/>
                <w:szCs w:val="22"/>
              </w:rPr>
              <w:t>400</w:t>
            </w:r>
            <w:r w:rsidRPr="006D23C1">
              <w:rPr>
                <w:sz w:val="18"/>
                <w:szCs w:val="18"/>
              </w:rPr>
              <w:t> </w:t>
            </w:r>
            <w:r>
              <w:rPr>
                <w:sz w:val="22"/>
                <w:szCs w:val="22"/>
              </w:rPr>
              <w:t>s</w:t>
            </w:r>
          </w:p>
        </w:tc>
      </w:tr>
      <w:tr w:rsidR="001E1ABE" w:rsidRPr="00BA45E3" w14:paraId="38629799" w14:textId="77777777" w:rsidTr="001E1ABE">
        <w:trPr>
          <w:trHeight w:hRule="exact" w:val="397"/>
        </w:trPr>
        <w:tc>
          <w:tcPr>
            <w:tcW w:w="1644" w:type="dxa"/>
            <w:tcBorders>
              <w:top w:val="dotted" w:sz="4" w:space="0" w:color="auto"/>
              <w:bottom w:val="dotted" w:sz="4" w:space="0" w:color="auto"/>
            </w:tcBorders>
            <w:tcMar>
              <w:left w:w="0" w:type="dxa"/>
              <w:right w:w="57" w:type="dxa"/>
            </w:tcMar>
            <w:vAlign w:val="center"/>
          </w:tcPr>
          <w:p w14:paraId="15F009ED" w14:textId="77777777" w:rsidR="009F7030" w:rsidRPr="00C84C3B" w:rsidRDefault="009F7030" w:rsidP="00C0678D">
            <w:pPr>
              <w:spacing w:before="100" w:beforeAutospacing="1" w:after="100" w:afterAutospacing="1" w:line="240" w:lineRule="auto"/>
              <w:jc w:val="left"/>
              <w:rPr>
                <w:sz w:val="22"/>
                <w:szCs w:val="22"/>
              </w:rPr>
            </w:pPr>
            <w:r w:rsidRPr="005C3896">
              <w:rPr>
                <w:sz w:val="20"/>
                <w:szCs w:val="20"/>
              </w:rPr>
              <w:t xml:space="preserve"> </w:t>
            </w:r>
            <w:r>
              <w:rPr>
                <w:sz w:val="22"/>
                <w:szCs w:val="22"/>
              </w:rPr>
              <w:t>Masse</w:t>
            </w:r>
          </w:p>
        </w:tc>
        <w:tc>
          <w:tcPr>
            <w:tcW w:w="1474" w:type="dxa"/>
            <w:tcBorders>
              <w:top w:val="dotted" w:sz="4" w:space="0" w:color="auto"/>
              <w:bottom w:val="dotted" w:sz="4" w:space="0" w:color="auto"/>
            </w:tcBorders>
            <w:tcMar>
              <w:left w:w="170" w:type="dxa"/>
            </w:tcMar>
            <w:vAlign w:val="center"/>
          </w:tcPr>
          <w:p w14:paraId="7E3DAF14" w14:textId="5A730E2B" w:rsidR="009F7030" w:rsidRDefault="00575021" w:rsidP="00C0678D">
            <w:pPr>
              <w:spacing w:before="100" w:beforeAutospacing="1" w:after="100" w:afterAutospacing="1" w:line="240" w:lineRule="auto"/>
              <w:jc w:val="left"/>
              <w:rPr>
                <w:sz w:val="22"/>
                <w:szCs w:val="22"/>
              </w:rPr>
            </w:pPr>
            <w:r>
              <w:rPr>
                <w:rFonts w:ascii="Arial" w:hAnsi="Arial" w:cs="Arial"/>
                <w:bCs/>
                <w:sz w:val="22"/>
                <w:szCs w:val="22"/>
              </w:rPr>
              <w:t>M</w:t>
            </w:r>
          </w:p>
        </w:tc>
        <w:tc>
          <w:tcPr>
            <w:tcW w:w="1239" w:type="dxa"/>
            <w:tcBorders>
              <w:top w:val="dotted" w:sz="4" w:space="0" w:color="auto"/>
              <w:bottom w:val="dotted" w:sz="4" w:space="0" w:color="auto"/>
            </w:tcBorders>
            <w:tcMar>
              <w:left w:w="0" w:type="dxa"/>
              <w:right w:w="57" w:type="dxa"/>
            </w:tcMar>
            <w:vAlign w:val="center"/>
          </w:tcPr>
          <w:p w14:paraId="34B99035" w14:textId="2F1CC852" w:rsidR="009F7030" w:rsidRPr="00C84C3B" w:rsidRDefault="009F7030" w:rsidP="00C0678D">
            <w:pPr>
              <w:spacing w:before="100" w:beforeAutospacing="1" w:after="100" w:afterAutospacing="1" w:line="240" w:lineRule="auto"/>
              <w:jc w:val="left"/>
              <w:rPr>
                <w:sz w:val="22"/>
                <w:szCs w:val="22"/>
              </w:rPr>
            </w:pPr>
            <w:r>
              <w:rPr>
                <w:sz w:val="22"/>
                <w:szCs w:val="22"/>
              </w:rPr>
              <w:t>Tonne</w:t>
            </w:r>
          </w:p>
        </w:tc>
        <w:tc>
          <w:tcPr>
            <w:tcW w:w="1134" w:type="dxa"/>
            <w:tcBorders>
              <w:top w:val="dotted" w:sz="4" w:space="0" w:color="auto"/>
              <w:bottom w:val="dotted" w:sz="4" w:space="0" w:color="auto"/>
            </w:tcBorders>
            <w:tcMar>
              <w:left w:w="198" w:type="dxa"/>
              <w:right w:w="57" w:type="dxa"/>
            </w:tcMar>
            <w:vAlign w:val="center"/>
          </w:tcPr>
          <w:p w14:paraId="4DDE0331" w14:textId="77777777" w:rsidR="009F7030" w:rsidRPr="00C84C3B" w:rsidRDefault="009F7030" w:rsidP="00C0678D">
            <w:pPr>
              <w:spacing w:before="100" w:beforeAutospacing="1" w:after="100" w:afterAutospacing="1" w:line="240" w:lineRule="auto"/>
              <w:jc w:val="left"/>
              <w:rPr>
                <w:sz w:val="22"/>
                <w:szCs w:val="22"/>
              </w:rPr>
            </w:pPr>
            <w:r>
              <w:rPr>
                <w:sz w:val="22"/>
                <w:szCs w:val="22"/>
              </w:rPr>
              <w:t>t</w:t>
            </w:r>
          </w:p>
        </w:tc>
        <w:tc>
          <w:tcPr>
            <w:tcW w:w="1540" w:type="dxa"/>
            <w:tcBorders>
              <w:top w:val="dotted" w:sz="4" w:space="0" w:color="auto"/>
              <w:bottom w:val="dotted" w:sz="4" w:space="0" w:color="auto"/>
            </w:tcBorders>
            <w:tcMar>
              <w:left w:w="0" w:type="dxa"/>
              <w:right w:w="57" w:type="dxa"/>
            </w:tcMar>
            <w:vAlign w:val="center"/>
          </w:tcPr>
          <w:p w14:paraId="592D42A5" w14:textId="446D07F9" w:rsidR="009F7030" w:rsidRPr="00C84C3B" w:rsidRDefault="009F7030" w:rsidP="00C0678D">
            <w:pPr>
              <w:spacing w:before="100" w:beforeAutospacing="1" w:after="100" w:afterAutospacing="1" w:line="240" w:lineRule="auto"/>
              <w:jc w:val="left"/>
              <w:rPr>
                <w:sz w:val="22"/>
                <w:szCs w:val="22"/>
              </w:rPr>
            </w:pPr>
            <w:r w:rsidRPr="00A905DF">
              <w:rPr>
                <w:bCs/>
                <w:sz w:val="22"/>
                <w:szCs w:val="22"/>
              </w:rPr>
              <w:t>10</w:t>
            </w:r>
            <w:r>
              <w:rPr>
                <w:bCs/>
                <w:sz w:val="22"/>
                <w:szCs w:val="22"/>
                <w:vertAlign w:val="superscript"/>
              </w:rPr>
              <w:t>3</w:t>
            </w:r>
            <w:r w:rsidRPr="006D23C1">
              <w:rPr>
                <w:sz w:val="18"/>
                <w:szCs w:val="18"/>
              </w:rPr>
              <w:t> </w:t>
            </w:r>
            <w:r>
              <w:rPr>
                <w:sz w:val="22"/>
                <w:szCs w:val="22"/>
              </w:rPr>
              <w:t>kg</w:t>
            </w:r>
            <w:r w:rsidRPr="00C84C3B">
              <w:rPr>
                <w:sz w:val="22"/>
                <w:szCs w:val="22"/>
              </w:rPr>
              <w:t xml:space="preserve"> =</w:t>
            </w:r>
            <w:r>
              <w:rPr>
                <w:sz w:val="22"/>
                <w:szCs w:val="22"/>
              </w:rPr>
              <w:t xml:space="preserve"> 1</w:t>
            </w:r>
            <w:r w:rsidRPr="000F0AB1">
              <w:rPr>
                <w:sz w:val="18"/>
                <w:szCs w:val="18"/>
              </w:rPr>
              <w:t> </w:t>
            </w:r>
            <w:r>
              <w:rPr>
                <w:sz w:val="22"/>
                <w:szCs w:val="22"/>
              </w:rPr>
              <w:t>Mg</w:t>
            </w:r>
          </w:p>
        </w:tc>
      </w:tr>
      <w:tr w:rsidR="001E1ABE" w:rsidRPr="00BA45E3" w14:paraId="22FF33C7" w14:textId="77777777" w:rsidTr="001E1ABE">
        <w:trPr>
          <w:trHeight w:hRule="exact" w:val="397"/>
        </w:trPr>
        <w:tc>
          <w:tcPr>
            <w:tcW w:w="1644" w:type="dxa"/>
            <w:tcBorders>
              <w:top w:val="dotted" w:sz="4" w:space="0" w:color="auto"/>
              <w:bottom w:val="dotted" w:sz="4" w:space="0" w:color="auto"/>
            </w:tcBorders>
            <w:tcMar>
              <w:left w:w="0" w:type="dxa"/>
              <w:right w:w="57" w:type="dxa"/>
            </w:tcMar>
            <w:vAlign w:val="center"/>
          </w:tcPr>
          <w:p w14:paraId="395E9263" w14:textId="77777777" w:rsidR="009F7030" w:rsidRPr="00C84C3B" w:rsidRDefault="009F7030" w:rsidP="00C0678D">
            <w:pPr>
              <w:spacing w:before="100" w:beforeAutospacing="1" w:after="100" w:afterAutospacing="1" w:line="240" w:lineRule="auto"/>
              <w:jc w:val="left"/>
              <w:rPr>
                <w:sz w:val="22"/>
                <w:szCs w:val="22"/>
              </w:rPr>
            </w:pPr>
            <w:r w:rsidRPr="005C3896">
              <w:rPr>
                <w:sz w:val="20"/>
                <w:szCs w:val="20"/>
              </w:rPr>
              <w:t xml:space="preserve"> </w:t>
            </w:r>
            <w:r>
              <w:rPr>
                <w:sz w:val="22"/>
                <w:szCs w:val="22"/>
              </w:rPr>
              <w:t>Volumen</w:t>
            </w:r>
          </w:p>
        </w:tc>
        <w:tc>
          <w:tcPr>
            <w:tcW w:w="1474" w:type="dxa"/>
            <w:tcBorders>
              <w:top w:val="dotted" w:sz="4" w:space="0" w:color="auto"/>
              <w:bottom w:val="dotted" w:sz="4" w:space="0" w:color="auto"/>
            </w:tcBorders>
            <w:tcMar>
              <w:left w:w="170" w:type="dxa"/>
            </w:tcMar>
            <w:vAlign w:val="center"/>
          </w:tcPr>
          <w:p w14:paraId="0702B305" w14:textId="3549B0D7" w:rsidR="009F7030" w:rsidRDefault="00575021" w:rsidP="00C0678D">
            <w:pPr>
              <w:spacing w:before="100" w:beforeAutospacing="1" w:after="100" w:afterAutospacing="1" w:line="240" w:lineRule="auto"/>
              <w:jc w:val="left"/>
              <w:rPr>
                <w:sz w:val="22"/>
                <w:szCs w:val="22"/>
              </w:rPr>
            </w:pPr>
            <w:r>
              <w:rPr>
                <w:rFonts w:ascii="Arial" w:hAnsi="Arial" w:cs="Arial"/>
                <w:bCs/>
                <w:sz w:val="22"/>
                <w:szCs w:val="22"/>
              </w:rPr>
              <w:t>L</w:t>
            </w:r>
            <w:r w:rsidRPr="00C84C3B">
              <w:rPr>
                <w:sz w:val="22"/>
                <w:szCs w:val="22"/>
                <w:vertAlign w:val="superscript"/>
              </w:rPr>
              <w:t>−3</w:t>
            </w:r>
          </w:p>
        </w:tc>
        <w:tc>
          <w:tcPr>
            <w:tcW w:w="1239" w:type="dxa"/>
            <w:tcBorders>
              <w:top w:val="dotted" w:sz="4" w:space="0" w:color="auto"/>
              <w:bottom w:val="dotted" w:sz="4" w:space="0" w:color="auto"/>
            </w:tcBorders>
            <w:tcMar>
              <w:left w:w="0" w:type="dxa"/>
              <w:right w:w="57" w:type="dxa"/>
            </w:tcMar>
            <w:vAlign w:val="center"/>
          </w:tcPr>
          <w:p w14:paraId="7C22B694" w14:textId="1F728270" w:rsidR="009F7030" w:rsidRPr="00C84C3B" w:rsidRDefault="009F7030" w:rsidP="00C0678D">
            <w:pPr>
              <w:spacing w:before="100" w:beforeAutospacing="1" w:after="100" w:afterAutospacing="1" w:line="240" w:lineRule="auto"/>
              <w:jc w:val="left"/>
              <w:rPr>
                <w:sz w:val="22"/>
                <w:szCs w:val="22"/>
              </w:rPr>
            </w:pPr>
            <w:r>
              <w:rPr>
                <w:sz w:val="22"/>
                <w:szCs w:val="22"/>
              </w:rPr>
              <w:t>Liter</w:t>
            </w:r>
          </w:p>
        </w:tc>
        <w:tc>
          <w:tcPr>
            <w:tcW w:w="1134" w:type="dxa"/>
            <w:tcBorders>
              <w:top w:val="dotted" w:sz="4" w:space="0" w:color="auto"/>
              <w:bottom w:val="dotted" w:sz="4" w:space="0" w:color="auto"/>
            </w:tcBorders>
            <w:tcMar>
              <w:left w:w="198" w:type="dxa"/>
              <w:right w:w="57" w:type="dxa"/>
            </w:tcMar>
            <w:vAlign w:val="center"/>
          </w:tcPr>
          <w:p w14:paraId="5AC34B11" w14:textId="77777777" w:rsidR="009F7030" w:rsidRPr="00C84C3B" w:rsidRDefault="009F7030" w:rsidP="00C0678D">
            <w:pPr>
              <w:spacing w:before="100" w:beforeAutospacing="1" w:after="100" w:afterAutospacing="1" w:line="240" w:lineRule="auto"/>
              <w:jc w:val="left"/>
              <w:rPr>
                <w:sz w:val="22"/>
                <w:szCs w:val="22"/>
              </w:rPr>
            </w:pPr>
            <w:r>
              <w:rPr>
                <w:sz w:val="22"/>
                <w:szCs w:val="22"/>
              </w:rPr>
              <w:t>l, L</w:t>
            </w:r>
          </w:p>
        </w:tc>
        <w:tc>
          <w:tcPr>
            <w:tcW w:w="1540" w:type="dxa"/>
            <w:tcBorders>
              <w:top w:val="dotted" w:sz="4" w:space="0" w:color="auto"/>
              <w:bottom w:val="dotted" w:sz="4" w:space="0" w:color="auto"/>
            </w:tcBorders>
            <w:tcMar>
              <w:left w:w="0" w:type="dxa"/>
              <w:right w:w="57" w:type="dxa"/>
            </w:tcMar>
            <w:vAlign w:val="center"/>
          </w:tcPr>
          <w:p w14:paraId="1123BC65" w14:textId="3ABC3B36" w:rsidR="009F7030" w:rsidRPr="00C84C3B" w:rsidRDefault="009F7030" w:rsidP="00C0678D">
            <w:pPr>
              <w:spacing w:before="100" w:beforeAutospacing="1" w:after="100" w:afterAutospacing="1" w:line="240" w:lineRule="auto"/>
              <w:jc w:val="left"/>
              <w:rPr>
                <w:sz w:val="22"/>
                <w:szCs w:val="22"/>
              </w:rPr>
            </w:pPr>
            <w:r w:rsidRPr="00A905DF">
              <w:rPr>
                <w:bCs/>
                <w:sz w:val="22"/>
                <w:szCs w:val="22"/>
              </w:rPr>
              <w:t>10</w:t>
            </w:r>
            <w:r w:rsidRPr="002032E7">
              <w:rPr>
                <w:bCs/>
                <w:sz w:val="22"/>
                <w:szCs w:val="22"/>
                <w:vertAlign w:val="superscript"/>
              </w:rPr>
              <w:t>−</w:t>
            </w:r>
            <w:r>
              <w:rPr>
                <w:bCs/>
                <w:sz w:val="22"/>
                <w:szCs w:val="22"/>
                <w:vertAlign w:val="superscript"/>
              </w:rPr>
              <w:t>3</w:t>
            </w:r>
            <w:r w:rsidRPr="006D23C1">
              <w:rPr>
                <w:sz w:val="18"/>
                <w:szCs w:val="18"/>
              </w:rPr>
              <w:t> </w:t>
            </w:r>
            <w:r>
              <w:rPr>
                <w:sz w:val="22"/>
                <w:szCs w:val="22"/>
              </w:rPr>
              <w:t>m³</w:t>
            </w:r>
            <w:r w:rsidRPr="00C84C3B">
              <w:rPr>
                <w:sz w:val="22"/>
                <w:szCs w:val="22"/>
              </w:rPr>
              <w:t xml:space="preserve"> =</w:t>
            </w:r>
            <w:r>
              <w:rPr>
                <w:sz w:val="22"/>
                <w:szCs w:val="22"/>
              </w:rPr>
              <w:t xml:space="preserve"> 1</w:t>
            </w:r>
            <w:r w:rsidRPr="000F0AB1">
              <w:rPr>
                <w:sz w:val="18"/>
                <w:szCs w:val="18"/>
              </w:rPr>
              <w:t> </w:t>
            </w:r>
            <w:r>
              <w:rPr>
                <w:sz w:val="22"/>
                <w:szCs w:val="22"/>
              </w:rPr>
              <w:t>dm³</w:t>
            </w:r>
          </w:p>
        </w:tc>
      </w:tr>
      <w:tr w:rsidR="001E1ABE" w:rsidRPr="00BA45E3" w14:paraId="3ABF95D4" w14:textId="77777777" w:rsidTr="001E1ABE">
        <w:trPr>
          <w:trHeight w:hRule="exact" w:val="397"/>
        </w:trPr>
        <w:tc>
          <w:tcPr>
            <w:tcW w:w="1644" w:type="dxa"/>
            <w:tcBorders>
              <w:top w:val="dotted" w:sz="4" w:space="0" w:color="auto"/>
              <w:bottom w:val="dotted" w:sz="4" w:space="0" w:color="auto"/>
            </w:tcBorders>
            <w:tcMar>
              <w:left w:w="0" w:type="dxa"/>
              <w:right w:w="57" w:type="dxa"/>
            </w:tcMar>
            <w:vAlign w:val="center"/>
          </w:tcPr>
          <w:p w14:paraId="33721EE7" w14:textId="77777777" w:rsidR="009F7030" w:rsidRPr="005C3896" w:rsidRDefault="009F7030" w:rsidP="00C0678D">
            <w:pPr>
              <w:spacing w:before="100" w:beforeAutospacing="1" w:after="100" w:afterAutospacing="1" w:line="240" w:lineRule="auto"/>
              <w:jc w:val="left"/>
              <w:rPr>
                <w:sz w:val="20"/>
                <w:szCs w:val="20"/>
              </w:rPr>
            </w:pPr>
            <w:r w:rsidRPr="005C3896">
              <w:rPr>
                <w:sz w:val="20"/>
                <w:szCs w:val="20"/>
              </w:rPr>
              <w:t xml:space="preserve"> </w:t>
            </w:r>
            <w:r>
              <w:rPr>
                <w:sz w:val="22"/>
                <w:szCs w:val="22"/>
              </w:rPr>
              <w:t>Druck</w:t>
            </w:r>
          </w:p>
        </w:tc>
        <w:tc>
          <w:tcPr>
            <w:tcW w:w="1474" w:type="dxa"/>
            <w:tcBorders>
              <w:top w:val="dotted" w:sz="4" w:space="0" w:color="auto"/>
              <w:bottom w:val="dotted" w:sz="4" w:space="0" w:color="auto"/>
            </w:tcBorders>
            <w:tcMar>
              <w:left w:w="170" w:type="dxa"/>
            </w:tcMar>
            <w:vAlign w:val="center"/>
          </w:tcPr>
          <w:p w14:paraId="7B3B3670" w14:textId="2C230BD6" w:rsidR="009F7030" w:rsidRDefault="00575021" w:rsidP="00C0678D">
            <w:pPr>
              <w:spacing w:before="100" w:beforeAutospacing="1" w:after="100" w:afterAutospacing="1" w:line="240" w:lineRule="auto"/>
              <w:jc w:val="left"/>
              <w:rPr>
                <w:sz w:val="22"/>
                <w:szCs w:val="22"/>
              </w:rPr>
            </w:pPr>
            <w:r w:rsidRPr="00C84C3B">
              <w:rPr>
                <w:rFonts w:ascii="Arial" w:hAnsi="Arial" w:cs="Arial"/>
                <w:bCs/>
                <w:sz w:val="22"/>
                <w:szCs w:val="22"/>
              </w:rPr>
              <w:t>M</w:t>
            </w:r>
            <w:r w:rsidRPr="00227F64">
              <w:rPr>
                <w:rFonts w:ascii="Arial" w:hAnsi="Arial" w:cs="Arial"/>
                <w:bCs/>
                <w:sz w:val="16"/>
                <w:szCs w:val="16"/>
              </w:rPr>
              <w:t xml:space="preserve"> </w:t>
            </w:r>
            <w:r w:rsidRPr="00C84C3B">
              <w:rPr>
                <w:rFonts w:ascii="Arial" w:hAnsi="Arial" w:cs="Arial"/>
                <w:bCs/>
                <w:sz w:val="22"/>
                <w:szCs w:val="22"/>
              </w:rPr>
              <w:t>L</w:t>
            </w:r>
            <w:r w:rsidRPr="00C84C3B">
              <w:rPr>
                <w:sz w:val="22"/>
                <w:szCs w:val="22"/>
                <w:vertAlign w:val="superscript"/>
              </w:rPr>
              <w:t>−1</w:t>
            </w:r>
            <w:r w:rsidRPr="00227F64">
              <w:rPr>
                <w:rFonts w:ascii="Arial" w:hAnsi="Arial" w:cs="Arial"/>
                <w:bCs/>
                <w:sz w:val="16"/>
                <w:szCs w:val="16"/>
              </w:rPr>
              <w:t xml:space="preserve"> </w:t>
            </w:r>
            <w:r w:rsidRPr="00C84C3B">
              <w:rPr>
                <w:rFonts w:ascii="Arial" w:hAnsi="Arial" w:cs="Arial"/>
                <w:bCs/>
                <w:sz w:val="22"/>
                <w:szCs w:val="22"/>
              </w:rPr>
              <w:t>T</w:t>
            </w:r>
            <w:r w:rsidRPr="00C84C3B">
              <w:rPr>
                <w:sz w:val="22"/>
                <w:szCs w:val="22"/>
                <w:vertAlign w:val="superscript"/>
              </w:rPr>
              <w:t>−2</w:t>
            </w:r>
          </w:p>
        </w:tc>
        <w:tc>
          <w:tcPr>
            <w:tcW w:w="1239" w:type="dxa"/>
            <w:tcBorders>
              <w:top w:val="dotted" w:sz="4" w:space="0" w:color="auto"/>
              <w:bottom w:val="dotted" w:sz="4" w:space="0" w:color="auto"/>
            </w:tcBorders>
            <w:tcMar>
              <w:left w:w="0" w:type="dxa"/>
              <w:right w:w="57" w:type="dxa"/>
            </w:tcMar>
            <w:vAlign w:val="center"/>
          </w:tcPr>
          <w:p w14:paraId="3C1853F1" w14:textId="0D9A805D" w:rsidR="009F7030" w:rsidRDefault="009F7030" w:rsidP="00C0678D">
            <w:pPr>
              <w:spacing w:before="100" w:beforeAutospacing="1" w:after="100" w:afterAutospacing="1" w:line="240" w:lineRule="auto"/>
              <w:jc w:val="left"/>
              <w:rPr>
                <w:sz w:val="22"/>
                <w:szCs w:val="22"/>
              </w:rPr>
            </w:pPr>
            <w:r>
              <w:rPr>
                <w:sz w:val="22"/>
                <w:szCs w:val="22"/>
              </w:rPr>
              <w:t>Bar</w:t>
            </w:r>
          </w:p>
        </w:tc>
        <w:tc>
          <w:tcPr>
            <w:tcW w:w="1134" w:type="dxa"/>
            <w:tcBorders>
              <w:top w:val="dotted" w:sz="4" w:space="0" w:color="auto"/>
              <w:bottom w:val="dotted" w:sz="4" w:space="0" w:color="auto"/>
            </w:tcBorders>
            <w:tcMar>
              <w:left w:w="198" w:type="dxa"/>
              <w:right w:w="57" w:type="dxa"/>
            </w:tcMar>
            <w:vAlign w:val="center"/>
          </w:tcPr>
          <w:p w14:paraId="0C591E18" w14:textId="77777777" w:rsidR="009F7030" w:rsidRDefault="009F7030" w:rsidP="00C0678D">
            <w:pPr>
              <w:spacing w:before="100" w:beforeAutospacing="1" w:after="100" w:afterAutospacing="1" w:line="240" w:lineRule="auto"/>
              <w:jc w:val="left"/>
              <w:rPr>
                <w:sz w:val="22"/>
                <w:szCs w:val="22"/>
              </w:rPr>
            </w:pPr>
            <w:r>
              <w:rPr>
                <w:sz w:val="22"/>
                <w:szCs w:val="22"/>
              </w:rPr>
              <w:t>bar</w:t>
            </w:r>
          </w:p>
        </w:tc>
        <w:tc>
          <w:tcPr>
            <w:tcW w:w="1540" w:type="dxa"/>
            <w:tcBorders>
              <w:top w:val="dotted" w:sz="4" w:space="0" w:color="auto"/>
              <w:bottom w:val="dotted" w:sz="4" w:space="0" w:color="auto"/>
            </w:tcBorders>
            <w:tcMar>
              <w:left w:w="0" w:type="dxa"/>
              <w:right w:w="57" w:type="dxa"/>
            </w:tcMar>
            <w:vAlign w:val="center"/>
          </w:tcPr>
          <w:p w14:paraId="51E43484" w14:textId="77777777" w:rsidR="009F7030" w:rsidRPr="00A905DF" w:rsidRDefault="009F7030" w:rsidP="00C0678D">
            <w:pPr>
              <w:spacing w:before="100" w:beforeAutospacing="1" w:after="100" w:afterAutospacing="1" w:line="240" w:lineRule="auto"/>
              <w:jc w:val="left"/>
              <w:rPr>
                <w:bCs/>
                <w:sz w:val="22"/>
                <w:szCs w:val="22"/>
              </w:rPr>
            </w:pPr>
            <w:r w:rsidRPr="00A905DF">
              <w:rPr>
                <w:bCs/>
                <w:sz w:val="22"/>
                <w:szCs w:val="22"/>
              </w:rPr>
              <w:t>10</w:t>
            </w:r>
            <w:r>
              <w:rPr>
                <w:bCs/>
                <w:sz w:val="22"/>
                <w:szCs w:val="22"/>
                <w:vertAlign w:val="superscript"/>
              </w:rPr>
              <w:t>5</w:t>
            </w:r>
            <w:r w:rsidRPr="006D23C1">
              <w:rPr>
                <w:sz w:val="18"/>
                <w:szCs w:val="18"/>
              </w:rPr>
              <w:t> </w:t>
            </w:r>
            <w:proofErr w:type="spellStart"/>
            <w:r>
              <w:rPr>
                <w:sz w:val="22"/>
                <w:szCs w:val="22"/>
              </w:rPr>
              <w:t>Pa</w:t>
            </w:r>
            <w:proofErr w:type="spellEnd"/>
          </w:p>
        </w:tc>
      </w:tr>
      <w:tr w:rsidR="001E1ABE" w:rsidRPr="00BA45E3" w14:paraId="6761D3EA" w14:textId="77777777" w:rsidTr="001E1ABE">
        <w:trPr>
          <w:trHeight w:hRule="exact" w:val="397"/>
        </w:trPr>
        <w:tc>
          <w:tcPr>
            <w:tcW w:w="1644" w:type="dxa"/>
            <w:tcBorders>
              <w:top w:val="dotted" w:sz="4" w:space="0" w:color="auto"/>
              <w:bottom w:val="single" w:sz="4" w:space="0" w:color="auto"/>
            </w:tcBorders>
            <w:tcMar>
              <w:left w:w="0" w:type="dxa"/>
              <w:right w:w="57" w:type="dxa"/>
            </w:tcMar>
            <w:vAlign w:val="center"/>
          </w:tcPr>
          <w:p w14:paraId="62E3B2BE" w14:textId="77777777" w:rsidR="009F7030" w:rsidRPr="00C84C3B" w:rsidRDefault="009F7030" w:rsidP="00C0678D">
            <w:pPr>
              <w:spacing w:before="100" w:beforeAutospacing="1" w:after="100" w:afterAutospacing="1" w:line="240" w:lineRule="auto"/>
              <w:jc w:val="left"/>
              <w:rPr>
                <w:sz w:val="22"/>
                <w:szCs w:val="22"/>
              </w:rPr>
            </w:pPr>
            <w:r w:rsidRPr="009B6899">
              <w:rPr>
                <w:sz w:val="20"/>
                <w:szCs w:val="20"/>
              </w:rPr>
              <w:t xml:space="preserve"> </w:t>
            </w:r>
            <w:r w:rsidRPr="00C84C3B">
              <w:rPr>
                <w:sz w:val="22"/>
                <w:szCs w:val="22"/>
              </w:rPr>
              <w:t>Energie</w:t>
            </w:r>
          </w:p>
        </w:tc>
        <w:tc>
          <w:tcPr>
            <w:tcW w:w="1474" w:type="dxa"/>
            <w:tcBorders>
              <w:top w:val="dotted" w:sz="4" w:space="0" w:color="auto"/>
              <w:bottom w:val="single" w:sz="4" w:space="0" w:color="auto"/>
            </w:tcBorders>
            <w:tcMar>
              <w:left w:w="170" w:type="dxa"/>
            </w:tcMar>
            <w:vAlign w:val="center"/>
          </w:tcPr>
          <w:p w14:paraId="24B297A4" w14:textId="3DB92595" w:rsidR="009F7030" w:rsidRDefault="00575021" w:rsidP="00C0678D">
            <w:pPr>
              <w:spacing w:before="100" w:beforeAutospacing="1" w:after="100" w:afterAutospacing="1" w:line="240" w:lineRule="auto"/>
              <w:jc w:val="left"/>
              <w:rPr>
                <w:sz w:val="22"/>
                <w:szCs w:val="22"/>
              </w:rPr>
            </w:pPr>
            <w:r w:rsidRPr="00C84C3B">
              <w:rPr>
                <w:rFonts w:ascii="Arial" w:hAnsi="Arial" w:cs="Arial"/>
                <w:bCs/>
                <w:sz w:val="22"/>
                <w:szCs w:val="22"/>
              </w:rPr>
              <w:t>M</w:t>
            </w:r>
            <w:r w:rsidRPr="00227F64">
              <w:rPr>
                <w:rFonts w:ascii="Arial" w:hAnsi="Arial" w:cs="Arial"/>
                <w:bCs/>
                <w:sz w:val="16"/>
                <w:szCs w:val="16"/>
              </w:rPr>
              <w:t xml:space="preserve"> </w:t>
            </w:r>
            <w:r w:rsidRPr="00C84C3B">
              <w:rPr>
                <w:rFonts w:ascii="Arial" w:hAnsi="Arial" w:cs="Arial"/>
                <w:bCs/>
                <w:sz w:val="22"/>
                <w:szCs w:val="22"/>
              </w:rPr>
              <w:t>L</w:t>
            </w:r>
            <w:r w:rsidRPr="00C84C3B">
              <w:rPr>
                <w:sz w:val="22"/>
                <w:szCs w:val="22"/>
                <w:vertAlign w:val="superscript"/>
              </w:rPr>
              <w:t>2</w:t>
            </w:r>
            <w:r w:rsidRPr="00227F64">
              <w:rPr>
                <w:rFonts w:ascii="Arial" w:hAnsi="Arial" w:cs="Arial"/>
                <w:bCs/>
                <w:sz w:val="16"/>
                <w:szCs w:val="16"/>
              </w:rPr>
              <w:t xml:space="preserve"> </w:t>
            </w:r>
            <w:r w:rsidRPr="00C84C3B">
              <w:rPr>
                <w:rFonts w:ascii="Arial" w:hAnsi="Arial" w:cs="Arial"/>
                <w:bCs/>
                <w:sz w:val="22"/>
                <w:szCs w:val="22"/>
              </w:rPr>
              <w:t>T</w:t>
            </w:r>
            <w:r w:rsidRPr="00C84C3B">
              <w:rPr>
                <w:sz w:val="22"/>
                <w:szCs w:val="22"/>
                <w:vertAlign w:val="superscript"/>
              </w:rPr>
              <w:t>−2</w:t>
            </w:r>
          </w:p>
        </w:tc>
        <w:tc>
          <w:tcPr>
            <w:tcW w:w="1239" w:type="dxa"/>
            <w:tcBorders>
              <w:top w:val="dotted" w:sz="4" w:space="0" w:color="auto"/>
              <w:bottom w:val="single" w:sz="4" w:space="0" w:color="auto"/>
            </w:tcBorders>
            <w:tcMar>
              <w:left w:w="0" w:type="dxa"/>
              <w:right w:w="57" w:type="dxa"/>
            </w:tcMar>
            <w:vAlign w:val="center"/>
          </w:tcPr>
          <w:p w14:paraId="544CFCDD" w14:textId="29A471E8" w:rsidR="009F7030" w:rsidRPr="00C84C3B" w:rsidRDefault="009F7030" w:rsidP="00C0678D">
            <w:pPr>
              <w:spacing w:before="100" w:beforeAutospacing="1" w:after="100" w:afterAutospacing="1" w:line="240" w:lineRule="auto"/>
              <w:jc w:val="left"/>
              <w:rPr>
                <w:sz w:val="22"/>
                <w:szCs w:val="22"/>
              </w:rPr>
            </w:pPr>
            <w:r>
              <w:rPr>
                <w:sz w:val="22"/>
                <w:szCs w:val="22"/>
              </w:rPr>
              <w:t>Wattstunde</w:t>
            </w:r>
          </w:p>
        </w:tc>
        <w:tc>
          <w:tcPr>
            <w:tcW w:w="1134" w:type="dxa"/>
            <w:tcBorders>
              <w:top w:val="dotted" w:sz="4" w:space="0" w:color="auto"/>
              <w:bottom w:val="single" w:sz="4" w:space="0" w:color="auto"/>
            </w:tcBorders>
            <w:tcMar>
              <w:left w:w="198" w:type="dxa"/>
              <w:right w:w="57" w:type="dxa"/>
            </w:tcMar>
            <w:vAlign w:val="center"/>
          </w:tcPr>
          <w:p w14:paraId="288D7BF5" w14:textId="77777777" w:rsidR="009F7030" w:rsidRPr="00C84C3B" w:rsidRDefault="009F7030" w:rsidP="00C0678D">
            <w:pPr>
              <w:spacing w:before="100" w:beforeAutospacing="1" w:after="100" w:afterAutospacing="1" w:line="240" w:lineRule="auto"/>
              <w:jc w:val="left"/>
              <w:rPr>
                <w:sz w:val="22"/>
                <w:szCs w:val="22"/>
              </w:rPr>
            </w:pPr>
            <w:r>
              <w:rPr>
                <w:sz w:val="22"/>
                <w:szCs w:val="22"/>
              </w:rPr>
              <w:t>Wh</w:t>
            </w:r>
          </w:p>
        </w:tc>
        <w:tc>
          <w:tcPr>
            <w:tcW w:w="1540" w:type="dxa"/>
            <w:tcBorders>
              <w:top w:val="dotted" w:sz="4" w:space="0" w:color="auto"/>
              <w:bottom w:val="single" w:sz="4" w:space="0" w:color="auto"/>
            </w:tcBorders>
            <w:tcMar>
              <w:left w:w="0" w:type="dxa"/>
              <w:right w:w="57" w:type="dxa"/>
            </w:tcMar>
            <w:vAlign w:val="center"/>
          </w:tcPr>
          <w:p w14:paraId="56D93F64" w14:textId="63D89149" w:rsidR="009F7030" w:rsidRPr="00C84C3B" w:rsidRDefault="009F7030" w:rsidP="00C0678D">
            <w:pPr>
              <w:spacing w:before="100" w:beforeAutospacing="1" w:after="100" w:afterAutospacing="1" w:line="240" w:lineRule="auto"/>
              <w:jc w:val="left"/>
              <w:rPr>
                <w:sz w:val="22"/>
                <w:szCs w:val="22"/>
              </w:rPr>
            </w:pPr>
            <w:r>
              <w:rPr>
                <w:sz w:val="22"/>
                <w:szCs w:val="22"/>
              </w:rPr>
              <w:t>3</w:t>
            </w:r>
            <w:r w:rsidRPr="003E2809">
              <w:rPr>
                <w:sz w:val="14"/>
                <w:szCs w:val="14"/>
              </w:rPr>
              <w:t> </w:t>
            </w:r>
            <w:r>
              <w:rPr>
                <w:sz w:val="22"/>
                <w:szCs w:val="22"/>
              </w:rPr>
              <w:t>600</w:t>
            </w:r>
            <w:r w:rsidRPr="006D23C1">
              <w:rPr>
                <w:sz w:val="18"/>
                <w:szCs w:val="18"/>
              </w:rPr>
              <w:t> </w:t>
            </w:r>
            <w:r>
              <w:rPr>
                <w:sz w:val="22"/>
                <w:szCs w:val="22"/>
              </w:rPr>
              <w:t>J</w:t>
            </w:r>
          </w:p>
        </w:tc>
      </w:tr>
    </w:tbl>
    <w:p w14:paraId="272D3647" w14:textId="49CA98C7" w:rsidR="004B04DF" w:rsidRDefault="004B04DF" w:rsidP="00285C66">
      <w:pPr>
        <w:spacing w:before="360"/>
      </w:pPr>
      <w:r>
        <w:t xml:space="preserve">In nicht (mehr) erlaubten </w:t>
      </w:r>
      <w:r w:rsidRPr="00E42165">
        <w:t>Maßeinheiten</w:t>
      </w:r>
      <w:r>
        <w:t xml:space="preserve">, wie </w:t>
      </w:r>
      <w:r w:rsidRPr="0093580F">
        <w:t>z.</w:t>
      </w:r>
      <w:r w:rsidRPr="0093580F">
        <w:rPr>
          <w:sz w:val="16"/>
          <w:szCs w:val="16"/>
        </w:rPr>
        <w:t> </w:t>
      </w:r>
      <w:r w:rsidRPr="0093580F">
        <w:t>B</w:t>
      </w:r>
      <w:r>
        <w:t>. Pferdestärke (PS) für die Leistung</w:t>
      </w:r>
      <w:r w:rsidRPr="002642AD">
        <w:t xml:space="preserve"> </w:t>
      </w:r>
      <w:r>
        <w:t xml:space="preserve">oder Kalorie (cal) für die Energie und insbesondere Wärmemenge, dürfen </w:t>
      </w:r>
      <w:r w:rsidRPr="00056BE2">
        <w:t>Größen</w:t>
      </w:r>
      <w:r>
        <w:t>werte nur zusätzlich zu deren Angabe in erlaubten Einheiten angegeben werden – am besten in Klammern.</w:t>
      </w:r>
    </w:p>
    <w:p w14:paraId="3FF75470" w14:textId="75D4E125" w:rsidR="004B04DF" w:rsidRPr="006D23C1" w:rsidRDefault="004B04DF" w:rsidP="004B04DF">
      <w:pPr>
        <w:spacing w:before="180"/>
      </w:pPr>
      <w:r>
        <w:t xml:space="preserve">Bei </w:t>
      </w:r>
      <w:r w:rsidRPr="005B659F">
        <w:t>zusammengesetzten Einheitenzeichen</w:t>
      </w:r>
      <w:r>
        <w:t>, die sich aus der Multiplikation zweier oder mehrerer Einheitenzeichen ergeben,</w:t>
      </w:r>
      <w:r w:rsidRPr="005B659F">
        <w:t xml:space="preserve"> können </w:t>
      </w:r>
      <w:r>
        <w:t xml:space="preserve">die Letzteren </w:t>
      </w:r>
      <w:r w:rsidRPr="005B659F">
        <w:t>entweder durch einen schma</w:t>
      </w:r>
      <w:r>
        <w:softHyphen/>
      </w:r>
      <w:r w:rsidRPr="005B659F">
        <w:t>len Festabstand oder durch einen Multiplikationspunkt voneinander getrennt werden. Somit können beispielsweise die Einheitenzeichen für Newtonmeter (</w:t>
      </w:r>
      <w:r w:rsidRPr="00E42165">
        <w:t>Maße</w:t>
      </w:r>
      <w:r>
        <w:t xml:space="preserve">inheit </w:t>
      </w:r>
      <w:r w:rsidRPr="005B659F">
        <w:t>für</w:t>
      </w:r>
      <w:r>
        <w:t xml:space="preserve"> das</w:t>
      </w:r>
      <w:r w:rsidRPr="005B659F">
        <w:t xml:space="preserve"> </w:t>
      </w:r>
      <w:r w:rsidRPr="005B659F">
        <w:lastRenderedPageBreak/>
        <w:t>Drehmoment) und Kilogramm</w:t>
      </w:r>
      <w:r>
        <w:t xml:space="preserve"> mal </w:t>
      </w:r>
      <w:r w:rsidRPr="005B659F">
        <w:t>Meter</w:t>
      </w:r>
      <w:r>
        <w:t xml:space="preserve"> </w:t>
      </w:r>
      <w:r w:rsidRPr="005B659F">
        <w:t>zum</w:t>
      </w:r>
      <w:r>
        <w:t xml:space="preserve"> </w:t>
      </w:r>
      <w:r w:rsidRPr="005B659F">
        <w:t>Quadrat (</w:t>
      </w:r>
      <w:r w:rsidRPr="00E42165">
        <w:t>Maße</w:t>
      </w:r>
      <w:r>
        <w:t xml:space="preserve">inheit </w:t>
      </w:r>
      <w:r w:rsidRPr="005B659F">
        <w:t>für</w:t>
      </w:r>
      <w:r>
        <w:t xml:space="preserve"> das</w:t>
      </w:r>
      <w:r w:rsidRPr="005B659F">
        <w:t xml:space="preserve"> Trägheits</w:t>
      </w:r>
      <w:r>
        <w:softHyphen/>
      </w:r>
      <w:r w:rsidRPr="005B659F">
        <w:t>moment) entweder als N</w:t>
      </w:r>
      <w:r w:rsidRPr="006D23C1">
        <w:rPr>
          <w:sz w:val="12"/>
          <w:szCs w:val="12"/>
        </w:rPr>
        <w:t> </w:t>
      </w:r>
      <w:r w:rsidRPr="005B659F">
        <w:t>m und kg</w:t>
      </w:r>
      <w:r w:rsidRPr="006D23C1">
        <w:rPr>
          <w:sz w:val="12"/>
          <w:szCs w:val="12"/>
        </w:rPr>
        <w:t> </w:t>
      </w:r>
      <w:r w:rsidRPr="005B659F">
        <w:t xml:space="preserve">m² oder als </w:t>
      </w:r>
      <w:proofErr w:type="spellStart"/>
      <w:r w:rsidRPr="005B659F">
        <w:t>N·m</w:t>
      </w:r>
      <w:proofErr w:type="spellEnd"/>
      <w:r w:rsidRPr="005B659F">
        <w:t xml:space="preserve"> und kg·m² geschrieben werden.</w:t>
      </w:r>
      <w:r w:rsidRPr="007C078A">
        <w:t xml:space="preserve"> </w:t>
      </w:r>
      <w:r>
        <w:t xml:space="preserve">Bei </w:t>
      </w:r>
      <w:r w:rsidRPr="005B659F">
        <w:t>zusammengesetzten Einheitenzeichen</w:t>
      </w:r>
      <w:r>
        <w:t>, die sich aus der Multiplikation und der Division</w:t>
      </w:r>
      <w:r w:rsidRPr="007C078A">
        <w:t xml:space="preserve"> </w:t>
      </w:r>
      <w:r>
        <w:t xml:space="preserve">von drei oder mehr Einheitenzeichen ergeben, muss durch Verwendung von Klammern die Eindeutigkeit </w:t>
      </w:r>
      <w:r w:rsidRPr="007C078A">
        <w:t xml:space="preserve">gewährleistet </w:t>
      </w:r>
      <w:r>
        <w:t xml:space="preserve">werden. Zwei Beispiele sind in </w:t>
      </w:r>
      <w:r w:rsidRPr="00DE4530">
        <w:t xml:space="preserve">der </w:t>
      </w:r>
      <w:r w:rsidRPr="00DE4530">
        <w:rPr>
          <w:b/>
          <w:bCs/>
        </w:rPr>
        <w:t>Tabelle</w:t>
      </w:r>
      <w:r w:rsidR="003F57F2">
        <w:rPr>
          <w:b/>
          <w:bCs/>
        </w:rPr>
        <w:t> </w:t>
      </w:r>
      <w:r w:rsidRPr="00DE4530">
        <w:rPr>
          <w:b/>
          <w:bCs/>
        </w:rPr>
        <w:t xml:space="preserve">4 </w:t>
      </w:r>
      <w:r w:rsidRPr="00DE4530">
        <w:t xml:space="preserve">zu </w:t>
      </w:r>
      <w:r>
        <w:t>sehen. Bei Verwendung des waagrechten statt de</w:t>
      </w:r>
      <w:r w:rsidR="00C31157">
        <w:t>s</w:t>
      </w:r>
      <w:r>
        <w:t xml:space="preserve"> schrägen Bruchstrich</w:t>
      </w:r>
      <w:r w:rsidR="00C31157">
        <w:t>s</w:t>
      </w:r>
      <w:r>
        <w:t xml:space="preserve"> entfällt diese Not</w:t>
      </w:r>
      <w:r>
        <w:softHyphen/>
        <w:t>wendigkeit. Das Einheitenzeichen für Watt pro Meter und Kelvin (</w:t>
      </w:r>
      <w:r w:rsidRPr="00E42165">
        <w:t>Maße</w:t>
      </w:r>
      <w:r>
        <w:t xml:space="preserve">inheit </w:t>
      </w:r>
      <w:r w:rsidRPr="005B659F">
        <w:t>für</w:t>
      </w:r>
      <w:r>
        <w:t xml:space="preserve"> die Wärmeleitfähigkeit) kann </w:t>
      </w:r>
      <w:r w:rsidRPr="0093580F">
        <w:t>z.</w:t>
      </w:r>
      <w:r w:rsidRPr="0093580F">
        <w:rPr>
          <w:sz w:val="16"/>
          <w:szCs w:val="16"/>
        </w:rPr>
        <w:t> </w:t>
      </w:r>
      <w:r w:rsidRPr="0093580F">
        <w:t>B.</w:t>
      </w:r>
      <w:r>
        <w:t xml:space="preserve"> statt als </w:t>
      </w:r>
      <w:r w:rsidRPr="001B6E50">
        <w:t>W</w:t>
      </w:r>
      <w:r w:rsidRPr="000E6348">
        <w:rPr>
          <w:sz w:val="8"/>
          <w:szCs w:val="8"/>
        </w:rPr>
        <w:t> </w:t>
      </w:r>
      <w:r w:rsidRPr="001B6E50">
        <w:t>/</w:t>
      </w:r>
      <w:r w:rsidRPr="000E6348">
        <w:rPr>
          <w:sz w:val="8"/>
          <w:szCs w:val="8"/>
        </w:rPr>
        <w:t> </w:t>
      </w:r>
      <w:r w:rsidRPr="001B6E50">
        <w:t>(m</w:t>
      </w:r>
      <w:r w:rsidRPr="00356A92">
        <w:rPr>
          <w:sz w:val="12"/>
          <w:szCs w:val="12"/>
        </w:rPr>
        <w:t> </w:t>
      </w:r>
      <w:r w:rsidRPr="001B6E50">
        <w:t>K)</w:t>
      </w:r>
      <w:r w:rsidRPr="006D23C1">
        <w:t xml:space="preserve"> oder</w:t>
      </w:r>
      <w:r>
        <w:rPr>
          <w:sz w:val="22"/>
          <w:szCs w:val="22"/>
        </w:rPr>
        <w:t xml:space="preserve"> </w:t>
      </w:r>
      <w:r w:rsidRPr="001B6E50">
        <w:t>W</w:t>
      </w:r>
      <w:r w:rsidRPr="000E6348">
        <w:rPr>
          <w:sz w:val="8"/>
          <w:szCs w:val="8"/>
        </w:rPr>
        <w:t> </w:t>
      </w:r>
      <w:r w:rsidRPr="001B6E50">
        <w:t>/</w:t>
      </w:r>
      <w:r w:rsidRPr="000E6348">
        <w:rPr>
          <w:sz w:val="8"/>
          <w:szCs w:val="8"/>
        </w:rPr>
        <w:t> </w:t>
      </w:r>
      <w:r w:rsidRPr="001B6E50">
        <w:t>(</w:t>
      </w:r>
      <w:proofErr w:type="spellStart"/>
      <w:r w:rsidRPr="001B6E50">
        <w:t>m</w:t>
      </w:r>
      <w:r w:rsidRPr="006D23C1">
        <w:t>·</w:t>
      </w:r>
      <w:r w:rsidRPr="001B6E50">
        <w:t>K</w:t>
      </w:r>
      <w:proofErr w:type="spellEnd"/>
      <w:r w:rsidRPr="006D23C1">
        <w:t xml:space="preserve">) </w:t>
      </w:r>
      <w:r>
        <w:t>genauso</w:t>
      </w:r>
      <w:r w:rsidRPr="006D23C1">
        <w:t xml:space="preserve"> </w:t>
      </w:r>
      <w:r>
        <w:t>eindeutig</w:t>
      </w:r>
      <w:r w:rsidRPr="006D23C1">
        <w:t xml:space="preserve"> als </w:t>
      </w:r>
      <w:r w:rsidR="00883B21" w:rsidRPr="00883B21">
        <w:rPr>
          <w:position w:val="-24"/>
          <w:sz w:val="16"/>
          <w:szCs w:val="16"/>
        </w:rPr>
        <w:object w:dxaOrig="400" w:dyaOrig="540" w14:anchorId="32123E80">
          <v:shape id="_x0000_i1049" type="#_x0000_t75" style="width:21.75pt;height:28.5pt" o:ole="">
            <v:imagedata r:id="rId57" o:title=""/>
          </v:shape>
          <o:OLEObject Type="Embed" ProgID="Equation.DSMT4" ShapeID="_x0000_i1049" DrawAspect="Content" ObjectID="_1813043184" r:id="rId58"/>
        </w:object>
      </w:r>
      <w:r w:rsidRPr="00883B21">
        <w:rPr>
          <w:sz w:val="16"/>
          <w:szCs w:val="16"/>
        </w:rPr>
        <w:t xml:space="preserve"> </w:t>
      </w:r>
      <w:r w:rsidRPr="006D23C1">
        <w:t xml:space="preserve">oder </w:t>
      </w:r>
      <w:r w:rsidR="00883B21" w:rsidRPr="00883B21">
        <w:rPr>
          <w:position w:val="-24"/>
        </w:rPr>
        <w:object w:dxaOrig="460" w:dyaOrig="540" w14:anchorId="00F4874D">
          <v:shape id="_x0000_i1050" type="#_x0000_t75" style="width:21.75pt;height:28.5pt" o:ole="">
            <v:imagedata r:id="rId59" o:title=""/>
          </v:shape>
          <o:OLEObject Type="Embed" ProgID="Equation.DSMT4" ShapeID="_x0000_i1050" DrawAspect="Content" ObjectID="_1813043185" r:id="rId60"/>
        </w:object>
      </w:r>
      <w:r w:rsidRPr="006D23C1">
        <w:t xml:space="preserve"> </w:t>
      </w:r>
      <w:r w:rsidR="00AF48A6">
        <w:t>dargestellt</w:t>
      </w:r>
      <w:r w:rsidRPr="006D23C1">
        <w:t xml:space="preserve"> werden.</w:t>
      </w:r>
    </w:p>
    <w:p w14:paraId="35AC6716" w14:textId="0DBD67D1" w:rsidR="00185E50" w:rsidRPr="00185E50" w:rsidRDefault="00185E50" w:rsidP="00185E50">
      <w:pPr>
        <w:pStyle w:val="berschrift3"/>
        <w:spacing w:before="440" w:after="0"/>
        <w:ind w:left="794" w:hanging="794"/>
        <w:rPr>
          <w:rFonts w:ascii="Source Sans Pro" w:hAnsi="Source Sans Pro"/>
          <w:sz w:val="30"/>
          <w:szCs w:val="30"/>
        </w:rPr>
      </w:pPr>
      <w:r w:rsidRPr="00990290">
        <w:rPr>
          <w:rFonts w:ascii="Source Sans Pro" w:hAnsi="Source Sans Pro"/>
          <w:sz w:val="30"/>
          <w:szCs w:val="30"/>
        </w:rPr>
        <w:t>6.</w:t>
      </w:r>
      <w:r w:rsidR="00904380">
        <w:rPr>
          <w:rFonts w:ascii="Source Sans Pro" w:hAnsi="Source Sans Pro"/>
          <w:sz w:val="30"/>
          <w:szCs w:val="30"/>
        </w:rPr>
        <w:t>6</w:t>
      </w:r>
      <w:r w:rsidRPr="00185E50">
        <w:rPr>
          <w:rFonts w:ascii="Source Sans Pro" w:hAnsi="Source Sans Pro"/>
          <w:sz w:val="30"/>
          <w:szCs w:val="30"/>
        </w:rPr>
        <w:t>.</w:t>
      </w:r>
      <w:r>
        <w:rPr>
          <w:rFonts w:ascii="Source Sans Pro" w:hAnsi="Source Sans Pro"/>
          <w:sz w:val="30"/>
          <w:szCs w:val="30"/>
        </w:rPr>
        <w:t>4</w:t>
      </w:r>
      <w:r w:rsidRPr="00185E50">
        <w:rPr>
          <w:rFonts w:ascii="Source Sans Pro" w:hAnsi="Source Sans Pro"/>
          <w:sz w:val="30"/>
          <w:szCs w:val="30"/>
        </w:rPr>
        <w:tab/>
        <w:t xml:space="preserve">Angabe </w:t>
      </w:r>
      <w:r w:rsidR="005B4A33">
        <w:rPr>
          <w:rFonts w:ascii="Source Sans Pro" w:hAnsi="Source Sans Pro"/>
          <w:sz w:val="30"/>
          <w:szCs w:val="30"/>
        </w:rPr>
        <w:t>von</w:t>
      </w:r>
      <w:r w:rsidR="006072F3">
        <w:rPr>
          <w:rFonts w:ascii="Source Sans Pro" w:hAnsi="Source Sans Pro"/>
          <w:sz w:val="30"/>
          <w:szCs w:val="30"/>
        </w:rPr>
        <w:t xml:space="preserve"> </w:t>
      </w:r>
      <w:r w:rsidR="000015C3" w:rsidRPr="00185E50">
        <w:rPr>
          <w:rFonts w:ascii="Source Sans Pro" w:hAnsi="Source Sans Pro"/>
          <w:sz w:val="30"/>
          <w:szCs w:val="30"/>
        </w:rPr>
        <w:t>Größen</w:t>
      </w:r>
      <w:r w:rsidR="000015C3">
        <w:rPr>
          <w:rFonts w:ascii="Source Sans Pro" w:hAnsi="Source Sans Pro"/>
          <w:sz w:val="30"/>
          <w:szCs w:val="30"/>
        </w:rPr>
        <w:t>w</w:t>
      </w:r>
      <w:r w:rsidR="006072F3">
        <w:rPr>
          <w:rFonts w:ascii="Source Sans Pro" w:hAnsi="Source Sans Pro"/>
          <w:sz w:val="30"/>
          <w:szCs w:val="30"/>
        </w:rPr>
        <w:t>erten</w:t>
      </w:r>
    </w:p>
    <w:p w14:paraId="5B98C18D" w14:textId="5735549B" w:rsidR="007E559A" w:rsidRPr="007E559A" w:rsidRDefault="00010471" w:rsidP="009B2787">
      <w:pPr>
        <w:spacing w:before="180"/>
      </w:pPr>
      <w:r w:rsidRPr="007E559A">
        <w:t>Größenwert</w:t>
      </w:r>
      <w:r w:rsidR="00356A92" w:rsidRPr="007E559A">
        <w:t>e sind</w:t>
      </w:r>
      <w:r w:rsidRPr="007E559A">
        <w:t xml:space="preserve"> spezielle Wert</w:t>
      </w:r>
      <w:r w:rsidR="00356A92" w:rsidRPr="007E559A">
        <w:t>e – Beträge –</w:t>
      </w:r>
      <w:r w:rsidR="009B2787" w:rsidRPr="007E559A">
        <w:t xml:space="preserve"> physikalische</w:t>
      </w:r>
      <w:r w:rsidR="00356A92" w:rsidRPr="007E559A">
        <w:t>r</w:t>
      </w:r>
      <w:r w:rsidR="009B2787" w:rsidRPr="007E559A">
        <w:t xml:space="preserve"> oder technische</w:t>
      </w:r>
      <w:r w:rsidR="00356A92" w:rsidRPr="007E559A">
        <w:t xml:space="preserve">r Größen. Sie werden als Produkte </w:t>
      </w:r>
      <w:r w:rsidR="007E559A" w:rsidRPr="007E559A">
        <w:t>des</w:t>
      </w:r>
      <w:r w:rsidR="00356A92" w:rsidRPr="007E559A">
        <w:t xml:space="preserve"> Zahlenwerts</w:t>
      </w:r>
      <w:r w:rsidR="00F80CA5">
        <w:t xml:space="preserve"> (der Maßzahl)</w:t>
      </w:r>
      <w:r w:rsidR="00356A92" w:rsidRPr="007E559A">
        <w:t xml:space="preserve"> und der entsprechenden Maß</w:t>
      </w:r>
      <w:r w:rsidR="00DA4CAD">
        <w:softHyphen/>
      </w:r>
      <w:r w:rsidR="00356A92" w:rsidRPr="007E559A">
        <w:t>einheit angegeben.</w:t>
      </w:r>
      <w:r w:rsidR="007E559A" w:rsidRPr="007E559A">
        <w:t xml:space="preserve"> Beispielsweise kann der Größenwert der Masse eines Körpers </w:t>
      </w:r>
      <w:r w:rsidR="007E559A" w:rsidRPr="007E559A">
        <w:rPr>
          <w:i/>
          <w:iCs/>
        </w:rPr>
        <w:t>m</w:t>
      </w:r>
      <w:r w:rsidR="007E559A" w:rsidRPr="007E559A">
        <w:t xml:space="preserve"> als Produkt des Zahlenwerts {</w:t>
      </w:r>
      <w:r w:rsidR="007E559A" w:rsidRPr="007E559A">
        <w:rPr>
          <w:i/>
          <w:iCs/>
        </w:rPr>
        <w:t>m</w:t>
      </w:r>
      <w:r w:rsidR="007E559A" w:rsidRPr="007E559A">
        <w:t>} und der gewählten Maßeinheit der Masse [</w:t>
      </w:r>
      <w:r w:rsidR="007E559A" w:rsidRPr="007E559A">
        <w:rPr>
          <w:i/>
          <w:iCs/>
        </w:rPr>
        <w:t>m</w:t>
      </w:r>
      <w:r w:rsidR="007E559A" w:rsidRPr="007E559A">
        <w:t>] dargestellt werden</w:t>
      </w:r>
      <w:r w:rsidR="00DA4CAD">
        <w:t>, also</w:t>
      </w:r>
    </w:p>
    <w:p w14:paraId="273E8B82" w14:textId="12FEB8AC" w:rsidR="007E559A" w:rsidRDefault="007E559A" w:rsidP="00DA4CAD">
      <w:pPr>
        <w:tabs>
          <w:tab w:val="center" w:pos="4111"/>
          <w:tab w:val="right" w:pos="8504"/>
        </w:tabs>
        <w:spacing w:before="120"/>
      </w:pPr>
      <w:r>
        <w:rPr>
          <w:color w:val="365F91" w:themeColor="accent1" w:themeShade="BF"/>
        </w:rPr>
        <w:t xml:space="preserve"> </w:t>
      </w:r>
      <w:r>
        <w:tab/>
      </w:r>
      <w:r w:rsidRPr="007E559A">
        <w:rPr>
          <w:position w:val="-14"/>
        </w:rPr>
        <w:object w:dxaOrig="1340" w:dyaOrig="400" w14:anchorId="21BB3DCC">
          <v:shape id="_x0000_i1051" type="#_x0000_t75" style="width:64.5pt;height:21.75pt" o:ole="">
            <v:imagedata r:id="rId61" o:title=""/>
          </v:shape>
          <o:OLEObject Type="Embed" ProgID="Equation.DSMT4" ShapeID="_x0000_i1051" DrawAspect="Content" ObjectID="_1813043186" r:id="rId62"/>
        </w:object>
      </w:r>
      <w:r>
        <w:t>.</w:t>
      </w:r>
      <w:r>
        <w:tab/>
        <w:t>(8)</w:t>
      </w:r>
    </w:p>
    <w:p w14:paraId="3FB79C20" w14:textId="65B59764" w:rsidR="00DA4CAD" w:rsidRDefault="007E559A" w:rsidP="003D151F">
      <w:pPr>
        <w:spacing w:before="60"/>
      </w:pPr>
      <w:r w:rsidRPr="007E559A">
        <w:t>Somit hängt der Zahlenwert klarerweise von der gewählten Maßeinheit ab.</w:t>
      </w:r>
      <w:r w:rsidR="003D151F">
        <w:t xml:space="preserve"> </w:t>
      </w:r>
      <w:r w:rsidR="00DA4CAD">
        <w:t>Der g</w:t>
      </w:r>
      <w:r w:rsidR="003D151F">
        <w:t xml:space="preserve">leiche </w:t>
      </w:r>
      <w:r w:rsidR="003D151F" w:rsidRPr="007E559A">
        <w:t>Größenwert</w:t>
      </w:r>
      <w:r w:rsidR="003D151F">
        <w:t xml:space="preserve"> kann </w:t>
      </w:r>
      <w:r w:rsidR="003D151F" w:rsidRPr="0093580F">
        <w:t>z.</w:t>
      </w:r>
      <w:r w:rsidR="003D151F" w:rsidRPr="0093580F">
        <w:rPr>
          <w:sz w:val="16"/>
          <w:szCs w:val="16"/>
        </w:rPr>
        <w:t> </w:t>
      </w:r>
      <w:r w:rsidR="003D151F" w:rsidRPr="0093580F">
        <w:t>B.</w:t>
      </w:r>
      <w:r w:rsidR="003D151F">
        <w:t xml:space="preserve"> als 0,2</w:t>
      </w:r>
      <w:r w:rsidR="003D151F" w:rsidRPr="003D151F">
        <w:rPr>
          <w:sz w:val="20"/>
          <w:szCs w:val="20"/>
        </w:rPr>
        <w:t> </w:t>
      </w:r>
      <w:r w:rsidR="003D151F">
        <w:t>kg oder als 200</w:t>
      </w:r>
      <w:r w:rsidR="003D151F" w:rsidRPr="003D151F">
        <w:rPr>
          <w:sz w:val="20"/>
          <w:szCs w:val="20"/>
        </w:rPr>
        <w:t> </w:t>
      </w:r>
      <w:r w:rsidR="003D151F">
        <w:t>g angegeben werden.</w:t>
      </w:r>
      <w:r w:rsidR="00DA4CAD">
        <w:t xml:space="preserve"> Im ersten Fall gilt </w:t>
      </w:r>
      <w:r w:rsidR="00DA4CAD" w:rsidRPr="007E559A">
        <w:t>{</w:t>
      </w:r>
      <w:r w:rsidR="00DA4CAD" w:rsidRPr="007E559A">
        <w:rPr>
          <w:i/>
          <w:iCs/>
        </w:rPr>
        <w:t>m</w:t>
      </w:r>
      <w:r w:rsidR="00DA4CAD" w:rsidRPr="007E559A">
        <w:t>}</w:t>
      </w:r>
      <w:r w:rsidR="00DA4CAD" w:rsidRPr="00DA4CAD">
        <w:rPr>
          <w:sz w:val="20"/>
          <w:szCs w:val="20"/>
        </w:rPr>
        <w:t> </w:t>
      </w:r>
      <w:r w:rsidR="00DA4CAD">
        <w:t>=</w:t>
      </w:r>
      <w:r w:rsidR="00DA4CAD" w:rsidRPr="00DA4CAD">
        <w:rPr>
          <w:sz w:val="20"/>
          <w:szCs w:val="20"/>
        </w:rPr>
        <w:t> </w:t>
      </w:r>
      <w:r w:rsidR="00DA4CAD">
        <w:t>0,2 und [</w:t>
      </w:r>
      <w:r w:rsidR="00DA4CAD" w:rsidRPr="007E559A">
        <w:rPr>
          <w:i/>
          <w:iCs/>
        </w:rPr>
        <w:t>m</w:t>
      </w:r>
      <w:r w:rsidR="00DA4CAD">
        <w:t>]</w:t>
      </w:r>
      <w:r w:rsidR="00DA4CAD" w:rsidRPr="00DA4CAD">
        <w:rPr>
          <w:sz w:val="20"/>
          <w:szCs w:val="20"/>
        </w:rPr>
        <w:t> </w:t>
      </w:r>
      <w:r w:rsidR="00DA4CAD">
        <w:t>=</w:t>
      </w:r>
      <w:r w:rsidR="00DA4CAD" w:rsidRPr="00DA4CAD">
        <w:rPr>
          <w:sz w:val="20"/>
          <w:szCs w:val="20"/>
        </w:rPr>
        <w:t> </w:t>
      </w:r>
      <w:r w:rsidR="00DA4CAD">
        <w:t xml:space="preserve">kg, im zweiten Fall </w:t>
      </w:r>
      <w:r w:rsidR="00DA4CAD" w:rsidRPr="007E559A">
        <w:t>{</w:t>
      </w:r>
      <w:r w:rsidR="00DA4CAD" w:rsidRPr="007E559A">
        <w:rPr>
          <w:i/>
          <w:iCs/>
        </w:rPr>
        <w:t>m</w:t>
      </w:r>
      <w:r w:rsidR="00DA4CAD" w:rsidRPr="007E559A">
        <w:t>}</w:t>
      </w:r>
      <w:r w:rsidR="00DA4CAD" w:rsidRPr="00DA4CAD">
        <w:rPr>
          <w:sz w:val="20"/>
          <w:szCs w:val="20"/>
        </w:rPr>
        <w:t> </w:t>
      </w:r>
      <w:r w:rsidR="00DA4CAD">
        <w:t>=</w:t>
      </w:r>
      <w:r w:rsidR="00DA4CAD" w:rsidRPr="00DA4CAD">
        <w:rPr>
          <w:sz w:val="20"/>
          <w:szCs w:val="20"/>
        </w:rPr>
        <w:t> </w:t>
      </w:r>
      <w:r w:rsidR="00DA4CAD">
        <w:t>200 und [</w:t>
      </w:r>
      <w:r w:rsidR="00DA4CAD" w:rsidRPr="007E559A">
        <w:rPr>
          <w:i/>
          <w:iCs/>
        </w:rPr>
        <w:t>m</w:t>
      </w:r>
      <w:r w:rsidR="00DA4CAD">
        <w:t>]</w:t>
      </w:r>
      <w:r w:rsidR="00DA4CAD" w:rsidRPr="00DA4CAD">
        <w:rPr>
          <w:sz w:val="20"/>
          <w:szCs w:val="20"/>
        </w:rPr>
        <w:t> </w:t>
      </w:r>
      <w:r w:rsidR="00DA4CAD">
        <w:t>=</w:t>
      </w:r>
      <w:r w:rsidR="00DA4CAD" w:rsidRPr="00DA4CAD">
        <w:rPr>
          <w:sz w:val="20"/>
          <w:szCs w:val="20"/>
        </w:rPr>
        <w:t> </w:t>
      </w:r>
      <w:r w:rsidR="00DA4CAD">
        <w:t>g.</w:t>
      </w:r>
      <w:r w:rsidR="004015EF">
        <w:t xml:space="preserve"> Die Zahlenwerte 0,2 und 200 entsprechen also dem Quotienten </w:t>
      </w:r>
      <w:r w:rsidR="004015EF" w:rsidRPr="007E559A">
        <w:rPr>
          <w:i/>
          <w:iCs/>
        </w:rPr>
        <w:t>m</w:t>
      </w:r>
      <w:r w:rsidR="00F933CC">
        <w:rPr>
          <w:sz w:val="8"/>
          <w:szCs w:val="8"/>
        </w:rPr>
        <w:t> </w:t>
      </w:r>
      <w:r w:rsidR="004015EF">
        <w:t>/</w:t>
      </w:r>
      <w:r w:rsidR="00F933CC">
        <w:rPr>
          <w:sz w:val="8"/>
          <w:szCs w:val="8"/>
        </w:rPr>
        <w:t> </w:t>
      </w:r>
      <w:r w:rsidR="004015EF" w:rsidRPr="007E559A">
        <w:t>[</w:t>
      </w:r>
      <w:r w:rsidR="004015EF" w:rsidRPr="007E559A">
        <w:rPr>
          <w:i/>
          <w:iCs/>
        </w:rPr>
        <w:t>m</w:t>
      </w:r>
      <w:r w:rsidR="004015EF" w:rsidRPr="007E559A">
        <w:t>]</w:t>
      </w:r>
      <w:r w:rsidR="004015EF">
        <w:t>.</w:t>
      </w:r>
    </w:p>
    <w:p w14:paraId="501ADF26" w14:textId="6E6EE775" w:rsidR="005E6574" w:rsidRDefault="00C0011A" w:rsidP="00DA4CAD">
      <w:pPr>
        <w:spacing w:before="180"/>
      </w:pPr>
      <w:r>
        <w:t xml:space="preserve">Anhand des obigen Beispiels lässt sich erklären, wieso im Spaltenkopf einer Tabelle, wo in der Spalte </w:t>
      </w:r>
      <w:r w:rsidR="00AB5198">
        <w:t xml:space="preserve">darunter </w:t>
      </w:r>
      <w:r>
        <w:t>Zahlenwerte der Masse angegeben werden,</w:t>
      </w:r>
      <w:r w:rsidR="00AB5198">
        <w:t xml:space="preserve"> </w:t>
      </w:r>
      <w:r w:rsidR="00AB5198" w:rsidRPr="0093580F">
        <w:t>z.</w:t>
      </w:r>
      <w:r w:rsidR="00AB5198" w:rsidRPr="0093580F">
        <w:rPr>
          <w:sz w:val="16"/>
          <w:szCs w:val="16"/>
        </w:rPr>
        <w:t> </w:t>
      </w:r>
      <w:r w:rsidR="00AB5198" w:rsidRPr="0093580F">
        <w:t>B.</w:t>
      </w:r>
      <w:r w:rsidR="00AB5198">
        <w:t xml:space="preserve"> „</w:t>
      </w:r>
      <w:r w:rsidRPr="00AB5198">
        <w:rPr>
          <w:i/>
          <w:iCs/>
        </w:rPr>
        <w:t>m</w:t>
      </w:r>
      <w:r w:rsidR="00F933CC">
        <w:rPr>
          <w:sz w:val="8"/>
          <w:szCs w:val="8"/>
        </w:rPr>
        <w:t> </w:t>
      </w:r>
      <w:r>
        <w:t>/</w:t>
      </w:r>
      <w:r w:rsidR="00F933CC">
        <w:rPr>
          <w:sz w:val="8"/>
          <w:szCs w:val="8"/>
        </w:rPr>
        <w:t> </w:t>
      </w:r>
      <w:r>
        <w:t>kg</w:t>
      </w:r>
      <w:r w:rsidR="00AB5198">
        <w:t>“ stehen kann.</w:t>
      </w:r>
      <w:r w:rsidR="00DA4CAD">
        <w:t xml:space="preserve"> </w:t>
      </w:r>
      <w:r w:rsidR="00AB5198">
        <w:t>Genauso kann in Spaltenköpfen, wo in den einzelnen Spalten darunter Zahlenwerte der Kraft und der Geschwindigkeit</w:t>
      </w:r>
      <w:r w:rsidR="00AB5198" w:rsidRPr="00AB5198">
        <w:t xml:space="preserve"> </w:t>
      </w:r>
      <w:r w:rsidR="00AB5198">
        <w:t>angegeben werden, „</w:t>
      </w:r>
      <w:r w:rsidR="00AB5198">
        <w:rPr>
          <w:i/>
          <w:iCs/>
        </w:rPr>
        <w:t>F</w:t>
      </w:r>
      <w:r w:rsidR="00F933CC">
        <w:rPr>
          <w:sz w:val="8"/>
          <w:szCs w:val="8"/>
        </w:rPr>
        <w:t> </w:t>
      </w:r>
      <w:r w:rsidR="00AB5198">
        <w:t>/</w:t>
      </w:r>
      <w:r w:rsidR="00F933CC">
        <w:rPr>
          <w:sz w:val="8"/>
          <w:szCs w:val="8"/>
        </w:rPr>
        <w:t> </w:t>
      </w:r>
      <w:r w:rsidR="00AB5198">
        <w:t xml:space="preserve">kN“ </w:t>
      </w:r>
      <w:r w:rsidR="00F933CC">
        <w:t>und</w:t>
      </w:r>
      <w:r w:rsidR="00AB5198">
        <w:t xml:space="preserve"> „</w:t>
      </w:r>
      <w:r w:rsidR="00AB5198">
        <w:rPr>
          <w:i/>
          <w:iCs/>
        </w:rPr>
        <w:t>v</w:t>
      </w:r>
      <w:r w:rsidR="00F933CC">
        <w:rPr>
          <w:sz w:val="8"/>
          <w:szCs w:val="8"/>
        </w:rPr>
        <w:t> </w:t>
      </w:r>
      <w:r w:rsidR="00AB5198">
        <w:t>/</w:t>
      </w:r>
      <w:r w:rsidR="00F933CC" w:rsidRPr="00F933CC">
        <w:rPr>
          <w:sz w:val="8"/>
          <w:szCs w:val="8"/>
        </w:rPr>
        <w:t> </w:t>
      </w:r>
      <w:r w:rsidR="00AB5198">
        <w:t>(m</w:t>
      </w:r>
      <w:r w:rsidR="00F933CC" w:rsidRPr="00F933CC">
        <w:rPr>
          <w:sz w:val="8"/>
          <w:szCs w:val="8"/>
        </w:rPr>
        <w:t> </w:t>
      </w:r>
      <w:r w:rsidR="00AB5198">
        <w:t>/</w:t>
      </w:r>
      <w:r w:rsidR="00F933CC" w:rsidRPr="00F933CC">
        <w:rPr>
          <w:sz w:val="8"/>
          <w:szCs w:val="8"/>
        </w:rPr>
        <w:t> </w:t>
      </w:r>
      <w:r w:rsidR="00AB5198">
        <w:t>s)“ stehen. Man beachte die Verwendung von Klammern im letzten Fall.</w:t>
      </w:r>
      <w:r w:rsidR="005E6574">
        <w:t xml:space="preserve"> Die Voraussetzung für die Verwendung der Formelzeichen </w:t>
      </w:r>
      <w:r w:rsidR="005E6574" w:rsidRPr="005E6574">
        <w:rPr>
          <w:i/>
          <w:iCs/>
        </w:rPr>
        <w:t>m</w:t>
      </w:r>
      <w:r w:rsidR="005E6574">
        <w:t xml:space="preserve">, </w:t>
      </w:r>
      <w:r w:rsidR="005E6574" w:rsidRPr="005E6574">
        <w:rPr>
          <w:i/>
          <w:iCs/>
        </w:rPr>
        <w:t>F</w:t>
      </w:r>
      <w:r w:rsidR="005E6574">
        <w:t xml:space="preserve"> und </w:t>
      </w:r>
      <w:r w:rsidR="005E6574" w:rsidRPr="005E6574">
        <w:rPr>
          <w:i/>
          <w:iCs/>
        </w:rPr>
        <w:t>v</w:t>
      </w:r>
      <w:r w:rsidR="005E6574">
        <w:t xml:space="preserve"> aus den obigen Beispielen ist</w:t>
      </w:r>
      <w:r w:rsidR="005C7A80">
        <w:t>,</w:t>
      </w:r>
      <w:r w:rsidR="005E6574">
        <w:t xml:space="preserve"> selbstver</w:t>
      </w:r>
      <w:r w:rsidR="00A15FBA">
        <w:softHyphen/>
      </w:r>
      <w:r w:rsidR="005E6574">
        <w:t>ständlich, dass ihre Bedeutung bereits im Text der Arbeit erklärt wurde (und sie auch ins Symbolverzeichnis aufgenommen wurden).</w:t>
      </w:r>
    </w:p>
    <w:p w14:paraId="64FD6580" w14:textId="7137DF7B" w:rsidR="00185E50" w:rsidRPr="002C39E3" w:rsidRDefault="002C39E3" w:rsidP="002C39E3">
      <w:pPr>
        <w:spacing w:before="180"/>
      </w:pPr>
      <w:r w:rsidRPr="002C39E3">
        <w:t xml:space="preserve">Wie aus sämtlichen vorherigen Beispielen ersichtlich ist, wird das Einheitenzeichen vom Zahlenwert eines Größenwerts immer durch einen (evtl. etwas </w:t>
      </w:r>
      <w:r w:rsidR="00206C56" w:rsidRPr="00CC394E">
        <w:t>schmäleren</w:t>
      </w:r>
      <w:r w:rsidRPr="002C39E3">
        <w:t>) Festabstand getrennt</w:t>
      </w:r>
      <w:r>
        <w:t xml:space="preserve"> </w:t>
      </w:r>
      <w:r w:rsidRPr="00EE185C">
        <w:t>(</w:t>
      </w:r>
      <w:r>
        <w:t>vgl</w:t>
      </w:r>
      <w:r w:rsidRPr="00EE185C">
        <w:t>. 6.1: „</w:t>
      </w:r>
      <w:r>
        <w:t>Festabstände</w:t>
      </w:r>
      <w:r w:rsidRPr="00BB0C45">
        <w:t>“).</w:t>
      </w:r>
      <w:r w:rsidR="00BB0C45" w:rsidRPr="00BB0C45">
        <w:t xml:space="preserve"> Die einzige Ausnahme</w:t>
      </w:r>
      <w:r w:rsidR="00BB0C45">
        <w:t xml:space="preserve"> </w:t>
      </w:r>
      <w:r w:rsidR="00B26C4B">
        <w:t xml:space="preserve">– </w:t>
      </w:r>
      <w:r w:rsidR="00BB0C45">
        <w:t>wie bereits in 6.</w:t>
      </w:r>
      <w:r w:rsidR="009301B1">
        <w:t>5</w:t>
      </w:r>
      <w:r w:rsidR="00BB0C45">
        <w:t xml:space="preserve"> gesagt</w:t>
      </w:r>
      <w:r w:rsidR="00BB0C45" w:rsidRPr="00D634BF">
        <w:t xml:space="preserve"> </w:t>
      </w:r>
      <w:r w:rsidR="00B26C4B">
        <w:t xml:space="preserve">– </w:t>
      </w:r>
      <w:r w:rsidR="00BB0C45" w:rsidRPr="00D634BF">
        <w:lastRenderedPageBreak/>
        <w:t>stellen die Einheitenzeichen °, ʹ und ʺ für den Grad, die Minute und die Sekunde als Winkelmaße</w:t>
      </w:r>
      <w:r w:rsidR="00BB0C45">
        <w:t xml:space="preserve"> dar</w:t>
      </w:r>
      <w:r w:rsidR="00BB0C45" w:rsidRPr="00D634BF">
        <w:t>, die direkt an die Zahlenwerte angehängt werden</w:t>
      </w:r>
      <w:r w:rsidR="006B22DB">
        <w:t>.</w:t>
      </w:r>
    </w:p>
    <w:p w14:paraId="6589C2B6" w14:textId="295246C4" w:rsidR="00185E50" w:rsidRPr="00A310EA" w:rsidRDefault="00B26C4B" w:rsidP="009600FA">
      <w:pPr>
        <w:spacing w:before="180"/>
      </w:pPr>
      <w:r>
        <w:t>Was im</w:t>
      </w:r>
      <w:r w:rsidRPr="00B26C4B">
        <w:t xml:space="preserve"> </w:t>
      </w:r>
      <w:proofErr w:type="spellStart"/>
      <w:r w:rsidRPr="00B26C4B">
        <w:t>Unterkap</w:t>
      </w:r>
      <w:proofErr w:type="spellEnd"/>
      <w:r w:rsidRPr="00B26C4B">
        <w:t>. 6.</w:t>
      </w:r>
      <w:r w:rsidR="00904380" w:rsidRPr="003A3BD4">
        <w:t>5</w:t>
      </w:r>
      <w:r w:rsidRPr="00B26C4B">
        <w:t xml:space="preserve"> </w:t>
      </w:r>
      <w:r>
        <w:t>zur Schreibweise von Zahlen</w:t>
      </w:r>
      <w:r w:rsidR="009600FA">
        <w:t xml:space="preserve">werten in Tabellen gesagt wurde, gilt allgemein und sei hier </w:t>
      </w:r>
      <w:r w:rsidR="009600FA" w:rsidRPr="009600FA">
        <w:t>wiederholt:</w:t>
      </w:r>
      <w:r w:rsidRPr="009600FA">
        <w:t xml:space="preserve"> </w:t>
      </w:r>
      <w:r w:rsidR="009600FA" w:rsidRPr="009600FA">
        <w:t xml:space="preserve">Bei </w:t>
      </w:r>
      <w:r w:rsidR="009600FA" w:rsidRPr="003E2809">
        <w:t>Ganz</w:t>
      </w:r>
      <w:r w:rsidR="00C31157">
        <w:t>z</w:t>
      </w:r>
      <w:r w:rsidR="009600FA" w:rsidRPr="003E2809">
        <w:t>ahlen</w:t>
      </w:r>
      <w:r w:rsidR="00C31157">
        <w:t>,</w:t>
      </w:r>
      <w:r w:rsidR="009600FA" w:rsidRPr="003E2809">
        <w:t xml:space="preserve"> die aus </w:t>
      </w:r>
      <w:r w:rsidR="009600FA" w:rsidRPr="00E2095D">
        <w:t xml:space="preserve">mehr als </w:t>
      </w:r>
      <w:r w:rsidR="00E2095D" w:rsidRPr="00E2095D">
        <w:t xml:space="preserve">drei </w:t>
      </w:r>
      <w:r w:rsidR="009600FA" w:rsidRPr="00E2095D">
        <w:t xml:space="preserve">Ziffern bestehen, und Dezimalzahlen, die aus mehr als </w:t>
      </w:r>
      <w:r w:rsidR="00E2095D" w:rsidRPr="00E2095D">
        <w:t xml:space="preserve">drei </w:t>
      </w:r>
      <w:r w:rsidR="009600FA" w:rsidRPr="00E2095D">
        <w:t>Ziffern vor oder nach</w:t>
      </w:r>
      <w:r w:rsidR="009600FA" w:rsidRPr="00A310EA">
        <w:t xml:space="preserve"> dem Dezimalkomma bestehen, sollen diese durch schmale Festabstände in Dreierblöcke gruppiert werden.</w:t>
      </w:r>
    </w:p>
    <w:p w14:paraId="1A598973" w14:textId="7A42B4F7" w:rsidR="003B64C1" w:rsidRPr="0039710E" w:rsidRDefault="003B64C1" w:rsidP="003B64C1">
      <w:pPr>
        <w:pStyle w:val="berschrift3"/>
        <w:spacing w:before="440" w:after="0"/>
        <w:ind w:left="794" w:hanging="794"/>
        <w:rPr>
          <w:rFonts w:ascii="Source Sans Pro" w:hAnsi="Source Sans Pro"/>
          <w:sz w:val="30"/>
          <w:szCs w:val="30"/>
        </w:rPr>
      </w:pPr>
      <w:r w:rsidRPr="0039710E">
        <w:rPr>
          <w:rFonts w:ascii="Source Sans Pro" w:hAnsi="Source Sans Pro"/>
          <w:sz w:val="30"/>
          <w:szCs w:val="30"/>
        </w:rPr>
        <w:t>6.</w:t>
      </w:r>
      <w:r w:rsidR="00904380">
        <w:rPr>
          <w:rFonts w:ascii="Source Sans Pro" w:hAnsi="Source Sans Pro"/>
          <w:sz w:val="30"/>
          <w:szCs w:val="30"/>
        </w:rPr>
        <w:t>6</w:t>
      </w:r>
      <w:r w:rsidRPr="0039710E">
        <w:rPr>
          <w:rFonts w:ascii="Source Sans Pro" w:hAnsi="Source Sans Pro"/>
          <w:sz w:val="30"/>
          <w:szCs w:val="30"/>
        </w:rPr>
        <w:t>.</w:t>
      </w:r>
      <w:r w:rsidR="00185E50" w:rsidRPr="0039710E">
        <w:rPr>
          <w:rFonts w:ascii="Source Sans Pro" w:hAnsi="Source Sans Pro"/>
          <w:sz w:val="30"/>
          <w:szCs w:val="30"/>
        </w:rPr>
        <w:t>5</w:t>
      </w:r>
      <w:r w:rsidRPr="0039710E">
        <w:rPr>
          <w:rFonts w:ascii="Source Sans Pro" w:hAnsi="Source Sans Pro"/>
          <w:sz w:val="30"/>
          <w:szCs w:val="30"/>
        </w:rPr>
        <w:tab/>
        <w:t>Gestaltung von Formeln</w:t>
      </w:r>
    </w:p>
    <w:p w14:paraId="2D2BACC0" w14:textId="22F7B2A6" w:rsidR="00C05680" w:rsidRPr="003B090F" w:rsidRDefault="0039710E" w:rsidP="0039710E">
      <w:pPr>
        <w:spacing w:before="180"/>
      </w:pPr>
      <w:r w:rsidRPr="00E0583E">
        <w:t>Naturwissenschaftler und Techniker (auch angehende) haben alle bestimmt hunderte</w:t>
      </w:r>
      <w:r w:rsidR="00E0583E" w:rsidRPr="00E0583E">
        <w:t>,</w:t>
      </w:r>
      <w:r w:rsidRPr="00E0583E">
        <w:t xml:space="preserve"> </w:t>
      </w:r>
      <w:r w:rsidR="00E0583E" w:rsidRPr="00E0583E">
        <w:t xml:space="preserve">wenn nicht tausende </w:t>
      </w:r>
      <w:r w:rsidRPr="00E0583E">
        <w:t xml:space="preserve">Formeln </w:t>
      </w:r>
      <w:r w:rsidR="00E0583E" w:rsidRPr="00E0583E">
        <w:t>gesehen</w:t>
      </w:r>
      <w:r w:rsidRPr="00E0583E">
        <w:t xml:space="preserve"> und wahrscheinlich auch selbst geschrieben</w:t>
      </w:r>
      <w:r w:rsidR="00E0583E" w:rsidRPr="00E0583E">
        <w:t>. Sie soll</w:t>
      </w:r>
      <w:r w:rsidR="0035188E">
        <w:t>t</w:t>
      </w:r>
      <w:r w:rsidR="00E0583E" w:rsidRPr="00E0583E">
        <w:t xml:space="preserve">en also mit sämtlichen Regeln und Konventionen mathematischer Notation </w:t>
      </w:r>
      <w:r w:rsidR="0069016E">
        <w:t xml:space="preserve">gut </w:t>
      </w:r>
      <w:r w:rsidR="00E0583E" w:rsidRPr="00E0583E">
        <w:t>vertraut sein.</w:t>
      </w:r>
      <w:r w:rsidR="00E0583E">
        <w:t xml:space="preserve"> Bei der </w:t>
      </w:r>
      <w:r w:rsidR="00694178">
        <w:t xml:space="preserve">typographischen </w:t>
      </w:r>
      <w:r w:rsidR="00E0583E">
        <w:t xml:space="preserve">Gestaltung </w:t>
      </w:r>
      <w:r w:rsidR="00E0583E" w:rsidRPr="003B090F">
        <w:t>von Formeln soll man diese Regeln einhalten und sich an gute</w:t>
      </w:r>
      <w:r w:rsidR="00C31157">
        <w:t>n</w:t>
      </w:r>
      <w:r w:rsidR="00E0583E" w:rsidRPr="003B090F">
        <w:t xml:space="preserve"> Beispiele</w:t>
      </w:r>
      <w:r w:rsidR="00C31157">
        <w:t>n</w:t>
      </w:r>
      <w:r w:rsidR="00E0583E" w:rsidRPr="003B090F">
        <w:t xml:space="preserve"> aus der </w:t>
      </w:r>
      <w:r w:rsidR="0069016E" w:rsidRPr="003B090F">
        <w:t>Fachl</w:t>
      </w:r>
      <w:r w:rsidR="00E0583E" w:rsidRPr="003B090F">
        <w:t>iteratur orientieren.</w:t>
      </w:r>
      <w:r w:rsidRPr="003B090F">
        <w:t xml:space="preserve"> </w:t>
      </w:r>
      <w:r w:rsidR="00C05680" w:rsidRPr="003B090F">
        <w:t>Hier soll nur auf einige spezielle diesbezügliche Punkte erinnert bzw. aufmerksam gemacht werden.</w:t>
      </w:r>
    </w:p>
    <w:p w14:paraId="481C9A99" w14:textId="6E5EF3A3" w:rsidR="00182050" w:rsidRPr="004379E4" w:rsidRDefault="00B05222" w:rsidP="00791674">
      <w:pPr>
        <w:spacing w:before="180"/>
        <w:rPr>
          <w:bCs/>
        </w:rPr>
      </w:pPr>
      <w:r w:rsidRPr="00B05222">
        <w:rPr>
          <w:bCs/>
        </w:rPr>
        <w:t xml:space="preserve">Durch eine </w:t>
      </w:r>
      <w:r w:rsidRPr="004379E4">
        <w:rPr>
          <w:bCs/>
        </w:rPr>
        <w:t xml:space="preserve">sinnvolle (und geschmackvolle) </w:t>
      </w:r>
      <w:proofErr w:type="spellStart"/>
      <w:r w:rsidRPr="004379E4">
        <w:t>Spationierung</w:t>
      </w:r>
      <w:proofErr w:type="spellEnd"/>
      <w:r w:rsidRPr="004379E4">
        <w:rPr>
          <w:bCs/>
        </w:rPr>
        <w:t xml:space="preserve"> wird d</w:t>
      </w:r>
      <w:r w:rsidR="00791674" w:rsidRPr="004379E4">
        <w:rPr>
          <w:bCs/>
        </w:rPr>
        <w:t xml:space="preserve">ie </w:t>
      </w:r>
      <w:r w:rsidR="00791674" w:rsidRPr="004379E4">
        <w:t>Lesbarkeit</w:t>
      </w:r>
      <w:r w:rsidR="00791674" w:rsidRPr="004379E4">
        <w:rPr>
          <w:bCs/>
        </w:rPr>
        <w:t xml:space="preserve"> </w:t>
      </w:r>
      <w:r w:rsidRPr="004379E4">
        <w:rPr>
          <w:bCs/>
        </w:rPr>
        <w:t xml:space="preserve">von Formeln </w:t>
      </w:r>
      <w:r w:rsidR="00791674" w:rsidRPr="004379E4">
        <w:rPr>
          <w:bCs/>
        </w:rPr>
        <w:t xml:space="preserve">und – noch wichtiger – </w:t>
      </w:r>
      <w:r w:rsidRPr="004379E4">
        <w:rPr>
          <w:bCs/>
        </w:rPr>
        <w:t>ihre</w:t>
      </w:r>
      <w:r w:rsidR="00791674" w:rsidRPr="004379E4">
        <w:rPr>
          <w:bCs/>
        </w:rPr>
        <w:t xml:space="preserve"> richtige Interpretation gefördert.</w:t>
      </w:r>
      <w:r w:rsidR="004B2B1C" w:rsidRPr="004379E4">
        <w:rPr>
          <w:bCs/>
        </w:rPr>
        <w:t xml:space="preserve"> Das bezieht sich auf </w:t>
      </w:r>
      <w:r w:rsidR="004379E4" w:rsidRPr="004379E4">
        <w:rPr>
          <w:bCs/>
        </w:rPr>
        <w:t>das Einfügen von</w:t>
      </w:r>
      <w:r w:rsidR="00791674" w:rsidRPr="004379E4">
        <w:rPr>
          <w:bCs/>
        </w:rPr>
        <w:t xml:space="preserve"> </w:t>
      </w:r>
      <w:r w:rsidR="004B2B1C" w:rsidRPr="004379E4">
        <w:rPr>
          <w:bCs/>
        </w:rPr>
        <w:t xml:space="preserve">entsprechenden </w:t>
      </w:r>
      <w:r w:rsidR="00182050" w:rsidRPr="004379E4">
        <w:t>Abst</w:t>
      </w:r>
      <w:r w:rsidR="004B2B1C" w:rsidRPr="004379E4">
        <w:t>ä</w:t>
      </w:r>
      <w:r w:rsidR="00182050" w:rsidRPr="004379E4">
        <w:t>nd</w:t>
      </w:r>
      <w:r w:rsidR="004B2B1C" w:rsidRPr="004379E4">
        <w:t>e</w:t>
      </w:r>
      <w:r w:rsidR="004379E4" w:rsidRPr="004379E4">
        <w:t>n</w:t>
      </w:r>
      <w:r w:rsidR="00182050" w:rsidRPr="004379E4">
        <w:t xml:space="preserve"> </w:t>
      </w:r>
      <w:r w:rsidR="004B2B1C" w:rsidRPr="004379E4">
        <w:t>(Freiräume</w:t>
      </w:r>
      <w:r w:rsidR="004379E4" w:rsidRPr="004379E4">
        <w:t>n</w:t>
      </w:r>
      <w:r w:rsidR="004B2B1C" w:rsidRPr="004379E4">
        <w:rPr>
          <w:bCs/>
        </w:rPr>
        <w:t xml:space="preserve">) </w:t>
      </w:r>
      <w:r w:rsidR="00182050" w:rsidRPr="004379E4">
        <w:t>zw</w:t>
      </w:r>
      <w:r w:rsidR="004B2B1C" w:rsidRPr="004379E4">
        <w:t>ischen</w:t>
      </w:r>
      <w:r w:rsidR="00182050" w:rsidRPr="004379E4">
        <w:t xml:space="preserve"> Symbolen</w:t>
      </w:r>
      <w:r w:rsidR="004379E4" w:rsidRPr="004379E4">
        <w:t xml:space="preserve"> und sonstigen </w:t>
      </w:r>
      <w:r w:rsidR="004379E4">
        <w:t>Bestandteilen</w:t>
      </w:r>
      <w:r w:rsidR="004379E4" w:rsidRPr="004379E4">
        <w:t xml:space="preserve"> einer Formel.</w:t>
      </w:r>
    </w:p>
    <w:p w14:paraId="6E25C3FE" w14:textId="0B34ABF7" w:rsidR="003C7A43" w:rsidRDefault="006B1030" w:rsidP="00153465">
      <w:pPr>
        <w:spacing w:before="180"/>
      </w:pPr>
      <w:r w:rsidRPr="00CA35F8">
        <w:rPr>
          <w:lang w:val="de-DE"/>
        </w:rPr>
        <w:t xml:space="preserve">Produkte von </w:t>
      </w:r>
      <w:r w:rsidR="00A31828" w:rsidRPr="00CA35F8">
        <w:rPr>
          <w:lang w:val="de-DE"/>
        </w:rPr>
        <w:t xml:space="preserve">mathematischen, </w:t>
      </w:r>
      <w:r w:rsidR="00A31828" w:rsidRPr="00CA35F8">
        <w:rPr>
          <w:bCs/>
        </w:rPr>
        <w:t>physikalischen</w:t>
      </w:r>
      <w:r w:rsidR="00A31828" w:rsidRPr="00CA35F8">
        <w:t xml:space="preserve"> und technischen Größen</w:t>
      </w:r>
      <w:r w:rsidR="00CA35F8" w:rsidRPr="00CA35F8">
        <w:t xml:space="preserve"> </w:t>
      </w:r>
      <w:r w:rsidR="00A31828" w:rsidRPr="00CA35F8">
        <w:t xml:space="preserve">können entweder durch </w:t>
      </w:r>
      <w:r w:rsidR="00153465" w:rsidRPr="00CA35F8">
        <w:t>schmale Freiräume</w:t>
      </w:r>
      <w:r w:rsidR="00A31828" w:rsidRPr="00CA35F8">
        <w:t xml:space="preserve"> oder durch Multiplikationspunkt</w:t>
      </w:r>
      <w:r w:rsidR="00153465" w:rsidRPr="00CA35F8">
        <w:t xml:space="preserve">e zwischen </w:t>
      </w:r>
      <w:r w:rsidR="00CA35F8" w:rsidRPr="00CA35F8">
        <w:t>ihre</w:t>
      </w:r>
      <w:r w:rsidR="009607A8">
        <w:t>n</w:t>
      </w:r>
      <w:r w:rsidR="00153465" w:rsidRPr="00CA35F8">
        <w:t xml:space="preserve"> Formelzei</w:t>
      </w:r>
      <w:r w:rsidR="0035188E">
        <w:softHyphen/>
      </w:r>
      <w:r w:rsidR="00153465" w:rsidRPr="00CA35F8">
        <w:t xml:space="preserve">chen </w:t>
      </w:r>
      <w:r w:rsidR="00CA35F8" w:rsidRPr="00CA35F8">
        <w:t>dargestellt</w:t>
      </w:r>
      <w:r w:rsidR="00153465" w:rsidRPr="00CA35F8">
        <w:t xml:space="preserve"> werden</w:t>
      </w:r>
      <w:r w:rsidR="00CA35F8">
        <w:t>; üblicher ist allerdings die erste dieser Möglichkeiten</w:t>
      </w:r>
      <w:r w:rsidR="003C7A43">
        <w:t xml:space="preserve"> (s. Gl. (1))</w:t>
      </w:r>
      <w:r w:rsidR="00CA35F8">
        <w:t>.</w:t>
      </w:r>
      <w:r w:rsidR="003C7A43">
        <w:t xml:space="preserve"> </w:t>
      </w:r>
      <w:r w:rsidR="009D403E" w:rsidRPr="00CA35F8">
        <w:t xml:space="preserve">Multiplikationspunkte </w:t>
      </w:r>
      <w:r w:rsidR="009D403E">
        <w:t>sind auch bei Produkten von Funktionen</w:t>
      </w:r>
      <w:r w:rsidR="001026A1">
        <w:t>,</w:t>
      </w:r>
      <w:r w:rsidR="009D403E">
        <w:t xml:space="preserve"> Klammerausdr</w:t>
      </w:r>
      <w:r w:rsidR="00B352D3">
        <w:t>ü</w:t>
      </w:r>
      <w:r w:rsidR="009D403E">
        <w:t xml:space="preserve">cken </w:t>
      </w:r>
      <w:r w:rsidR="001026A1">
        <w:t xml:space="preserve">und Brüchen </w:t>
      </w:r>
      <w:r w:rsidR="009D403E">
        <w:t xml:space="preserve">optional. </w:t>
      </w:r>
      <w:r w:rsidR="00CA35F8">
        <w:t xml:space="preserve">Bei Produkten von Zahlen </w:t>
      </w:r>
      <w:r w:rsidR="007E148C">
        <w:t>können</w:t>
      </w:r>
      <w:r w:rsidR="00CA35F8">
        <w:t xml:space="preserve"> </w:t>
      </w:r>
      <w:r w:rsidR="00CA35F8" w:rsidRPr="00CA35F8">
        <w:t>Multiplikationspunkte</w:t>
      </w:r>
      <w:r w:rsidR="00CA35F8">
        <w:t xml:space="preserve"> hingegen nicht weggelassen werden. </w:t>
      </w:r>
      <w:r w:rsidR="00A31828">
        <w:t xml:space="preserve">Zwischen einer Zahl und </w:t>
      </w:r>
      <w:r w:rsidR="00CA35F8">
        <w:t>einem</w:t>
      </w:r>
      <w:r w:rsidR="00A31828">
        <w:t xml:space="preserve"> nachgestellten </w:t>
      </w:r>
      <w:r w:rsidR="00CA35F8" w:rsidRPr="00CA35F8">
        <w:t xml:space="preserve">Formelzeichen </w:t>
      </w:r>
      <w:r w:rsidR="00CA35F8">
        <w:t xml:space="preserve">wird </w:t>
      </w:r>
      <w:r w:rsidR="001026A1">
        <w:t xml:space="preserve">wiederum </w:t>
      </w:r>
      <w:r w:rsidR="00CA35F8">
        <w:t xml:space="preserve">kein </w:t>
      </w:r>
      <w:r w:rsidR="00CA35F8" w:rsidRPr="00CA35F8">
        <w:t>Multiplikationspunkt</w:t>
      </w:r>
      <w:r w:rsidR="00CA35F8">
        <w:t xml:space="preserve"> gesetzt. Wenn aber eine </w:t>
      </w:r>
      <w:r w:rsidR="00A31828">
        <w:t>Zahl</w:t>
      </w:r>
      <w:r w:rsidR="00CA35F8">
        <w:t xml:space="preserve"> erst nach einem </w:t>
      </w:r>
      <w:r w:rsidR="00CA35F8" w:rsidRPr="00CA35F8">
        <w:t>Formelzeichen</w:t>
      </w:r>
      <w:r w:rsidR="00CA35F8">
        <w:t xml:space="preserve"> steht</w:t>
      </w:r>
      <w:r w:rsidR="007E148C">
        <w:t>, dann ist ein</w:t>
      </w:r>
      <w:r w:rsidR="007E148C" w:rsidRPr="007E148C">
        <w:t xml:space="preserve"> </w:t>
      </w:r>
      <w:r w:rsidR="007E148C" w:rsidRPr="00CA35F8">
        <w:t>Multiplikationspunkt</w:t>
      </w:r>
      <w:r w:rsidR="007E148C">
        <w:t xml:space="preserve"> dazwischen unabdingbar. Derarti</w:t>
      </w:r>
      <w:r w:rsidR="0035188E">
        <w:softHyphen/>
      </w:r>
      <w:r w:rsidR="007E148C">
        <w:t xml:space="preserve">ge Situationen werden </w:t>
      </w:r>
      <w:r w:rsidR="009D403E">
        <w:t>gerade</w:t>
      </w:r>
      <w:r w:rsidR="007E148C">
        <w:t xml:space="preserve"> durch die Voranstellung von Zahlen bei solchen Produkten vermieden.</w:t>
      </w:r>
    </w:p>
    <w:p w14:paraId="68148A4B" w14:textId="1B89B5ED" w:rsidR="00DB1AE5" w:rsidRPr="004C56B9" w:rsidRDefault="00182050" w:rsidP="004C56B9">
      <w:pPr>
        <w:spacing w:before="180"/>
      </w:pPr>
      <w:r w:rsidRPr="004C56B9">
        <w:t xml:space="preserve">Zusammengesetzte Argumente </w:t>
      </w:r>
      <w:r w:rsidR="0035188E">
        <w:t xml:space="preserve">spezieller mathematischer </w:t>
      </w:r>
      <w:r w:rsidRPr="004C56B9">
        <w:t>Funktionen</w:t>
      </w:r>
      <w:r w:rsidR="00730227" w:rsidRPr="004C56B9">
        <w:t xml:space="preserve"> müssen</w:t>
      </w:r>
      <w:r w:rsidRPr="004C56B9">
        <w:t xml:space="preserve"> in Klam</w:t>
      </w:r>
      <w:r w:rsidR="0035188E">
        <w:softHyphen/>
      </w:r>
      <w:r w:rsidRPr="004C56B9">
        <w:t xml:space="preserve">mern </w:t>
      </w:r>
      <w:r w:rsidR="00730227" w:rsidRPr="004C56B9">
        <w:t>ge</w:t>
      </w:r>
      <w:r w:rsidRPr="004C56B9">
        <w:t>setz</w:t>
      </w:r>
      <w:r w:rsidR="00730227" w:rsidRPr="004C56B9">
        <w:t>t werd</w:t>
      </w:r>
      <w:r w:rsidRPr="004C56B9">
        <w:t>en</w:t>
      </w:r>
      <w:r w:rsidR="00730227" w:rsidRPr="004C56B9">
        <w:t>.</w:t>
      </w:r>
      <w:r w:rsidR="004C56B9">
        <w:t xml:space="preserve"> Man kann also sin</w:t>
      </w:r>
      <w:r w:rsidR="004C56B9" w:rsidRPr="004C56B9">
        <w:rPr>
          <w:sz w:val="12"/>
          <w:szCs w:val="12"/>
        </w:rPr>
        <w:t> </w:t>
      </w:r>
      <w:r w:rsidR="004C56B9" w:rsidRPr="004C56B9">
        <w:rPr>
          <w:i/>
          <w:iCs/>
        </w:rPr>
        <w:t>x</w:t>
      </w:r>
      <w:r w:rsidR="004C56B9">
        <w:t>, muss aber sin</w:t>
      </w:r>
      <w:r w:rsidR="004C56B9" w:rsidRPr="004C56B9">
        <w:rPr>
          <w:sz w:val="8"/>
          <w:szCs w:val="8"/>
        </w:rPr>
        <w:t> </w:t>
      </w:r>
      <w:r w:rsidR="004C56B9">
        <w:t>(2</w:t>
      </w:r>
      <w:r w:rsidR="004C56B9" w:rsidRPr="004C56B9">
        <w:rPr>
          <w:i/>
          <w:iCs/>
        </w:rPr>
        <w:t>x</w:t>
      </w:r>
      <w:r w:rsidR="004C56B9">
        <w:t>)</w:t>
      </w:r>
      <w:r w:rsidR="00C0329B">
        <w:t xml:space="preserve"> und sin</w:t>
      </w:r>
      <w:r w:rsidR="00C0329B" w:rsidRPr="004C56B9">
        <w:rPr>
          <w:sz w:val="8"/>
          <w:szCs w:val="8"/>
        </w:rPr>
        <w:t> </w:t>
      </w:r>
      <w:r w:rsidR="00C0329B">
        <w:t>(–</w:t>
      </w:r>
      <w:r w:rsidR="00C0329B" w:rsidRPr="004C56B9">
        <w:rPr>
          <w:i/>
          <w:iCs/>
        </w:rPr>
        <w:t>x</w:t>
      </w:r>
      <w:r w:rsidR="00C0329B">
        <w:t xml:space="preserve">) </w:t>
      </w:r>
      <w:r w:rsidR="004C56B9">
        <w:t xml:space="preserve">schreiben. </w:t>
      </w:r>
      <w:r w:rsidR="004C56B9" w:rsidRPr="004C56B9">
        <w:t xml:space="preserve">Bei geschachtelten Klammern gilt </w:t>
      </w:r>
      <w:r w:rsidR="00D004FD">
        <w:t xml:space="preserve">es </w:t>
      </w:r>
      <w:r w:rsidR="004C56B9" w:rsidRPr="004C56B9">
        <w:t>allgemein</w:t>
      </w:r>
      <w:r w:rsidR="00D004FD">
        <w:t>,</w:t>
      </w:r>
      <w:r w:rsidR="004C56B9" w:rsidRPr="004C56B9">
        <w:t xml:space="preserve"> </w:t>
      </w:r>
      <w:r w:rsidRPr="004C56B9">
        <w:t xml:space="preserve">die Klammer-Hierarchie </w:t>
      </w:r>
      <w:r w:rsidR="004C56B9">
        <w:t>{[(…)]}</w:t>
      </w:r>
      <w:r w:rsidR="00B352D3">
        <w:t xml:space="preserve"> </w:t>
      </w:r>
      <w:r w:rsidR="004C56B9" w:rsidRPr="004C56B9">
        <w:t xml:space="preserve">zu </w:t>
      </w:r>
      <w:r w:rsidRPr="004C56B9">
        <w:t>berück</w:t>
      </w:r>
      <w:r w:rsidR="00C0329B">
        <w:softHyphen/>
      </w:r>
      <w:r w:rsidRPr="004C56B9">
        <w:t>sichtigen</w:t>
      </w:r>
      <w:r w:rsidR="004C56B9" w:rsidRPr="004C56B9">
        <w:t>.</w:t>
      </w:r>
      <w:r w:rsidR="00B352D3">
        <w:t xml:space="preserve"> Dabei soll die</w:t>
      </w:r>
      <w:r w:rsidR="00D004FD">
        <w:t xml:space="preserve"> vertikale Ausdehnung der</w:t>
      </w:r>
      <w:r w:rsidR="00B352D3">
        <w:t xml:space="preserve"> einzelnen Klammerpaare so groß sein </w:t>
      </w:r>
      <w:r w:rsidR="00B352D3">
        <w:lastRenderedPageBreak/>
        <w:t>wie die Ausdrücke, die sie umklammern.</w:t>
      </w:r>
      <w:r w:rsidR="00DB1AE5">
        <w:t xml:space="preserve"> Die Größen von Integral-, </w:t>
      </w:r>
      <w:r w:rsidR="00DB1AE5" w:rsidRPr="009F578B">
        <w:t>Summations- und Produktzeichen</w:t>
      </w:r>
      <w:r w:rsidR="00DB1AE5">
        <w:t xml:space="preserve"> müssen ebenfalls an die </w:t>
      </w:r>
      <w:r w:rsidR="00D004FD">
        <w:t xml:space="preserve">vertikale Ausdehnung der </w:t>
      </w:r>
      <w:r w:rsidR="00DB1AE5">
        <w:t>Ausdrücke, a</w:t>
      </w:r>
      <w:r w:rsidR="00D004FD">
        <w:t>uf</w:t>
      </w:r>
      <w:r w:rsidR="00DB1AE5">
        <w:t xml:space="preserve"> die sie wirken, angepasst werden.</w:t>
      </w:r>
    </w:p>
    <w:p w14:paraId="1B030986" w14:textId="0D1510B4" w:rsidR="00350F7B" w:rsidRDefault="0035188E" w:rsidP="003270E2">
      <w:pPr>
        <w:spacing w:before="180"/>
      </w:pPr>
      <w:r w:rsidRPr="003270E2">
        <w:t xml:space="preserve">Da über den Satzspiegel nichts hinausragen darf, müssen längere Formeln oft gebrochen werden. </w:t>
      </w:r>
      <w:r w:rsidR="00C41689">
        <w:t xml:space="preserve">In den Fließtext eingebaute </w:t>
      </w:r>
      <w:r w:rsidR="00F32C69" w:rsidRPr="003270E2">
        <w:t xml:space="preserve">Formeln sollen </w:t>
      </w:r>
      <w:r w:rsidR="00C41689">
        <w:t>nach</w:t>
      </w:r>
      <w:r w:rsidR="00F32C69" w:rsidRPr="003270E2">
        <w:t xml:space="preserve"> einem </w:t>
      </w:r>
      <w:r w:rsidR="00EC25FB" w:rsidRPr="00AB3567">
        <w:t>Relationszeichen</w:t>
      </w:r>
      <w:r w:rsidR="00EC25FB">
        <w:t xml:space="preserve"> (</w:t>
      </w:r>
      <w:r w:rsidR="0002190E">
        <w:t xml:space="preserve">wie </w:t>
      </w:r>
      <w:r w:rsidR="00EC25FB" w:rsidRPr="00AB3567">
        <w:rPr>
          <w:bCs/>
        </w:rPr>
        <w:t>=,</w:t>
      </w:r>
      <w:r w:rsidR="00EC25FB">
        <w:rPr>
          <w:bCs/>
        </w:rPr>
        <w:t xml:space="preserve"> </w:t>
      </w:r>
      <w:r w:rsidR="00EC25FB" w:rsidRPr="00AB3567">
        <w:rPr>
          <w:bCs/>
        </w:rPr>
        <w:t>&lt;</w:t>
      </w:r>
      <w:r w:rsidR="00AC56E5">
        <w:rPr>
          <w:bCs/>
        </w:rPr>
        <w:t>,</w:t>
      </w:r>
      <w:r w:rsidR="0002190E">
        <w:rPr>
          <w:bCs/>
        </w:rPr>
        <w:t xml:space="preserve"> </w:t>
      </w:r>
      <w:r w:rsidR="0002190E" w:rsidRPr="00AB3567">
        <w:rPr>
          <w:rFonts w:ascii="Cambria Math" w:hAnsi="Cambria Math" w:cs="Cambria Math"/>
        </w:rPr>
        <w:t>⇒</w:t>
      </w:r>
      <w:r w:rsidR="00AC56E5" w:rsidRPr="00AC56E5">
        <w:rPr>
          <w:bCs/>
        </w:rPr>
        <w:t xml:space="preserve"> </w:t>
      </w:r>
      <w:r w:rsidR="00AC56E5">
        <w:rPr>
          <w:bCs/>
        </w:rPr>
        <w:t xml:space="preserve">oder </w:t>
      </w:r>
      <w:r w:rsidR="00AC56E5" w:rsidRPr="00AB3567">
        <w:rPr>
          <w:bCs/>
        </w:rPr>
        <w:t>→</w:t>
      </w:r>
      <w:r w:rsidR="00EC25FB">
        <w:t>)</w:t>
      </w:r>
      <w:r w:rsidR="00EC25FB" w:rsidRPr="003270E2">
        <w:t xml:space="preserve"> </w:t>
      </w:r>
      <w:r w:rsidR="00EC25FB">
        <w:t xml:space="preserve">oder einem </w:t>
      </w:r>
      <w:r w:rsidR="00EC25FB" w:rsidRPr="007F30ED">
        <w:t>Rechenzeichen</w:t>
      </w:r>
      <w:r w:rsidR="00EC25FB" w:rsidRPr="003270E2">
        <w:t xml:space="preserve"> </w:t>
      </w:r>
      <w:r w:rsidR="00EC25FB">
        <w:t>(+</w:t>
      </w:r>
      <w:r w:rsidR="00C41689">
        <w:t>,</w:t>
      </w:r>
      <w:r w:rsidR="00EC25FB">
        <w:t xml:space="preserve"> </w:t>
      </w:r>
      <w:r w:rsidR="00EC25FB">
        <w:rPr>
          <w:bCs/>
        </w:rPr>
        <w:t>−</w:t>
      </w:r>
      <w:r w:rsidR="00C41689">
        <w:rPr>
          <w:bCs/>
        </w:rPr>
        <w:t xml:space="preserve">, </w:t>
      </w:r>
      <w:r w:rsidR="00C41689" w:rsidRPr="007F30ED">
        <w:rPr>
          <w:bCs/>
        </w:rPr>
        <w:t>∙</w:t>
      </w:r>
      <w:r w:rsidR="00C41689">
        <w:rPr>
          <w:bCs/>
        </w:rPr>
        <w:t xml:space="preserve"> </w:t>
      </w:r>
      <w:r w:rsidR="00C41689" w:rsidRPr="007F30ED">
        <w:t>u.</w:t>
      </w:r>
      <w:r w:rsidR="00C41689" w:rsidRPr="007F30ED">
        <w:rPr>
          <w:sz w:val="16"/>
          <w:szCs w:val="16"/>
        </w:rPr>
        <w:t> </w:t>
      </w:r>
      <w:r w:rsidR="00C41689" w:rsidRPr="007F30ED">
        <w:t>a</w:t>
      </w:r>
      <w:r w:rsidR="00C41689">
        <w:t>.</w:t>
      </w:r>
      <w:r w:rsidR="00EC25FB">
        <w:t xml:space="preserve">) </w:t>
      </w:r>
      <w:r w:rsidR="00F32C69" w:rsidRPr="003270E2">
        <w:t>geb</w:t>
      </w:r>
      <w:r w:rsidR="00350F7B" w:rsidRPr="003270E2">
        <w:t>r</w:t>
      </w:r>
      <w:r w:rsidR="00F32C69" w:rsidRPr="003270E2">
        <w:t>o</w:t>
      </w:r>
      <w:r w:rsidR="00350F7B" w:rsidRPr="003270E2">
        <w:t>chen</w:t>
      </w:r>
      <w:r w:rsidR="00F32C69" w:rsidRPr="003270E2">
        <w:t xml:space="preserve"> werden</w:t>
      </w:r>
      <w:r w:rsidR="008E6328" w:rsidRPr="003270E2">
        <w:t>, jedoch ni</w:t>
      </w:r>
      <w:r w:rsidR="003905D9">
        <w:t>e</w:t>
      </w:r>
      <w:r w:rsidR="008E6328" w:rsidRPr="003270E2">
        <w:t xml:space="preserve"> in</w:t>
      </w:r>
      <w:r w:rsidR="00C31681">
        <w:t>mitten</w:t>
      </w:r>
      <w:r w:rsidR="008E6328" w:rsidRPr="003270E2">
        <w:t xml:space="preserve"> eine</w:t>
      </w:r>
      <w:r w:rsidR="00C31681">
        <w:t>s</w:t>
      </w:r>
      <w:r w:rsidR="008E6328" w:rsidRPr="003270E2">
        <w:t xml:space="preserve"> Klammerausdruck</w:t>
      </w:r>
      <w:r w:rsidR="00C31681">
        <w:t>s</w:t>
      </w:r>
      <w:r w:rsidR="00C41689">
        <w:t xml:space="preserve">. Freigestellte </w:t>
      </w:r>
      <w:r w:rsidR="00C41689" w:rsidRPr="003270E2">
        <w:t>Formeln</w:t>
      </w:r>
      <w:r w:rsidR="00C41689">
        <w:t xml:space="preserve"> sollen hingegen </w:t>
      </w:r>
      <w:r w:rsidR="00C41689" w:rsidRPr="003905D9">
        <w:rPr>
          <w:u w:val="single"/>
        </w:rPr>
        <w:t>vor</w:t>
      </w:r>
      <w:r w:rsidR="00C41689" w:rsidRPr="00C41689">
        <w:t xml:space="preserve"> </w:t>
      </w:r>
      <w:r w:rsidR="00C41689" w:rsidRPr="003270E2">
        <w:t xml:space="preserve">einem </w:t>
      </w:r>
      <w:r w:rsidR="00C41689" w:rsidRPr="00AB3567">
        <w:t>Re</w:t>
      </w:r>
      <w:r w:rsidR="00AC56E5">
        <w:softHyphen/>
      </w:r>
      <w:r w:rsidR="00C41689" w:rsidRPr="00AB3567">
        <w:t>lationszeichen</w:t>
      </w:r>
      <w:r w:rsidR="00C41689">
        <w:t xml:space="preserve"> oder einem </w:t>
      </w:r>
      <w:r w:rsidR="00C41689" w:rsidRPr="007F30ED">
        <w:t>Rechenzeichen</w:t>
      </w:r>
      <w:r w:rsidR="00C41689" w:rsidRPr="003270E2">
        <w:t xml:space="preserve"> </w:t>
      </w:r>
      <w:r w:rsidR="00C41689">
        <w:t xml:space="preserve">(bevorzugt vor + oder </w:t>
      </w:r>
      <w:r w:rsidR="00C41689">
        <w:rPr>
          <w:bCs/>
        </w:rPr>
        <w:t>−</w:t>
      </w:r>
      <w:r w:rsidR="00C41689">
        <w:t xml:space="preserve">) </w:t>
      </w:r>
      <w:r w:rsidR="00C41689" w:rsidRPr="003270E2">
        <w:t>gebrochen werden</w:t>
      </w:r>
      <w:r w:rsidR="008E6328" w:rsidRPr="003270E2">
        <w:t>, wobei dieses Zeichen</w:t>
      </w:r>
      <w:r w:rsidR="003270E2">
        <w:t xml:space="preserve"> </w:t>
      </w:r>
      <w:r w:rsidR="008E6328" w:rsidRPr="003270E2">
        <w:t>am Anfang der n</w:t>
      </w:r>
      <w:r w:rsidR="003270E2" w:rsidRPr="003270E2">
        <w:t>eu</w:t>
      </w:r>
      <w:r w:rsidR="008E6328" w:rsidRPr="003270E2">
        <w:t>en Zeile</w:t>
      </w:r>
      <w:r w:rsidR="00C31681">
        <w:t>, und zwar</w:t>
      </w:r>
      <w:r w:rsidR="003905D9" w:rsidRPr="003905D9">
        <w:t xml:space="preserve"> </w:t>
      </w:r>
      <w:r w:rsidR="00C31681">
        <w:t>etwas eingezogen</w:t>
      </w:r>
      <w:r w:rsidR="00D004FD">
        <w:t>,</w:t>
      </w:r>
      <w:r w:rsidR="00C31681" w:rsidRPr="003270E2">
        <w:t xml:space="preserve"> </w:t>
      </w:r>
      <w:r w:rsidR="003905D9" w:rsidRPr="003270E2">
        <w:t>gesetzt</w:t>
      </w:r>
      <w:r w:rsidR="003905D9">
        <w:t xml:space="preserve"> </w:t>
      </w:r>
      <w:r w:rsidR="003905D9" w:rsidRPr="00F14A40">
        <w:t>werden soll</w:t>
      </w:r>
      <w:r w:rsidR="003905D9">
        <w:t xml:space="preserve">. Wird eine freigestellte Formel am </w:t>
      </w:r>
      <w:r w:rsidR="003905D9" w:rsidRPr="007F30ED">
        <w:t>Rechenzeichen</w:t>
      </w:r>
      <w:r w:rsidR="003905D9">
        <w:t xml:space="preserve"> + oder </w:t>
      </w:r>
      <w:r w:rsidR="003905D9">
        <w:rPr>
          <w:bCs/>
        </w:rPr>
        <w:t>–</w:t>
      </w:r>
      <w:r w:rsidR="003905D9" w:rsidRPr="003905D9">
        <w:t xml:space="preserve"> </w:t>
      </w:r>
      <w:r w:rsidR="003905D9">
        <w:t>gebrochen, dann soll dieses Z</w:t>
      </w:r>
      <w:r w:rsidR="003905D9" w:rsidRPr="007F30ED">
        <w:t>eichen</w:t>
      </w:r>
      <w:r w:rsidR="003905D9">
        <w:t xml:space="preserve"> in der neuen Zeile </w:t>
      </w:r>
      <w:r w:rsidR="003905D9" w:rsidRPr="003270E2">
        <w:t xml:space="preserve">weiter rechts vom </w:t>
      </w:r>
      <w:r w:rsidR="003905D9">
        <w:t xml:space="preserve">eventuell </w:t>
      </w:r>
      <w:r w:rsidR="003905D9" w:rsidRPr="003270E2">
        <w:t xml:space="preserve">vorangehenden </w:t>
      </w:r>
      <w:r w:rsidR="003905D9" w:rsidRPr="00AB3567">
        <w:t>Relati</w:t>
      </w:r>
      <w:r w:rsidR="00AC56E5">
        <w:softHyphen/>
      </w:r>
      <w:r w:rsidR="003905D9" w:rsidRPr="00AB3567">
        <w:t>onszeichen</w:t>
      </w:r>
      <w:r w:rsidR="003905D9">
        <w:t xml:space="preserve"> in der vorherigen Zeile </w:t>
      </w:r>
      <w:r w:rsidR="007A43D1">
        <w:t>ge</w:t>
      </w:r>
      <w:r w:rsidR="00C31681">
        <w:t>setz</w:t>
      </w:r>
      <w:r w:rsidR="007A43D1">
        <w:t>t werden</w:t>
      </w:r>
      <w:r w:rsidR="003905D9" w:rsidRPr="00F14A40">
        <w:t>.</w:t>
      </w:r>
      <w:r w:rsidR="00AC56E5" w:rsidRPr="00AC56E5">
        <w:t xml:space="preserve"> </w:t>
      </w:r>
      <w:r w:rsidR="00AC56E5">
        <w:t xml:space="preserve">Bei mehrmaligem Brechen sollen die Relations- oder </w:t>
      </w:r>
      <w:r w:rsidR="00AC56E5" w:rsidRPr="007F30ED">
        <w:t>Rechenzeichen</w:t>
      </w:r>
      <w:r w:rsidR="00AC56E5" w:rsidRPr="003270E2">
        <w:t xml:space="preserve"> </w:t>
      </w:r>
      <w:r w:rsidR="00AC56E5">
        <w:t>am Anfang der Folgezeilen, an denen die Formel gebro</w:t>
      </w:r>
      <w:r w:rsidR="00AC56E5">
        <w:softHyphen/>
        <w:t>chen wurde, untereinander gesetzt werden.</w:t>
      </w:r>
    </w:p>
    <w:p w14:paraId="279CCE29" w14:textId="156E7DA2" w:rsidR="00182050" w:rsidRPr="006E3889" w:rsidRDefault="00B34784" w:rsidP="00E75157">
      <w:pPr>
        <w:spacing w:before="180"/>
        <w:rPr>
          <w:bCs/>
        </w:rPr>
      </w:pPr>
      <w:r w:rsidRPr="00F14A40">
        <w:rPr>
          <w:bCs/>
        </w:rPr>
        <w:t xml:space="preserve">Mehr zur </w:t>
      </w:r>
      <w:r w:rsidRPr="00F14A40">
        <w:t xml:space="preserve">Gestaltung von Formeln und </w:t>
      </w:r>
      <w:r w:rsidR="00E75157" w:rsidRPr="00F14A40">
        <w:t>überhaupt</w:t>
      </w:r>
      <w:r w:rsidRPr="00F14A40">
        <w:t xml:space="preserve"> zum </w:t>
      </w:r>
      <w:r w:rsidRPr="00F14A40">
        <w:rPr>
          <w:bCs/>
        </w:rPr>
        <w:t xml:space="preserve">Formelsatz </w:t>
      </w:r>
      <w:r w:rsidR="00E75157" w:rsidRPr="00F14A40">
        <w:rPr>
          <w:bCs/>
        </w:rPr>
        <w:t>ist</w:t>
      </w:r>
      <w:r w:rsidRPr="00F14A40">
        <w:rPr>
          <w:bCs/>
        </w:rPr>
        <w:t xml:space="preserve"> in </w:t>
      </w:r>
      <w:r w:rsidRPr="00F14A40">
        <w:rPr>
          <w:b/>
        </w:rPr>
        <w:t xml:space="preserve">DIN 1338 </w:t>
      </w:r>
      <w:r w:rsidR="001C3A25">
        <w:rPr>
          <w:b/>
        </w:rPr>
        <w:t>2011</w:t>
      </w:r>
      <w:r w:rsidRPr="00F14A40">
        <w:rPr>
          <w:bCs/>
        </w:rPr>
        <w:t xml:space="preserve"> </w:t>
      </w:r>
      <w:r w:rsidRPr="006E3889">
        <w:rPr>
          <w:bCs/>
        </w:rPr>
        <w:t xml:space="preserve">zu finden. </w:t>
      </w:r>
      <w:r w:rsidR="00182050" w:rsidRPr="006E3889">
        <w:rPr>
          <w:bCs/>
        </w:rPr>
        <w:t xml:space="preserve">Für weitere </w:t>
      </w:r>
      <w:r w:rsidR="00E75157" w:rsidRPr="006E3889">
        <w:rPr>
          <w:bCs/>
        </w:rPr>
        <w:t>Details</w:t>
      </w:r>
      <w:r w:rsidR="00182050" w:rsidRPr="006E3889">
        <w:rPr>
          <w:bCs/>
        </w:rPr>
        <w:t xml:space="preserve"> soll </w:t>
      </w:r>
      <w:r w:rsidR="006E3889" w:rsidRPr="006E3889">
        <w:rPr>
          <w:bCs/>
        </w:rPr>
        <w:t xml:space="preserve">man </w:t>
      </w:r>
      <w:r w:rsidR="00182050" w:rsidRPr="006E3889">
        <w:rPr>
          <w:bCs/>
        </w:rPr>
        <w:t>gute mathematische und wissenschaftliche Litera</w:t>
      </w:r>
      <w:r w:rsidR="00F14A40">
        <w:rPr>
          <w:bCs/>
        </w:rPr>
        <w:softHyphen/>
      </w:r>
      <w:r w:rsidR="00182050" w:rsidRPr="006E3889">
        <w:rPr>
          <w:bCs/>
        </w:rPr>
        <w:t xml:space="preserve">tur </w:t>
      </w:r>
      <w:r w:rsidR="006E3889" w:rsidRPr="006E3889">
        <w:rPr>
          <w:bCs/>
        </w:rPr>
        <w:t>konsulti</w:t>
      </w:r>
      <w:r w:rsidR="00182050" w:rsidRPr="006E3889">
        <w:rPr>
          <w:bCs/>
        </w:rPr>
        <w:t xml:space="preserve">eren oder </w:t>
      </w:r>
      <w:r w:rsidR="00182050" w:rsidRPr="006E3889">
        <w:t>z.</w:t>
      </w:r>
      <w:r w:rsidR="00182050" w:rsidRPr="006E3889">
        <w:rPr>
          <w:sz w:val="16"/>
          <w:szCs w:val="16"/>
        </w:rPr>
        <w:t> </w:t>
      </w:r>
      <w:r w:rsidR="00182050" w:rsidRPr="006E3889">
        <w:t xml:space="preserve">B. </w:t>
      </w:r>
      <w:r w:rsidR="00182050" w:rsidRPr="006E3889">
        <w:rPr>
          <w:bCs/>
        </w:rPr>
        <w:t xml:space="preserve">in </w:t>
      </w:r>
      <w:r w:rsidR="00182050" w:rsidRPr="006E3889">
        <w:rPr>
          <w:b/>
        </w:rPr>
        <w:t>Forssman</w:t>
      </w:r>
      <w:r w:rsidR="00182050" w:rsidRPr="006E3889">
        <w:rPr>
          <w:b/>
          <w:smallCaps/>
        </w:rPr>
        <w:t xml:space="preserve"> </w:t>
      </w:r>
      <w:r w:rsidR="00182050" w:rsidRPr="006E3889">
        <w:rPr>
          <w:b/>
        </w:rPr>
        <w:t>u</w:t>
      </w:r>
      <w:r w:rsidR="00F12161">
        <w:rPr>
          <w:b/>
        </w:rPr>
        <w:t>.</w:t>
      </w:r>
      <w:r w:rsidR="00182050" w:rsidRPr="006E3889">
        <w:rPr>
          <w:b/>
        </w:rPr>
        <w:t xml:space="preserve"> de Jong</w:t>
      </w:r>
      <w:r w:rsidR="00182050" w:rsidRPr="006E3889">
        <w:rPr>
          <w:b/>
          <w:smallCaps/>
        </w:rPr>
        <w:t xml:space="preserve"> 2008</w:t>
      </w:r>
      <w:r w:rsidR="00182050" w:rsidRPr="006E3889">
        <w:rPr>
          <w:bCs/>
        </w:rPr>
        <w:t xml:space="preserve"> nachschlagen.</w:t>
      </w:r>
    </w:p>
    <w:p w14:paraId="50C679D2" w14:textId="73477F9A" w:rsidR="00BA61CC" w:rsidRPr="00D707A4" w:rsidRDefault="00BA61CC" w:rsidP="00BA61CC">
      <w:pPr>
        <w:pStyle w:val="berschrift3"/>
        <w:spacing w:before="440" w:after="0"/>
        <w:ind w:left="794" w:hanging="794"/>
        <w:rPr>
          <w:rFonts w:ascii="Source Sans Pro" w:hAnsi="Source Sans Pro"/>
          <w:sz w:val="30"/>
          <w:szCs w:val="30"/>
        </w:rPr>
      </w:pPr>
      <w:r w:rsidRPr="00D707A4">
        <w:rPr>
          <w:rFonts w:ascii="Source Sans Pro" w:hAnsi="Source Sans Pro"/>
          <w:sz w:val="30"/>
          <w:szCs w:val="30"/>
        </w:rPr>
        <w:t>6.</w:t>
      </w:r>
      <w:r w:rsidR="00904380">
        <w:rPr>
          <w:rFonts w:ascii="Source Sans Pro" w:hAnsi="Source Sans Pro"/>
          <w:sz w:val="30"/>
          <w:szCs w:val="30"/>
        </w:rPr>
        <w:t>6</w:t>
      </w:r>
      <w:r w:rsidRPr="00D707A4">
        <w:rPr>
          <w:rFonts w:ascii="Source Sans Pro" w:hAnsi="Source Sans Pro"/>
          <w:sz w:val="30"/>
          <w:szCs w:val="30"/>
        </w:rPr>
        <w:t>.</w:t>
      </w:r>
      <w:r w:rsidR="00185E50" w:rsidRPr="00D707A4">
        <w:rPr>
          <w:rFonts w:ascii="Source Sans Pro" w:hAnsi="Source Sans Pro"/>
          <w:sz w:val="30"/>
          <w:szCs w:val="30"/>
        </w:rPr>
        <w:t>6</w:t>
      </w:r>
      <w:r w:rsidRPr="00D707A4">
        <w:rPr>
          <w:rFonts w:ascii="Source Sans Pro" w:hAnsi="Source Sans Pro"/>
          <w:sz w:val="30"/>
          <w:szCs w:val="30"/>
        </w:rPr>
        <w:tab/>
        <w:t xml:space="preserve">Positionierung und </w:t>
      </w:r>
      <w:r w:rsidR="00BF0C9C" w:rsidRPr="00D707A4">
        <w:rPr>
          <w:rFonts w:ascii="Source Sans Pro" w:hAnsi="Source Sans Pro"/>
          <w:sz w:val="30"/>
          <w:szCs w:val="30"/>
        </w:rPr>
        <w:t>Benumm</w:t>
      </w:r>
      <w:r w:rsidRPr="00D707A4">
        <w:rPr>
          <w:rFonts w:ascii="Source Sans Pro" w:hAnsi="Source Sans Pro"/>
          <w:sz w:val="30"/>
          <w:szCs w:val="30"/>
        </w:rPr>
        <w:t xml:space="preserve">erung freigestellter </w:t>
      </w:r>
      <w:r w:rsidR="001336FF" w:rsidRPr="00D707A4">
        <w:rPr>
          <w:rFonts w:ascii="Source Sans Pro" w:hAnsi="Source Sans Pro"/>
          <w:sz w:val="30"/>
          <w:szCs w:val="30"/>
        </w:rPr>
        <w:t>Formeln</w:t>
      </w:r>
    </w:p>
    <w:p w14:paraId="5EC9ED41" w14:textId="7C2E876E" w:rsidR="00C31681" w:rsidRDefault="001336FF" w:rsidP="00C31681">
      <w:pPr>
        <w:spacing w:before="180"/>
      </w:pPr>
      <w:r w:rsidRPr="008E4A39">
        <w:t>Freigestellte Formeln</w:t>
      </w:r>
      <w:r w:rsidR="003E2809" w:rsidRPr="008E4A39">
        <w:t xml:space="preserve"> </w:t>
      </w:r>
      <w:r w:rsidR="008E4A39" w:rsidRPr="008E4A39">
        <w:t>werden</w:t>
      </w:r>
      <w:r w:rsidR="003E2809" w:rsidRPr="008E4A39">
        <w:t xml:space="preserve"> </w:t>
      </w:r>
      <w:r w:rsidR="0046225F">
        <w:t xml:space="preserve">entweder </w:t>
      </w:r>
      <w:r w:rsidR="003E2809" w:rsidRPr="008E4A39">
        <w:t>zentrier</w:t>
      </w:r>
      <w:r w:rsidR="008E4A39" w:rsidRPr="008E4A39">
        <w:t>t</w:t>
      </w:r>
      <w:r w:rsidR="0046225F">
        <w:t xml:space="preserve"> oder mit</w:t>
      </w:r>
      <w:r w:rsidR="0046225F" w:rsidRPr="0046225F">
        <w:t xml:space="preserve"> </w:t>
      </w:r>
      <w:r w:rsidR="0046225F">
        <w:t>einem einheitlichen Einzug gesetzt</w:t>
      </w:r>
      <w:r w:rsidR="008E4A39" w:rsidRPr="008E4A39">
        <w:t>.</w:t>
      </w:r>
      <w:r w:rsidR="003E2809" w:rsidRPr="008E4A39">
        <w:t xml:space="preserve"> </w:t>
      </w:r>
      <w:r w:rsidR="0046225F">
        <w:t>Bei der ersten dieser Möglichkeiten sollen d</w:t>
      </w:r>
      <w:r w:rsidR="008E4A39">
        <w:t>avon abweichend g</w:t>
      </w:r>
      <w:r w:rsidR="00C31681">
        <w:t>leichartige unter</w:t>
      </w:r>
      <w:r w:rsidR="006A75D6">
        <w:softHyphen/>
      </w:r>
      <w:r w:rsidR="00C31681">
        <w:t xml:space="preserve">einanderstehende freigestellte Formeln an </w:t>
      </w:r>
      <w:r w:rsidR="00C31681" w:rsidRPr="00AB3567">
        <w:t>Relationszeichen</w:t>
      </w:r>
      <w:r w:rsidR="00C31681">
        <w:t xml:space="preserve"> (normalerweise Gleichheits</w:t>
      </w:r>
      <w:r w:rsidR="006A75D6">
        <w:softHyphen/>
      </w:r>
      <w:r w:rsidR="00C31681">
        <w:t>zeichen =) ausgerichtet werden.</w:t>
      </w:r>
      <w:r w:rsidR="0046225F">
        <w:t xml:space="preserve"> Was die vertikale Positionierung betrifft, so sollen f</w:t>
      </w:r>
      <w:r w:rsidR="0046225F" w:rsidRPr="008E4A39">
        <w:t>reige</w:t>
      </w:r>
      <w:r w:rsidR="006A75D6">
        <w:softHyphen/>
      </w:r>
      <w:r w:rsidR="0046225F" w:rsidRPr="008E4A39">
        <w:t>stellte Formeln</w:t>
      </w:r>
      <w:r w:rsidR="0046225F" w:rsidRPr="0046225F">
        <w:t xml:space="preserve"> </w:t>
      </w:r>
      <w:r w:rsidR="0046225F">
        <w:t>mit ebenso einheitlichen</w:t>
      </w:r>
      <w:r w:rsidR="00D004FD">
        <w:t>,</w:t>
      </w:r>
      <w:r w:rsidR="0046225F">
        <w:t xml:space="preserve"> eine halbe bis eine ganze Zeile großen vertikalen Abständen vor, nach und zwischen den aufeinanderfolgenden Formeln gesetzt werden. Ausnahmsweise, wenn die Textzeile vor oder nach einer freigestellten Formel oder Formelgruppe kurz ist, kann der übliche Abstand verringert werden, wobei </w:t>
      </w:r>
      <w:r w:rsidR="006A75D6">
        <w:t>ihre</w:t>
      </w:r>
      <w:r w:rsidR="0046225F">
        <w:t xml:space="preserve"> optische </w:t>
      </w:r>
      <w:r w:rsidR="006A75D6">
        <w:t>Absetzung vom Text</w:t>
      </w:r>
      <w:r w:rsidR="0046225F">
        <w:t xml:space="preserve"> </w:t>
      </w:r>
      <w:bookmarkStart w:id="73" w:name="_Hlk187835608"/>
      <w:proofErr w:type="gramStart"/>
      <w:r w:rsidR="0046225F">
        <w:t>gew</w:t>
      </w:r>
      <w:r w:rsidR="006A75D6">
        <w:t>ä</w:t>
      </w:r>
      <w:r w:rsidR="0046225F">
        <w:t>hr</w:t>
      </w:r>
      <w:r w:rsidR="006A75D6">
        <w:t>leiste</w:t>
      </w:r>
      <w:r w:rsidR="0046225F">
        <w:t>t</w:t>
      </w:r>
      <w:proofErr w:type="gramEnd"/>
      <w:r w:rsidR="0046225F">
        <w:t xml:space="preserve"> </w:t>
      </w:r>
      <w:bookmarkEnd w:id="73"/>
      <w:r w:rsidR="0046225F">
        <w:t>bleiben soll.</w:t>
      </w:r>
    </w:p>
    <w:p w14:paraId="0774B2FE" w14:textId="1E285499" w:rsidR="006A75D6" w:rsidRDefault="006A75D6" w:rsidP="006A75D6">
      <w:pPr>
        <w:spacing w:before="180"/>
      </w:pPr>
      <w:r>
        <w:t>Eine</w:t>
      </w:r>
      <w:r w:rsidR="00D004FD">
        <w:t xml:space="preserve"> einer</w:t>
      </w:r>
      <w:r>
        <w:t xml:space="preserve"> Formel nachgestellte Erläuterung wird entweder durch ein Komma </w:t>
      </w:r>
      <w:r w:rsidR="00D004FD">
        <w:t>ab</w:t>
      </w:r>
      <w:r>
        <w:t>getrennt oder in Klammern gesetzt, und zwar mit einem 1- bis 1,5-Geviert großen Abstand dazwi</w:t>
      </w:r>
      <w:r>
        <w:softHyphen/>
        <w:t>schen. Beispiel:</w:t>
      </w:r>
      <w:r w:rsidR="00AC56E5">
        <w:t xml:space="preserve"> </w:t>
      </w:r>
    </w:p>
    <w:p w14:paraId="0597D5C7" w14:textId="19B1DB1E" w:rsidR="006A75D6" w:rsidRPr="00F14A40" w:rsidRDefault="006A75D6" w:rsidP="006A75D6">
      <w:pPr>
        <w:tabs>
          <w:tab w:val="center" w:pos="4111"/>
          <w:tab w:val="right" w:pos="8504"/>
        </w:tabs>
        <w:spacing w:before="120"/>
      </w:pPr>
      <w:r>
        <w:lastRenderedPageBreak/>
        <w:tab/>
      </w:r>
      <w:r w:rsidRPr="009E3DC6">
        <w:rPr>
          <w:position w:val="-52"/>
        </w:rPr>
        <w:object w:dxaOrig="2500" w:dyaOrig="1219" w14:anchorId="6E672EA0">
          <v:shape id="_x0000_i1052" type="#_x0000_t75" style="width:122.25pt;height:57.75pt" o:ole="">
            <v:imagedata r:id="rId63" o:title=""/>
          </v:shape>
          <o:OLEObject Type="Embed" ProgID="Equation.DSMT4" ShapeID="_x0000_i1052" DrawAspect="Content" ObjectID="_1813043187" r:id="rId64"/>
        </w:object>
      </w:r>
      <w:r>
        <w:tab/>
        <w:t>(9)</w:t>
      </w:r>
    </w:p>
    <w:p w14:paraId="2D142265" w14:textId="0578DADE" w:rsidR="007343B5" w:rsidRPr="00001A93" w:rsidRDefault="00762EA7" w:rsidP="00F6599C">
      <w:r w:rsidRPr="00762EA7">
        <w:t xml:space="preserve">Wie schon im </w:t>
      </w:r>
      <w:proofErr w:type="spellStart"/>
      <w:r w:rsidRPr="00762EA7">
        <w:t>Unterkap</w:t>
      </w:r>
      <w:proofErr w:type="spellEnd"/>
      <w:r w:rsidRPr="00762EA7">
        <w:t>. </w:t>
      </w:r>
      <w:r w:rsidR="00904380" w:rsidRPr="00846432">
        <w:t>5</w:t>
      </w:r>
      <w:r w:rsidRPr="00846432">
        <w:t>.</w:t>
      </w:r>
      <w:r w:rsidR="00904380" w:rsidRPr="00846432">
        <w:t>6</w:t>
      </w:r>
      <w:r w:rsidRPr="00762EA7">
        <w:t xml:space="preserve"> gesagt, </w:t>
      </w:r>
      <w:r w:rsidR="00D004FD">
        <w:t>soll</w:t>
      </w:r>
      <w:r w:rsidR="00D004FD" w:rsidRPr="00762EA7">
        <w:t xml:space="preserve"> </w:t>
      </w:r>
      <w:r w:rsidR="009E23A0" w:rsidRPr="00762EA7">
        <w:t>jede</w:t>
      </w:r>
      <w:r w:rsidRPr="00762EA7">
        <w:t>r</w:t>
      </w:r>
      <w:r w:rsidR="009E23A0" w:rsidRPr="00762EA7">
        <w:t xml:space="preserve"> </w:t>
      </w:r>
      <w:r w:rsidR="003A780A" w:rsidRPr="00762EA7">
        <w:t>freigestellte</w:t>
      </w:r>
      <w:r w:rsidRPr="00762EA7">
        <w:t>n</w:t>
      </w:r>
      <w:r w:rsidR="003A780A" w:rsidRPr="00762EA7">
        <w:t xml:space="preserve"> Formel </w:t>
      </w:r>
      <w:r w:rsidRPr="00762EA7">
        <w:t>oder eventuell einer Gruppe von zusammengehörigen Formeln</w:t>
      </w:r>
      <w:r w:rsidR="00E27A89">
        <w:t xml:space="preserve"> </w:t>
      </w:r>
      <w:r w:rsidRPr="00762EA7">
        <w:t xml:space="preserve">eine Nummer </w:t>
      </w:r>
      <w:r w:rsidR="004E3F9B">
        <w:t>zuge</w:t>
      </w:r>
      <w:r w:rsidRPr="00762EA7">
        <w:t>wiesen</w:t>
      </w:r>
      <w:r w:rsidR="003A780A" w:rsidRPr="00762EA7">
        <w:t xml:space="preserve"> werden. </w:t>
      </w:r>
      <w:r w:rsidRPr="00762EA7">
        <w:t>Unabhän</w:t>
      </w:r>
      <w:r w:rsidR="00D004FD">
        <w:softHyphen/>
      </w:r>
      <w:r w:rsidRPr="00762EA7">
        <w:t xml:space="preserve">gig davon, ob die Formelnummerierung in einer Arbeit durchgehend oder „kapitelweise“ erfolgt, </w:t>
      </w:r>
      <w:r w:rsidR="004E3F9B" w:rsidRPr="00762EA7">
        <w:t xml:space="preserve">wird </w:t>
      </w:r>
      <w:r w:rsidRPr="00762EA7">
        <w:t xml:space="preserve">die zugehörige </w:t>
      </w:r>
      <w:r w:rsidR="007343B5" w:rsidRPr="00762EA7">
        <w:t>Formelnummer</w:t>
      </w:r>
      <w:r w:rsidR="00AC56E5" w:rsidRPr="00AC56E5">
        <w:t xml:space="preserve"> </w:t>
      </w:r>
      <w:r w:rsidR="00AC56E5">
        <w:t>in steiler Schrift</w:t>
      </w:r>
      <w:r w:rsidR="008E4A39" w:rsidRPr="00762EA7">
        <w:t xml:space="preserve"> </w:t>
      </w:r>
      <w:r w:rsidRPr="00762EA7">
        <w:t xml:space="preserve">in runde Klammern gesetzt und </w:t>
      </w:r>
      <w:r w:rsidR="008E4A39" w:rsidRPr="00762EA7">
        <w:t>am rechten Satzspiegelrand</w:t>
      </w:r>
      <w:r w:rsidR="004E3F9B">
        <w:t xml:space="preserve"> neben der Formel oder Formelgruppe</w:t>
      </w:r>
      <w:r w:rsidR="008E4A39" w:rsidRPr="00762EA7">
        <w:t xml:space="preserve"> </w:t>
      </w:r>
      <w:r w:rsidRPr="00762EA7">
        <w:t>platziert.</w:t>
      </w:r>
      <w:r w:rsidR="00001A93">
        <w:t xml:space="preserve"> </w:t>
      </w:r>
      <w:r w:rsidR="004E3F9B">
        <w:t>Bei</w:t>
      </w:r>
      <w:r w:rsidR="00AC56E5" w:rsidRPr="00AC56E5">
        <w:t xml:space="preserve"> </w:t>
      </w:r>
      <w:r w:rsidR="00AC56E5" w:rsidRPr="00B40593">
        <w:t>ein</w:t>
      </w:r>
      <w:r w:rsidR="00D004FD">
        <w:softHyphen/>
      </w:r>
      <w:r w:rsidR="00AC56E5" w:rsidRPr="00B40593">
        <w:t xml:space="preserve">zeiligen Formeln </w:t>
      </w:r>
      <w:bookmarkStart w:id="74" w:name="_Hlk187838998"/>
      <w:r w:rsidR="00AC56E5">
        <w:t xml:space="preserve">wird die </w:t>
      </w:r>
      <w:r w:rsidR="00AC56E5" w:rsidRPr="00762EA7">
        <w:t>Formelnummer</w:t>
      </w:r>
      <w:r w:rsidR="00AC56E5" w:rsidRPr="00AC56E5">
        <w:t xml:space="preserve"> </w:t>
      </w:r>
      <w:r w:rsidR="00AC56E5" w:rsidRPr="00B40593">
        <w:t xml:space="preserve">auf der </w:t>
      </w:r>
      <w:r w:rsidR="00AC56E5" w:rsidRPr="00467B9A">
        <w:t>Höhe</w:t>
      </w:r>
      <w:r w:rsidR="00AC56E5" w:rsidRPr="00B40593">
        <w:t xml:space="preserve"> </w:t>
      </w:r>
      <w:r w:rsidR="00AC56E5">
        <w:t>der</w:t>
      </w:r>
      <w:r w:rsidR="00AC56E5" w:rsidRPr="00B40593">
        <w:t xml:space="preserve"> Formel</w:t>
      </w:r>
      <w:bookmarkEnd w:id="74"/>
      <w:r w:rsidR="00AC56E5">
        <w:t xml:space="preserve"> und</w:t>
      </w:r>
      <w:r w:rsidR="004E3F9B">
        <w:t xml:space="preserve"> </w:t>
      </w:r>
      <w:r w:rsidR="00AC56E5" w:rsidRPr="00B40593">
        <w:t xml:space="preserve">bei </w:t>
      </w:r>
      <w:r w:rsidR="004E3F9B">
        <w:t>gebrochenen</w:t>
      </w:r>
      <w:r w:rsidR="00001A93">
        <w:t xml:space="preserve"> (d</w:t>
      </w:r>
      <w:r w:rsidR="00001A93" w:rsidRPr="006E3889">
        <w:t>.</w:t>
      </w:r>
      <w:r w:rsidR="00001A93" w:rsidRPr="006E3889">
        <w:rPr>
          <w:sz w:val="16"/>
          <w:szCs w:val="16"/>
        </w:rPr>
        <w:t> </w:t>
      </w:r>
      <w:r w:rsidR="00001A93">
        <w:t>h. zwei- oder mehrzeiligen)</w:t>
      </w:r>
      <w:r w:rsidR="004E3F9B">
        <w:t xml:space="preserve"> Formeln </w:t>
      </w:r>
      <w:r w:rsidR="00001A93">
        <w:t xml:space="preserve">auf der Höhe der letzten </w:t>
      </w:r>
      <w:r w:rsidR="00AC56E5">
        <w:t>Folgez</w:t>
      </w:r>
      <w:r w:rsidR="00001A93">
        <w:t xml:space="preserve">eile </w:t>
      </w:r>
      <w:r w:rsidR="00001A93" w:rsidRPr="00001A93">
        <w:t>gesetzt. Bei der Benummerung einer Formelgruppe wird die Formelnummer</w:t>
      </w:r>
      <w:r w:rsidR="00AC56E5">
        <w:t xml:space="preserve"> neben der Formelgruppe</w:t>
      </w:r>
      <w:r w:rsidR="00001A93" w:rsidRPr="00001A93">
        <w:t xml:space="preserve"> </w:t>
      </w:r>
      <w:r w:rsidR="008E4A39" w:rsidRPr="00001A93">
        <w:t>vertikal zentriert</w:t>
      </w:r>
      <w:r w:rsidR="00001A93" w:rsidRPr="00001A93">
        <w:t>.</w:t>
      </w:r>
      <w:r w:rsidR="00AC56E5" w:rsidRPr="00AC56E5">
        <w:t xml:space="preserve"> </w:t>
      </w:r>
      <w:r w:rsidR="00AC56E5">
        <w:t>Wenn nach einer Formel gerade nicht genug Platz für ihre Nummer in dieser Zeile übrigbleibt, kann die Formelnummer in einer eigenen Zeile unterhalb der Formel gesetzt werden, um das Brechen der Formel zu vermeiden. Formelnummern (Formelzähler) sind das Einzige, was nicht in den Textfluss integriert ist.</w:t>
      </w:r>
    </w:p>
    <w:p w14:paraId="3D3925A4" w14:textId="679DF41C" w:rsidR="00D707A4" w:rsidRPr="00D11D3C" w:rsidRDefault="00D11D3C" w:rsidP="00D11D3C">
      <w:pPr>
        <w:spacing w:before="180"/>
      </w:pPr>
      <w:r w:rsidRPr="00D11D3C">
        <w:t>Auf eine Formel oder zusammengehörige Formelgruppe kann erst nach ihrer Erscheinung im Text v</w:t>
      </w:r>
      <w:r w:rsidR="00D707A4" w:rsidRPr="00D11D3C">
        <w:t>erw</w:t>
      </w:r>
      <w:r w:rsidR="00D004FD">
        <w:t>ie</w:t>
      </w:r>
      <w:r w:rsidR="00D707A4" w:rsidRPr="00D11D3C">
        <w:t xml:space="preserve">sen </w:t>
      </w:r>
      <w:r w:rsidRPr="00D11D3C">
        <w:t>werden. Als Verweis dient die in runde Klammern gesetzte Formel</w:t>
      </w:r>
      <w:r w:rsidR="0009411E">
        <w:softHyphen/>
      </w:r>
      <w:r w:rsidRPr="00D11D3C">
        <w:t>nummer. Ihr kann, muss aber nicht, die Beschreibung der Formel – wie z.</w:t>
      </w:r>
      <w:r w:rsidRPr="00D11D3C">
        <w:rPr>
          <w:sz w:val="16"/>
          <w:szCs w:val="16"/>
        </w:rPr>
        <w:t> </w:t>
      </w:r>
      <w:r w:rsidRPr="00D11D3C">
        <w:t xml:space="preserve">B. Gleichung, Gleichungen (oder deren Abkürzungen Gl. oder Gln.), </w:t>
      </w:r>
      <w:r>
        <w:t xml:space="preserve">Beziehung, </w:t>
      </w:r>
      <w:r w:rsidRPr="00D11D3C">
        <w:t>Relation, Zusammen</w:t>
      </w:r>
      <w:r w:rsidR="0009411E">
        <w:softHyphen/>
      </w:r>
      <w:r w:rsidRPr="00D11D3C">
        <w:t>hang u.</w:t>
      </w:r>
      <w:r w:rsidRPr="00D11D3C">
        <w:rPr>
          <w:sz w:val="16"/>
          <w:szCs w:val="16"/>
        </w:rPr>
        <w:t> </w:t>
      </w:r>
      <w:r w:rsidRPr="00D11D3C">
        <w:t>dgl. – vorangestellt werden.</w:t>
      </w:r>
    </w:p>
    <w:p w14:paraId="12A27A7E" w14:textId="5C931B00" w:rsidR="00161840" w:rsidRPr="00340306" w:rsidRDefault="00161840" w:rsidP="003838EC">
      <w:pPr>
        <w:pStyle w:val="berschrift2"/>
        <w:spacing w:before="440" w:after="200" w:line="520" w:lineRule="atLeast"/>
        <w:rPr>
          <w:rFonts w:ascii="Source Sans Pro" w:hAnsi="Source Sans Pro"/>
          <w:sz w:val="34"/>
          <w:szCs w:val="34"/>
        </w:rPr>
      </w:pPr>
      <w:r w:rsidRPr="00340306">
        <w:rPr>
          <w:rFonts w:ascii="Source Sans Pro" w:hAnsi="Source Sans Pro"/>
          <w:sz w:val="34"/>
          <w:szCs w:val="34"/>
        </w:rPr>
        <w:t>6.</w:t>
      </w:r>
      <w:r w:rsidR="00904380">
        <w:rPr>
          <w:rFonts w:ascii="Source Sans Pro" w:hAnsi="Source Sans Pro"/>
          <w:sz w:val="34"/>
          <w:szCs w:val="34"/>
        </w:rPr>
        <w:t>7</w:t>
      </w:r>
      <w:r w:rsidRPr="00340306">
        <w:rPr>
          <w:rFonts w:ascii="Source Sans Pro" w:hAnsi="Source Sans Pro"/>
          <w:sz w:val="34"/>
          <w:szCs w:val="34"/>
        </w:rPr>
        <w:tab/>
      </w:r>
      <w:r w:rsidRPr="003838EC">
        <w:rPr>
          <w:rFonts w:ascii="Source Sans Pro" w:hAnsi="Source Sans Pro"/>
          <w:sz w:val="34"/>
          <w:szCs w:val="34"/>
        </w:rPr>
        <w:t>Fußnoten</w:t>
      </w:r>
      <w:bookmarkEnd w:id="72"/>
    </w:p>
    <w:p w14:paraId="7E41E8F8" w14:textId="193AE84E" w:rsidR="00472A64" w:rsidRPr="00974B07" w:rsidRDefault="00F41522" w:rsidP="00BD7652">
      <w:pPr>
        <w:spacing w:before="180"/>
      </w:pPr>
      <w:r w:rsidRPr="00E267DB">
        <w:t xml:space="preserve">Fußnoten </w:t>
      </w:r>
      <w:r w:rsidR="00FC0B07" w:rsidRPr="00E267DB">
        <w:t>soll</w:t>
      </w:r>
      <w:r w:rsidRPr="00E267DB">
        <w:t>en am Fuß jener Seite angebracht</w:t>
      </w:r>
      <w:r w:rsidR="00FC0B07" w:rsidRPr="00E267DB">
        <w:t xml:space="preserve"> werden</w:t>
      </w:r>
      <w:r w:rsidRPr="00E267DB">
        <w:t xml:space="preserve">, auf welcher auf sie </w:t>
      </w:r>
      <w:r w:rsidR="00FC0B07" w:rsidRPr="00E267DB">
        <w:t>verwiesen wurde</w:t>
      </w:r>
      <w:r w:rsidRPr="00E267DB">
        <w:t>.</w:t>
      </w:r>
      <w:r w:rsidR="00FC0B07" w:rsidRPr="00E267DB">
        <w:t xml:space="preserve"> Sie sind vom sonstigen Text durch einen</w:t>
      </w:r>
      <w:r w:rsidR="00755566" w:rsidRPr="00E267DB">
        <w:t xml:space="preserve"> </w:t>
      </w:r>
      <w:r w:rsidR="004E1B2F" w:rsidRPr="00EE185C">
        <w:t xml:space="preserve">vom linken </w:t>
      </w:r>
      <w:r w:rsidR="00AC1105" w:rsidRPr="00EE185C">
        <w:t>Satzspiegel</w:t>
      </w:r>
      <w:r w:rsidR="004E1B2F" w:rsidRPr="00EE185C">
        <w:t>rand ausge</w:t>
      </w:r>
      <w:r w:rsidR="00F752F0" w:rsidRPr="00EE185C">
        <w:softHyphen/>
      </w:r>
      <w:r w:rsidR="004E1B2F" w:rsidRPr="00EE185C">
        <w:t xml:space="preserve">henden, </w:t>
      </w:r>
      <w:r w:rsidR="00755566" w:rsidRPr="00EE185C">
        <w:t>5</w:t>
      </w:r>
      <w:r w:rsidR="00755566" w:rsidRPr="00EE185C">
        <w:rPr>
          <w:sz w:val="20"/>
          <w:szCs w:val="20"/>
        </w:rPr>
        <w:t> </w:t>
      </w:r>
      <w:r w:rsidR="00755566" w:rsidRPr="00EE185C">
        <w:t>cm langen</w:t>
      </w:r>
      <w:r w:rsidR="004E1B2F" w:rsidRPr="00EE185C">
        <w:t>, waagrechten</w:t>
      </w:r>
      <w:r w:rsidR="00FC0B07" w:rsidRPr="00EE185C">
        <w:t xml:space="preserve"> Strich</w:t>
      </w:r>
      <w:r w:rsidR="00F752F0" w:rsidRPr="00EE185C">
        <w:t xml:space="preserve"> (sog. Fußnotenstrich)</w:t>
      </w:r>
      <w:r w:rsidR="00433944" w:rsidRPr="00EE185C">
        <w:t xml:space="preserve"> </w:t>
      </w:r>
      <w:r w:rsidR="00FC0B07" w:rsidRPr="00EE185C">
        <w:t>zu trennen und in der Schriftgröße 10</w:t>
      </w:r>
      <w:r w:rsidR="00FC0B07" w:rsidRPr="00EE185C">
        <w:rPr>
          <w:sz w:val="20"/>
          <w:szCs w:val="20"/>
        </w:rPr>
        <w:t> </w:t>
      </w:r>
      <w:proofErr w:type="spellStart"/>
      <w:r w:rsidR="00FC0B07" w:rsidRPr="00EE185C">
        <w:t>pt</w:t>
      </w:r>
      <w:proofErr w:type="spellEnd"/>
      <w:r w:rsidR="00FC0B07" w:rsidRPr="00EE185C">
        <w:t xml:space="preserve"> zu </w:t>
      </w:r>
      <w:r w:rsidR="00FC0B07" w:rsidRPr="00974B07">
        <w:t>setzen</w:t>
      </w:r>
      <w:r w:rsidR="00755566" w:rsidRPr="00974B07">
        <w:t xml:space="preserve"> (s.</w:t>
      </w:r>
      <w:r w:rsidR="003F57F2">
        <w:t xml:space="preserve"> </w:t>
      </w:r>
      <w:r w:rsidR="00755566" w:rsidRPr="00974B07">
        <w:rPr>
          <w:b/>
        </w:rPr>
        <w:t>Tab. 2</w:t>
      </w:r>
      <w:r w:rsidR="00755566" w:rsidRPr="00974B07">
        <w:t>)</w:t>
      </w:r>
      <w:r w:rsidR="00FC0B07" w:rsidRPr="00974B07">
        <w:t>.</w:t>
      </w:r>
      <w:r w:rsidR="004E1B2F" w:rsidRPr="00974B07">
        <w:t xml:space="preserve"> Jede Fußnote soll durch die entsprechende </w:t>
      </w:r>
      <w:r w:rsidR="00AF795E" w:rsidRPr="00974B07">
        <w:t>Fuß</w:t>
      </w:r>
      <w:r w:rsidR="006746DC" w:rsidRPr="00974B07">
        <w:softHyphen/>
      </w:r>
      <w:r w:rsidR="00AF795E" w:rsidRPr="00974B07">
        <w:t xml:space="preserve">notenziffer </w:t>
      </w:r>
      <w:r w:rsidR="004E1B2F" w:rsidRPr="00974B07">
        <w:t>eingeleitet werden.</w:t>
      </w:r>
      <w:r w:rsidR="006746DC" w:rsidRPr="00974B07">
        <w:t xml:space="preserve"> Der nachfolgende Fußnotentext wird mit dem hängenden Einzug gesetzt.</w:t>
      </w:r>
    </w:p>
    <w:p w14:paraId="419370F3" w14:textId="732739AB" w:rsidR="00161840" w:rsidRPr="00974B07" w:rsidRDefault="00472A64" w:rsidP="00BD7652">
      <w:pPr>
        <w:spacing w:before="180"/>
      </w:pPr>
      <w:r w:rsidRPr="00974B07">
        <w:t xml:space="preserve">Im </w:t>
      </w:r>
      <w:r w:rsidR="002F2118" w:rsidRPr="00974B07">
        <w:t>Mengen</w:t>
      </w:r>
      <w:r w:rsidR="004F3E25" w:rsidRPr="00974B07">
        <w:t xml:space="preserve">text </w:t>
      </w:r>
      <w:r w:rsidRPr="00974B07">
        <w:t>wird auf di</w:t>
      </w:r>
      <w:r w:rsidR="00AF795E" w:rsidRPr="00974B07">
        <w:t xml:space="preserve">e Fußnoten durch hochgestellte Fußnotenziffer </w:t>
      </w:r>
      <w:r w:rsidR="00684076" w:rsidRPr="00974B07">
        <w:t>verwiesen</w:t>
      </w:r>
      <w:r w:rsidRPr="00974B07">
        <w:t>. Dabei wird, je nach der Länge der Arbeit</w:t>
      </w:r>
      <w:r w:rsidR="00CA7465" w:rsidRPr="00974B07">
        <w:t xml:space="preserve"> und der Anzahl von Fußnoten</w:t>
      </w:r>
      <w:r w:rsidRPr="00974B07">
        <w:t>, entweder eine durch</w:t>
      </w:r>
      <w:r w:rsidR="007A2034" w:rsidRPr="00974B07">
        <w:t>geh</w:t>
      </w:r>
      <w:r w:rsidRPr="00974B07">
        <w:t xml:space="preserve">ende oder </w:t>
      </w:r>
      <w:r w:rsidR="00FF2F8C" w:rsidRPr="00974B07">
        <w:t xml:space="preserve">eine </w:t>
      </w:r>
      <w:r w:rsidRPr="00974B07">
        <w:t xml:space="preserve">kapitelweise </w:t>
      </w:r>
      <w:r w:rsidR="00FF2F8C" w:rsidRPr="00974B07">
        <w:t>Zählung</w:t>
      </w:r>
      <w:r w:rsidRPr="00974B07">
        <w:t xml:space="preserve"> verwendet</w:t>
      </w:r>
      <w:r w:rsidR="00606C86" w:rsidRPr="00974B07">
        <w:t>.</w:t>
      </w:r>
    </w:p>
    <w:p w14:paraId="520D1986" w14:textId="0FA69449" w:rsidR="00B50969" w:rsidRPr="00606C86" w:rsidRDefault="00B50969" w:rsidP="00BD7652">
      <w:pPr>
        <w:spacing w:before="180"/>
      </w:pPr>
      <w:r w:rsidRPr="00974B07">
        <w:lastRenderedPageBreak/>
        <w:t>Bezieht sich eine Fußnote auf ein einziges Wort oder einen Ausdruck, so wird die ent</w:t>
      </w:r>
      <w:r w:rsidR="00AC067B" w:rsidRPr="00974B07">
        <w:softHyphen/>
      </w:r>
      <w:r w:rsidRPr="00974B07">
        <w:t>sprechende Verweisziffer dir</w:t>
      </w:r>
      <w:r w:rsidR="00AC067B" w:rsidRPr="00974B07">
        <w:t>e</w:t>
      </w:r>
      <w:r w:rsidRPr="00974B07">
        <w:t xml:space="preserve">kt nach diesem Wort oder Ausdruck gesetzt. Bezieht sie sich hingegen auf einen Satz oder </w:t>
      </w:r>
      <w:r w:rsidR="00AC067B" w:rsidRPr="00974B07">
        <w:t>Teilsatz</w:t>
      </w:r>
      <w:r w:rsidRPr="00974B07">
        <w:t>, wird die Verweisziffer hinter dem S</w:t>
      </w:r>
      <w:r w:rsidR="00902552" w:rsidRPr="00974B07">
        <w:t>atz</w:t>
      </w:r>
      <w:r w:rsidR="00902552" w:rsidRPr="00974B07">
        <w:softHyphen/>
        <w:t>schluss</w:t>
      </w:r>
      <w:r w:rsidRPr="00974B07">
        <w:t xml:space="preserve">punkt oder einem </w:t>
      </w:r>
      <w:r w:rsidR="00902552" w:rsidRPr="00974B07">
        <w:t>sonstigen</w:t>
      </w:r>
      <w:r w:rsidRPr="00974B07">
        <w:t xml:space="preserve"> Satzzeichen gesetzt.</w:t>
      </w:r>
    </w:p>
    <w:p w14:paraId="4BAD71DF" w14:textId="77777777" w:rsidR="00BD7652" w:rsidRDefault="00BD7652" w:rsidP="00ED7A74">
      <w:pPr>
        <w:pageBreakBefore/>
        <w:spacing w:before="0" w:after="1080" w:line="240" w:lineRule="auto"/>
        <w:jc w:val="center"/>
        <w:rPr>
          <w:rFonts w:ascii="News Gothic MT" w:hAnsi="News Gothic MT"/>
          <w:b/>
          <w:sz w:val="22"/>
          <w:szCs w:val="22"/>
        </w:rPr>
      </w:pPr>
      <w:bookmarkStart w:id="75" w:name="_Toc81488918"/>
    </w:p>
    <w:p w14:paraId="5060E1AF" w14:textId="77777777" w:rsidR="00BB7BF7" w:rsidRPr="00D264AB" w:rsidRDefault="00BB7BF7" w:rsidP="00365636">
      <w:pPr>
        <w:pStyle w:val="berschrift1"/>
      </w:pPr>
      <w:r w:rsidRPr="00D264AB">
        <w:t>7</w:t>
      </w:r>
      <w:r w:rsidRPr="00D264AB">
        <w:tab/>
      </w:r>
      <w:r>
        <w:t>Zit</w:t>
      </w:r>
      <w:r w:rsidR="00500B35">
        <w:t xml:space="preserve">ate </w:t>
      </w:r>
      <w:r>
        <w:t xml:space="preserve">und </w:t>
      </w:r>
      <w:r w:rsidRPr="00BD7652">
        <w:rPr>
          <w:rFonts w:cs="Arial"/>
        </w:rPr>
        <w:t>Quellen</w:t>
      </w:r>
      <w:r w:rsidR="00500B35" w:rsidRPr="00BD7652">
        <w:rPr>
          <w:rFonts w:cs="Arial"/>
        </w:rPr>
        <w:t>belege</w:t>
      </w:r>
      <w:bookmarkEnd w:id="75"/>
    </w:p>
    <w:p w14:paraId="2FBED463" w14:textId="346AC17C" w:rsidR="00161840" w:rsidRPr="007B3837" w:rsidRDefault="00CF0CC1" w:rsidP="003838EC">
      <w:pPr>
        <w:pStyle w:val="berschrift2"/>
        <w:spacing w:before="400" w:after="200" w:line="520" w:lineRule="atLeast"/>
        <w:rPr>
          <w:rFonts w:ascii="Source Sans Pro" w:hAnsi="Source Sans Pro"/>
          <w:sz w:val="34"/>
          <w:szCs w:val="34"/>
        </w:rPr>
      </w:pPr>
      <w:bookmarkStart w:id="76" w:name="_Toc81488919"/>
      <w:r w:rsidRPr="007B3837">
        <w:rPr>
          <w:rFonts w:ascii="Source Sans Pro" w:hAnsi="Source Sans Pro"/>
          <w:sz w:val="34"/>
          <w:szCs w:val="34"/>
        </w:rPr>
        <w:t>7</w:t>
      </w:r>
      <w:r w:rsidR="00BB7BF7" w:rsidRPr="007B3837">
        <w:rPr>
          <w:rFonts w:ascii="Source Sans Pro" w:hAnsi="Source Sans Pro"/>
          <w:sz w:val="34"/>
          <w:szCs w:val="34"/>
        </w:rPr>
        <w:t>.</w:t>
      </w:r>
      <w:r w:rsidRPr="007B3837">
        <w:rPr>
          <w:rFonts w:ascii="Source Sans Pro" w:hAnsi="Source Sans Pro"/>
          <w:sz w:val="34"/>
          <w:szCs w:val="34"/>
        </w:rPr>
        <w:t>1</w:t>
      </w:r>
      <w:r w:rsidR="00DC297C" w:rsidRPr="007B3837">
        <w:rPr>
          <w:rFonts w:ascii="Source Sans Pro" w:hAnsi="Source Sans Pro"/>
          <w:sz w:val="34"/>
          <w:szCs w:val="34"/>
        </w:rPr>
        <w:tab/>
      </w:r>
      <w:r w:rsidR="00626BA3" w:rsidRPr="007B3837">
        <w:rPr>
          <w:rFonts w:ascii="Source Sans Pro" w:hAnsi="Source Sans Pro"/>
          <w:sz w:val="34"/>
          <w:szCs w:val="34"/>
        </w:rPr>
        <w:t xml:space="preserve">Sinn und Zweck des Belegens der </w:t>
      </w:r>
      <w:r w:rsidR="00626BA3" w:rsidRPr="00332C8F">
        <w:rPr>
          <w:rFonts w:ascii="Source Sans Pro" w:hAnsi="Source Sans Pro" w:cs="Times New Roman"/>
          <w:sz w:val="34"/>
          <w:szCs w:val="34"/>
        </w:rPr>
        <w:t>verwendeten</w:t>
      </w:r>
      <w:r w:rsidR="00626BA3" w:rsidRPr="007B3837">
        <w:rPr>
          <w:rFonts w:ascii="Source Sans Pro" w:hAnsi="Source Sans Pro"/>
          <w:sz w:val="34"/>
          <w:szCs w:val="34"/>
        </w:rPr>
        <w:t xml:space="preserve"> Quellen</w:t>
      </w:r>
      <w:bookmarkEnd w:id="76"/>
    </w:p>
    <w:p w14:paraId="46E69D53" w14:textId="22E43F2F" w:rsidR="00FD056D" w:rsidRPr="005F20E0" w:rsidRDefault="00FD056D" w:rsidP="00EE20C8">
      <w:pPr>
        <w:spacing w:before="180"/>
      </w:pPr>
      <w:r w:rsidRPr="005F20E0">
        <w:t>Aus einer verfassten wissenschaftlichen oder auch einer fachlichen Arbeit muss es mög</w:t>
      </w:r>
      <w:r w:rsidR="005F20E0">
        <w:softHyphen/>
      </w:r>
      <w:r w:rsidRPr="005F20E0">
        <w:t xml:space="preserve">lich sein, die eigene Leistung und den eigenen Beitrag zum untersuchten Thema oder zur </w:t>
      </w:r>
      <w:r w:rsidR="005F20E0" w:rsidRPr="005F20E0">
        <w:t xml:space="preserve">Lösung der gestellten </w:t>
      </w:r>
      <w:r w:rsidRPr="005F20E0">
        <w:t>Aufgabe eindeutig zu erkennen und von denen der anderen zu unterscheiden. Deswegen müssen alle aus fremden Quellen entnommenen Erkenntnisse, Meinungen, Behauptungen, aber auch Daten als solche kenntlich gemacht werden</w:t>
      </w:r>
      <w:r w:rsidR="00DC2E1D">
        <w:t>.</w:t>
      </w:r>
      <w:r w:rsidRPr="005F20E0">
        <w:t xml:space="preserve"> (Letztlich </w:t>
      </w:r>
      <w:r w:rsidRPr="00A23593">
        <w:t xml:space="preserve">verpflichtet man sich dazu durch die </w:t>
      </w:r>
      <w:r w:rsidR="00DC2E1D">
        <w:t>Unterzeichnung</w:t>
      </w:r>
      <w:r w:rsidRPr="00A23593">
        <w:t xml:space="preserve"> der eidesstattlichen Erklä</w:t>
      </w:r>
      <w:r w:rsidR="009B5880">
        <w:softHyphen/>
      </w:r>
      <w:r w:rsidRPr="00A23593">
        <w:t>rung</w:t>
      </w:r>
      <w:r w:rsidRPr="00366542">
        <w:t>, s. 4.3.) Anderenfalls würde man gegen ethische Grundprinzipien (</w:t>
      </w:r>
      <w:r w:rsidR="00DC2E1D" w:rsidRPr="00366542">
        <w:t>u.</w:t>
      </w:r>
      <w:r w:rsidR="00DC2E1D" w:rsidRPr="00366542">
        <w:rPr>
          <w:sz w:val="16"/>
          <w:szCs w:val="16"/>
        </w:rPr>
        <w:t> </w:t>
      </w:r>
      <w:r w:rsidR="00DC2E1D" w:rsidRPr="00366542">
        <w:t>U.</w:t>
      </w:r>
      <w:r w:rsidRPr="00366542">
        <w:t xml:space="preserve"> auch gegen Urheber- oder Pate</w:t>
      </w:r>
      <w:r w:rsidRPr="005F20E0">
        <w:t>ntenrecht) verstoßen und ein Plagiat begehen. Allgemein bekannte Tatsachen, einschließlich des fachlichen Allgemeinwissens – z.</w:t>
      </w:r>
      <w:r w:rsidRPr="00EE20C8">
        <w:rPr>
          <w:sz w:val="16"/>
          <w:szCs w:val="16"/>
        </w:rPr>
        <w:t> </w:t>
      </w:r>
      <w:r w:rsidRPr="005F20E0">
        <w:t xml:space="preserve">B. </w:t>
      </w:r>
      <w:r w:rsidR="00E45ACE" w:rsidRPr="005F20E0">
        <w:t>die Grundkenntnisse</w:t>
      </w:r>
      <w:r w:rsidRPr="005F20E0">
        <w:t xml:space="preserve">, </w:t>
      </w:r>
      <w:r w:rsidR="00E45ACE" w:rsidRPr="005F20E0">
        <w:t>die</w:t>
      </w:r>
      <w:r w:rsidRPr="005F20E0">
        <w:t xml:space="preserve"> im Ra</w:t>
      </w:r>
      <w:r w:rsidR="00F01C2D">
        <w:t>h</w:t>
      </w:r>
      <w:r w:rsidRPr="005F20E0">
        <w:t xml:space="preserve">men des Studiums vermittelt </w:t>
      </w:r>
      <w:r w:rsidR="00E45ACE" w:rsidRPr="005F20E0">
        <w:t>werden</w:t>
      </w:r>
      <w:r w:rsidRPr="005F20E0">
        <w:t xml:space="preserve"> – verlangen </w:t>
      </w:r>
      <w:r w:rsidR="0019679A">
        <w:t>jedoch</w:t>
      </w:r>
      <w:r w:rsidR="00816F53">
        <w:t xml:space="preserve"> keinen Quellenbeleg</w:t>
      </w:r>
      <w:r w:rsidRPr="005F20E0">
        <w:t>.</w:t>
      </w:r>
    </w:p>
    <w:p w14:paraId="182E5E4F" w14:textId="2CFD95F6" w:rsidR="004B6A50" w:rsidRPr="0045227D" w:rsidRDefault="004B6A50" w:rsidP="00EE20C8">
      <w:pPr>
        <w:spacing w:before="180"/>
      </w:pPr>
      <w:r w:rsidRPr="0045227D">
        <w:t xml:space="preserve">Das </w:t>
      </w:r>
      <w:r>
        <w:t>Belegen der</w:t>
      </w:r>
      <w:r w:rsidRPr="0045227D">
        <w:t xml:space="preserve"> Quellen, denen entweder Gedanken oder Daten entnommen wurden, hat zwei weitere, wichtige Zwecke. Erstens, dadurch wird die geforderte Nachvollziehbarkeit der Ausführungen, durchgeführten Untersuchungen und Analysen, etwaigen Berechnun</w:t>
      </w:r>
      <w:r w:rsidR="009B5880">
        <w:softHyphen/>
      </w:r>
      <w:r w:rsidRPr="0045227D">
        <w:t>gen und nicht zuletzt der gewonnenen Ergebnisse und der gezogenen Schlüsse gewähr</w:t>
      </w:r>
      <w:r w:rsidR="009B5880">
        <w:softHyphen/>
      </w:r>
      <w:r w:rsidRPr="0045227D">
        <w:t>leistet. Zweitens, durch das Verweisen auf die entsprechende Literatur kann dem Leser oder Benutzer der vorliegenden Arbeit geholfen werden, auf den Stand des Wissens des Verfassers zu gelangen, um seine Ausführungen lückenlos verstehen zu können, ohne allein recherchieren zu müssen.</w:t>
      </w:r>
    </w:p>
    <w:p w14:paraId="45E4B86B" w14:textId="77777777" w:rsidR="004B6A50" w:rsidRPr="001341BF" w:rsidRDefault="004B6A50" w:rsidP="003838EC">
      <w:pPr>
        <w:pStyle w:val="berschrift2"/>
        <w:spacing w:before="440" w:after="200" w:line="520" w:lineRule="atLeast"/>
        <w:rPr>
          <w:rFonts w:ascii="Source Sans Pro" w:hAnsi="Source Sans Pro"/>
          <w:sz w:val="34"/>
          <w:szCs w:val="34"/>
        </w:rPr>
      </w:pPr>
      <w:bookmarkStart w:id="77" w:name="_Toc81488920"/>
      <w:r w:rsidRPr="001341BF">
        <w:rPr>
          <w:rFonts w:ascii="Source Sans Pro" w:hAnsi="Source Sans Pro"/>
          <w:sz w:val="34"/>
          <w:szCs w:val="34"/>
        </w:rPr>
        <w:t>7.2</w:t>
      </w:r>
      <w:r w:rsidRPr="001341BF">
        <w:rPr>
          <w:rFonts w:ascii="Source Sans Pro" w:hAnsi="Source Sans Pro"/>
          <w:sz w:val="34"/>
          <w:szCs w:val="34"/>
        </w:rPr>
        <w:tab/>
        <w:t xml:space="preserve">Wörtliche und </w:t>
      </w:r>
      <w:r w:rsidRPr="00332C8F">
        <w:rPr>
          <w:rFonts w:ascii="Source Sans Pro" w:hAnsi="Source Sans Pro" w:cs="Times New Roman"/>
          <w:sz w:val="34"/>
          <w:szCs w:val="34"/>
        </w:rPr>
        <w:t>sinngemäße</w:t>
      </w:r>
      <w:r w:rsidRPr="001341BF">
        <w:rPr>
          <w:rFonts w:ascii="Source Sans Pro" w:hAnsi="Source Sans Pro"/>
          <w:sz w:val="34"/>
          <w:szCs w:val="34"/>
        </w:rPr>
        <w:t xml:space="preserve"> Zitate</w:t>
      </w:r>
      <w:bookmarkEnd w:id="77"/>
    </w:p>
    <w:p w14:paraId="7283B1CA" w14:textId="68006E50" w:rsidR="00871D4E" w:rsidRDefault="00871D4E" w:rsidP="00EE20C8">
      <w:pPr>
        <w:spacing w:before="180"/>
      </w:pPr>
      <w:r w:rsidRPr="00871D4E">
        <w:t>Es wird zwischen einem wörtlichen</w:t>
      </w:r>
      <w:r>
        <w:t xml:space="preserve"> (direkten)</w:t>
      </w:r>
      <w:r w:rsidRPr="00871D4E">
        <w:t xml:space="preserve"> und einem sinngemäßen</w:t>
      </w:r>
      <w:r>
        <w:t xml:space="preserve"> (inhaltlichen oder indirekten)</w:t>
      </w:r>
      <w:r w:rsidRPr="00871D4E">
        <w:t xml:space="preserve"> Zitat unterschieden. In beiden Fällen ist ein Verweis auf </w:t>
      </w:r>
      <w:r>
        <w:t>deren</w:t>
      </w:r>
      <w:r w:rsidRPr="00871D4E">
        <w:t xml:space="preserve"> Quelle erfor</w:t>
      </w:r>
      <w:r w:rsidR="009B5880">
        <w:softHyphen/>
      </w:r>
      <w:r w:rsidRPr="00871D4E">
        <w:t xml:space="preserve">derlich. In natur-, ingenieurswissenschaftlichen und sonstigen technischen Arbeiten ist es </w:t>
      </w:r>
      <w:r w:rsidRPr="00871D4E">
        <w:lastRenderedPageBreak/>
        <w:t>allerdings äußerst unüblich, da es normalerweise keinen Bedarf dafür gibt, ein wörtliches Zitat zu verwenden. Dort geht es primär um das Inhaltliche und weniger um genaue For</w:t>
      </w:r>
      <w:r w:rsidR="009B5880">
        <w:softHyphen/>
      </w:r>
      <w:r w:rsidRPr="00871D4E">
        <w:t>mulierungen. Ausnahmen können etwa Gesetzestexte oder prägnante Äußerungen großer Autoritäten auf dem jeweiligen wissenschaftlichen Gebiet (wie Newton, Maxwell oder Einstein) darstellen.</w:t>
      </w:r>
    </w:p>
    <w:p w14:paraId="4148992E" w14:textId="5EBF3D63" w:rsidR="009E4508" w:rsidRPr="009E4508" w:rsidRDefault="009E4508" w:rsidP="00EE20C8">
      <w:pPr>
        <w:spacing w:before="180"/>
      </w:pPr>
      <w:r w:rsidRPr="009E4508">
        <w:t xml:space="preserve">Sollte doch ein wörtliches Zitat verwendet werden, </w:t>
      </w:r>
      <w:r w:rsidRPr="00DA6514">
        <w:t>dann muss es originalgetreu – inklu</w:t>
      </w:r>
      <w:r w:rsidRPr="00DA6514">
        <w:softHyphen/>
        <w:t xml:space="preserve">sive aller eventuellen Rechtschreib- oder Druckfehler sowie </w:t>
      </w:r>
      <w:r w:rsidR="006C770E" w:rsidRPr="00DA6514">
        <w:t>Schrif</w:t>
      </w:r>
      <w:r w:rsidR="00663F20" w:rsidRPr="00DA6514">
        <w:t>tauszeichn</w:t>
      </w:r>
      <w:r w:rsidRPr="00DA6514">
        <w:t>ungen (sei es durch Unterstreichung, Kursivschrift</w:t>
      </w:r>
      <w:r w:rsidR="00CC7EFB" w:rsidRPr="00DA6514">
        <w:t>,</w:t>
      </w:r>
      <w:r w:rsidRPr="00DA6514">
        <w:t xml:space="preserve"> Fettdruck</w:t>
      </w:r>
      <w:r w:rsidR="00CC7EFB" w:rsidRPr="00DA6514">
        <w:t xml:space="preserve"> o.</w:t>
      </w:r>
      <w:r w:rsidR="00CC7EFB" w:rsidRPr="00DA6514">
        <w:rPr>
          <w:sz w:val="16"/>
          <w:szCs w:val="16"/>
        </w:rPr>
        <w:t> </w:t>
      </w:r>
      <w:r w:rsidR="00CC7EFB" w:rsidRPr="00DA6514">
        <w:t>dgl.</w:t>
      </w:r>
      <w:r w:rsidRPr="00DA6514">
        <w:t>) – in Anführungszeichen</w:t>
      </w:r>
      <w:r w:rsidRPr="009E4508">
        <w:t xml:space="preserve"> wie</w:t>
      </w:r>
      <w:r w:rsidR="006C770E">
        <w:softHyphen/>
      </w:r>
      <w:r w:rsidRPr="009E4508">
        <w:t xml:space="preserve">dergegeben werden. Auf die Fehler wird dabei durch ein in eckige Klammern gesetztes </w:t>
      </w:r>
      <w:r>
        <w:t>„</w:t>
      </w:r>
      <w:r w:rsidRPr="009E4508">
        <w:t>sic“</w:t>
      </w:r>
      <w:r>
        <w:t>,</w:t>
      </w:r>
      <w:r w:rsidRPr="009E4508">
        <w:t xml:space="preserve"> „sic!“ oder </w:t>
      </w:r>
      <w:r w:rsidR="005D0E1B">
        <w:t>R</w:t>
      </w:r>
      <w:r w:rsidRPr="009E4508">
        <w:t>ufzeichen hingewiesen. Eigene Hervorhebungen, Ergänzungen oder Anmerkungen werden jedenfalls in eckigen Klammern als solche gekennzeichnet, z.</w:t>
      </w:r>
      <w:r w:rsidRPr="00F744D4">
        <w:rPr>
          <w:sz w:val="16"/>
          <w:szCs w:val="16"/>
        </w:rPr>
        <w:t> </w:t>
      </w:r>
      <w:r w:rsidRPr="009E4508">
        <w:t>B. durch „[</w:t>
      </w:r>
      <w:proofErr w:type="spellStart"/>
      <w:r w:rsidRPr="009E4508">
        <w:t>Herv</w:t>
      </w:r>
      <w:r w:rsidR="003D6E10">
        <w:t>orh</w:t>
      </w:r>
      <w:proofErr w:type="spellEnd"/>
      <w:r w:rsidRPr="009E4508">
        <w:t xml:space="preserve">. </w:t>
      </w:r>
      <w:r w:rsidR="00A47330" w:rsidRPr="009E4508">
        <w:t>D</w:t>
      </w:r>
      <w:r w:rsidRPr="009E4508">
        <w:t>. Verf.]“. Mögliche Weglassungen müssen durch in eckige Klammern gesetzte Auslassungspunkte angedeutet werden.</w:t>
      </w:r>
    </w:p>
    <w:p w14:paraId="19294ADC" w14:textId="77777777" w:rsidR="0034798D" w:rsidRPr="00E138FC" w:rsidRDefault="0034798D" w:rsidP="003838EC">
      <w:pPr>
        <w:pStyle w:val="berschrift2"/>
        <w:spacing w:before="440" w:after="200" w:line="520" w:lineRule="atLeast"/>
        <w:rPr>
          <w:rFonts w:ascii="Source Sans Pro" w:hAnsi="Source Sans Pro"/>
          <w:sz w:val="34"/>
          <w:szCs w:val="34"/>
        </w:rPr>
      </w:pPr>
      <w:bookmarkStart w:id="78" w:name="_Toc81488921"/>
      <w:r w:rsidRPr="00E138FC">
        <w:rPr>
          <w:rFonts w:ascii="Source Sans Pro" w:hAnsi="Source Sans Pro"/>
          <w:sz w:val="34"/>
          <w:szCs w:val="34"/>
        </w:rPr>
        <w:t>7.3</w:t>
      </w:r>
      <w:r w:rsidRPr="00E138FC">
        <w:rPr>
          <w:rFonts w:ascii="Source Sans Pro" w:hAnsi="Source Sans Pro"/>
          <w:sz w:val="34"/>
          <w:szCs w:val="34"/>
        </w:rPr>
        <w:tab/>
        <w:t>Quellenbelege</w:t>
      </w:r>
      <w:r w:rsidR="002A4C2F" w:rsidRPr="00E138FC">
        <w:rPr>
          <w:rFonts w:ascii="Source Sans Pro" w:hAnsi="Source Sans Pro"/>
          <w:sz w:val="34"/>
          <w:szCs w:val="34"/>
        </w:rPr>
        <w:t xml:space="preserve"> und </w:t>
      </w:r>
      <w:r w:rsidR="002A4C2F" w:rsidRPr="00332C8F">
        <w:rPr>
          <w:rFonts w:ascii="Source Sans Pro" w:hAnsi="Source Sans Pro" w:cs="Times New Roman"/>
          <w:sz w:val="34"/>
          <w:szCs w:val="34"/>
        </w:rPr>
        <w:t>Quellenverweise</w:t>
      </w:r>
      <w:bookmarkEnd w:id="78"/>
    </w:p>
    <w:p w14:paraId="6029A8E5" w14:textId="09207DE6" w:rsidR="00FA10DB" w:rsidRPr="00EE185C" w:rsidRDefault="002A4C2F" w:rsidP="00F744D4">
      <w:pPr>
        <w:spacing w:before="180"/>
      </w:pPr>
      <w:r>
        <w:t xml:space="preserve">Das Belegen </w:t>
      </w:r>
      <w:r w:rsidR="001E1952">
        <w:t>einer fremden</w:t>
      </w:r>
      <w:r>
        <w:t xml:space="preserve"> Quelle,</w:t>
      </w:r>
      <w:r w:rsidRPr="002A4C2F">
        <w:t xml:space="preserve"> </w:t>
      </w:r>
      <w:r>
        <w:t xml:space="preserve">der </w:t>
      </w:r>
      <w:r w:rsidR="00373905" w:rsidRPr="0045227D">
        <w:t xml:space="preserve">Daten oder </w:t>
      </w:r>
      <w:r w:rsidRPr="001E4647">
        <w:t>Gedanken entnommen wurden</w:t>
      </w:r>
      <w:r w:rsidR="00291BB3" w:rsidRPr="001E4647">
        <w:t>, –</w:t>
      </w:r>
      <w:r w:rsidR="00F744D4">
        <w:t xml:space="preserve"> </w:t>
      </w:r>
      <w:r w:rsidR="00291BB3" w:rsidRPr="001E4647">
        <w:t>d.</w:t>
      </w:r>
      <w:r w:rsidR="00291BB3" w:rsidRPr="00F744D4">
        <w:rPr>
          <w:sz w:val="16"/>
          <w:szCs w:val="16"/>
        </w:rPr>
        <w:t> </w:t>
      </w:r>
      <w:r w:rsidR="00291BB3" w:rsidRPr="001E4647">
        <w:t xml:space="preserve">h. der Quellenbeleg – </w:t>
      </w:r>
      <w:r w:rsidRPr="001E4647">
        <w:t>besteht au</w:t>
      </w:r>
      <w:r w:rsidR="00F01C2D" w:rsidRPr="001E4647">
        <w:t>s</w:t>
      </w:r>
      <w:r w:rsidRPr="001E4647">
        <w:t xml:space="preserve"> </w:t>
      </w:r>
      <w:r w:rsidR="00373905" w:rsidRPr="001E4647">
        <w:t>d</w:t>
      </w:r>
      <w:r w:rsidRPr="001E4647">
        <w:t>em Quellenver</w:t>
      </w:r>
      <w:r w:rsidRPr="00F06ADD">
        <w:t>weis</w:t>
      </w:r>
      <w:r w:rsidR="00F06ADD" w:rsidRPr="00F06ADD">
        <w:t xml:space="preserve"> (auch Kurzbeleg oder Einordnungs</w:t>
      </w:r>
      <w:r w:rsidR="009B5880">
        <w:softHyphen/>
      </w:r>
      <w:r w:rsidR="00F06ADD" w:rsidRPr="00F06ADD">
        <w:t>formel genannt)</w:t>
      </w:r>
      <w:r w:rsidRPr="00F06ADD">
        <w:t xml:space="preserve"> </w:t>
      </w:r>
      <w:r w:rsidR="00F06ADD" w:rsidRPr="00F06ADD">
        <w:t xml:space="preserve">an der entsprechenden </w:t>
      </w:r>
      <w:r w:rsidR="00F06ADD" w:rsidRPr="00EE185C">
        <w:t xml:space="preserve">Stelle im Text </w:t>
      </w:r>
      <w:r w:rsidR="00373905" w:rsidRPr="00EE185C">
        <w:t>und der vollständigen Quellenan</w:t>
      </w:r>
      <w:r w:rsidR="009B5880">
        <w:softHyphen/>
      </w:r>
      <w:r w:rsidR="00373905" w:rsidRPr="00EE185C">
        <w:t xml:space="preserve">gabe, die </w:t>
      </w:r>
      <w:r w:rsidR="001E1952" w:rsidRPr="00EE185C">
        <w:t xml:space="preserve">sich </w:t>
      </w:r>
      <w:r w:rsidR="00373905" w:rsidRPr="00EE185C">
        <w:t>im Quellenverzeichnis</w:t>
      </w:r>
      <w:r w:rsidR="00F06ADD" w:rsidRPr="00EE185C">
        <w:t xml:space="preserve"> am Ende der Arbeit</w:t>
      </w:r>
      <w:r w:rsidR="00373905" w:rsidRPr="00EE185C">
        <w:t xml:space="preserve"> </w:t>
      </w:r>
      <w:r w:rsidR="001E1952" w:rsidRPr="00EE185C">
        <w:t>be</w:t>
      </w:r>
      <w:r w:rsidR="00373905" w:rsidRPr="00EE185C">
        <w:t>findet.</w:t>
      </w:r>
    </w:p>
    <w:p w14:paraId="39414444" w14:textId="6A4B311D" w:rsidR="00482DFD" w:rsidRDefault="001E1952" w:rsidP="00F744D4">
      <w:pPr>
        <w:spacing w:before="180"/>
        <w:rPr>
          <w:bCs/>
        </w:rPr>
      </w:pPr>
      <w:r w:rsidRPr="00EE185C">
        <w:t>Quellenverweise in einer studentischen Arbeit sollen nach dem sog</w:t>
      </w:r>
      <w:r w:rsidR="00095771" w:rsidRPr="00EE185C">
        <w:t>enannten</w:t>
      </w:r>
      <w:r w:rsidRPr="00EE185C">
        <w:t xml:space="preserve"> Namen-</w:t>
      </w:r>
      <w:r w:rsidR="00652A47" w:rsidRPr="00EE185C">
        <w:t>Datum</w:t>
      </w:r>
      <w:r w:rsidRPr="00EE185C">
        <w:t xml:space="preserve">-System gebildet werden. Mehr dazu </w:t>
      </w:r>
      <w:r w:rsidR="00FA10DB" w:rsidRPr="00EE185C">
        <w:t>ist</w:t>
      </w:r>
      <w:r w:rsidRPr="00EE185C">
        <w:t xml:space="preserve"> im Unterkap</w:t>
      </w:r>
      <w:r w:rsidR="00137750" w:rsidRPr="00EE185C">
        <w:t xml:space="preserve">itel </w:t>
      </w:r>
      <w:r w:rsidRPr="00EE185C">
        <w:t xml:space="preserve">7.4 </w:t>
      </w:r>
      <w:r w:rsidR="00151C67" w:rsidRPr="00EE185C">
        <w:t>(und speziell im Ab</w:t>
      </w:r>
      <w:r w:rsidR="00151C67" w:rsidRPr="00EE185C">
        <w:softHyphen/>
        <w:t xml:space="preserve">schnitt 7.4.2.7) </w:t>
      </w:r>
      <w:r w:rsidR="00FA10DB" w:rsidRPr="00EE185C">
        <w:t>zu finden</w:t>
      </w:r>
      <w:r w:rsidRPr="00EE185C">
        <w:t xml:space="preserve">, </w:t>
      </w:r>
      <w:proofErr w:type="gramStart"/>
      <w:r w:rsidR="00291BB3" w:rsidRPr="00EE185C">
        <w:t>das</w:t>
      </w:r>
      <w:proofErr w:type="gramEnd"/>
      <w:r w:rsidRPr="00EE185C">
        <w:t xml:space="preserve"> die detaillierten Vorgaben zur Gestaltung von Quellenan</w:t>
      </w:r>
      <w:r w:rsidR="00151C67" w:rsidRPr="00EE185C">
        <w:softHyphen/>
      </w:r>
      <w:r w:rsidRPr="00EE185C">
        <w:t>gaben</w:t>
      </w:r>
      <w:r w:rsidR="005A64BB" w:rsidRPr="00EE185C">
        <w:t xml:space="preserve"> </w:t>
      </w:r>
      <w:r w:rsidRPr="00EE185C">
        <w:t xml:space="preserve">und des Quellenverzeichnisses </w:t>
      </w:r>
      <w:r w:rsidR="00151C67" w:rsidRPr="00EE185C">
        <w:t xml:space="preserve">nach diesem System </w:t>
      </w:r>
      <w:r w:rsidR="00291BB3" w:rsidRPr="00EE185C">
        <w:t>beinhaltet</w:t>
      </w:r>
      <w:r w:rsidRPr="00EE185C">
        <w:t>.</w:t>
      </w:r>
      <w:r w:rsidR="00FA10DB" w:rsidRPr="00EE185C">
        <w:t xml:space="preserve"> Hier reicht</w:t>
      </w:r>
      <w:r w:rsidR="00FA10DB">
        <w:t xml:space="preserve"> es zu sagen</w:t>
      </w:r>
      <w:r w:rsidR="00FA10DB" w:rsidRPr="00FA10DB">
        <w:t>, dass ein nach dem Namen-</w:t>
      </w:r>
      <w:r w:rsidR="00652A47">
        <w:t>Datum</w:t>
      </w:r>
      <w:r w:rsidR="00FA10DB" w:rsidRPr="00FA10DB">
        <w:t>-System gebildete</w:t>
      </w:r>
      <w:r w:rsidR="00F01C2D">
        <w:t>r</w:t>
      </w:r>
      <w:r w:rsidR="00FA10DB" w:rsidRPr="00FA10DB">
        <w:t xml:space="preserve"> Quellenverweis grundsätz</w:t>
      </w:r>
      <w:r w:rsidR="00F55163">
        <w:softHyphen/>
      </w:r>
      <w:r w:rsidR="00FA10DB" w:rsidRPr="00FA10DB">
        <w:t xml:space="preserve">lich aus der Angabe des Urhebers oder der Urheber und des </w:t>
      </w:r>
      <w:r w:rsidR="00095771">
        <w:t>Er</w:t>
      </w:r>
      <w:r w:rsidR="00FA10DB" w:rsidRPr="005A64BB">
        <w:t>scheinungsjahrs der betref</w:t>
      </w:r>
      <w:r w:rsidR="009B5880">
        <w:softHyphen/>
      </w:r>
      <w:r w:rsidR="00FA10DB" w:rsidRPr="005A64BB">
        <w:t xml:space="preserve">fenden Informationsquelle besteht. Hat diese nur einen Urheber, so wird sein Nachname, gefolgt vom Erscheinungsjahr, angegeben. Bei zwei </w:t>
      </w:r>
      <w:r w:rsidR="005A64BB" w:rsidRPr="005A64BB">
        <w:t>Urheber</w:t>
      </w:r>
      <w:r w:rsidR="00F01C2D">
        <w:t>n</w:t>
      </w:r>
      <w:r w:rsidR="005A64BB" w:rsidRPr="005A64BB">
        <w:t xml:space="preserve"> </w:t>
      </w:r>
      <w:r w:rsidR="00095771">
        <w:t>werden die Nach</w:t>
      </w:r>
      <w:r w:rsidR="00FA10DB" w:rsidRPr="005A64BB">
        <w:t xml:space="preserve">namen der beiden mit dem eingeschobenen </w:t>
      </w:r>
      <w:r w:rsidR="005A64BB" w:rsidRPr="005A64BB">
        <w:t>Bindew</w:t>
      </w:r>
      <w:r w:rsidR="00FA10DB" w:rsidRPr="005A64BB">
        <w:t>ort „und“ oder „u.“ angeführt</w:t>
      </w:r>
      <w:r w:rsidR="00333B86">
        <w:t>; bei drei Ur</w:t>
      </w:r>
      <w:r w:rsidR="009B5880">
        <w:softHyphen/>
      </w:r>
      <w:r w:rsidR="00333B86">
        <w:t xml:space="preserve">hebern wird nach dem Namen des ersten ein Komma und nach dem Namen des zweiten </w:t>
      </w:r>
      <w:r w:rsidR="00333B86" w:rsidRPr="005A64BB">
        <w:t>„und“ oder „u.“</w:t>
      </w:r>
      <w:r w:rsidR="00333B86">
        <w:t xml:space="preserve"> gesetzt</w:t>
      </w:r>
      <w:r w:rsidR="00FA10DB" w:rsidRPr="005A64BB">
        <w:t xml:space="preserve">. Bei mehr als </w:t>
      </w:r>
      <w:r w:rsidR="00333B86">
        <w:t>dr</w:t>
      </w:r>
      <w:r w:rsidR="00FA10DB" w:rsidRPr="005A64BB">
        <w:t xml:space="preserve">ei </w:t>
      </w:r>
      <w:r w:rsidR="005A64BB" w:rsidRPr="005A64BB">
        <w:t>Urheber</w:t>
      </w:r>
      <w:r w:rsidR="00F01C2D">
        <w:t>n</w:t>
      </w:r>
      <w:r w:rsidR="005A64BB" w:rsidRPr="005A64BB">
        <w:t xml:space="preserve"> </w:t>
      </w:r>
      <w:r w:rsidR="00FA10DB" w:rsidRPr="005A64BB">
        <w:t xml:space="preserve">wird nur der erste genannt, </w:t>
      </w:r>
      <w:r w:rsidR="00FA10DB" w:rsidRPr="005A64BB">
        <w:rPr>
          <w:bCs/>
        </w:rPr>
        <w:t>wonach ein kursiv gesetztes „et al.“ (als Abkürzung für</w:t>
      </w:r>
      <w:r w:rsidR="007D1684">
        <w:rPr>
          <w:bCs/>
        </w:rPr>
        <w:t xml:space="preserve"> den lateinischen Ausdruck</w:t>
      </w:r>
      <w:r w:rsidR="00FA10DB" w:rsidRPr="005A64BB">
        <w:rPr>
          <w:bCs/>
        </w:rPr>
        <w:t xml:space="preserve"> </w:t>
      </w:r>
      <w:r w:rsidR="00FA10DB" w:rsidRPr="005A64BB">
        <w:rPr>
          <w:bCs/>
          <w:i/>
        </w:rPr>
        <w:t xml:space="preserve">et alii </w:t>
      </w:r>
      <w:r w:rsidR="00FA10DB" w:rsidRPr="005A64BB">
        <w:rPr>
          <w:bCs/>
        </w:rPr>
        <w:t>mit der Bedeutung „</w:t>
      </w:r>
      <w:r w:rsidR="00482DFD">
        <w:rPr>
          <w:bCs/>
        </w:rPr>
        <w:t xml:space="preserve">und andere“) folgt. </w:t>
      </w:r>
      <w:r w:rsidR="00C82642" w:rsidRPr="00C82642">
        <w:rPr>
          <w:bCs/>
        </w:rPr>
        <w:t xml:space="preserve">Tritt in der Rolle </w:t>
      </w:r>
      <w:r w:rsidR="0090718F">
        <w:rPr>
          <w:bCs/>
        </w:rPr>
        <w:t>des</w:t>
      </w:r>
      <w:r w:rsidR="00C82642" w:rsidRPr="00C82642">
        <w:rPr>
          <w:bCs/>
        </w:rPr>
        <w:t xml:space="preserve"> Urhebers eine Körperschaft auf, so wird ihr </w:t>
      </w:r>
      <w:r w:rsidR="00FA10DB" w:rsidRPr="00C82642">
        <w:rPr>
          <w:bCs/>
        </w:rPr>
        <w:t>Eigenname</w:t>
      </w:r>
      <w:r w:rsidR="00DA6EE5">
        <w:rPr>
          <w:bCs/>
        </w:rPr>
        <w:t xml:space="preserve"> oder </w:t>
      </w:r>
      <w:r w:rsidR="00DA6EE5" w:rsidRPr="00095771">
        <w:rPr>
          <w:bCs/>
        </w:rPr>
        <w:t xml:space="preserve">deren </w:t>
      </w:r>
      <w:r w:rsidR="0090718F" w:rsidRPr="00095771">
        <w:rPr>
          <w:bCs/>
        </w:rPr>
        <w:t>Abkürzung</w:t>
      </w:r>
      <w:r w:rsidR="00FA10DB" w:rsidRPr="00095771">
        <w:rPr>
          <w:bCs/>
        </w:rPr>
        <w:t xml:space="preserve"> in den</w:t>
      </w:r>
      <w:r w:rsidR="00DA6EE5" w:rsidRPr="00095771">
        <w:t xml:space="preserve"> Quellenverweis aufgenommen</w:t>
      </w:r>
      <w:r w:rsidR="00FA10DB" w:rsidRPr="00095771">
        <w:rPr>
          <w:bCs/>
        </w:rPr>
        <w:t>.</w:t>
      </w:r>
    </w:p>
    <w:p w14:paraId="17E4ADD6" w14:textId="0257D691" w:rsidR="00482DFD" w:rsidRDefault="00482DFD" w:rsidP="00944F74">
      <w:pPr>
        <w:spacing w:before="180"/>
        <w:rPr>
          <w:bCs/>
        </w:rPr>
      </w:pPr>
      <w:r>
        <w:rPr>
          <w:bCs/>
        </w:rPr>
        <w:lastRenderedPageBreak/>
        <w:t xml:space="preserve">Anstatt des Urhebers </w:t>
      </w:r>
      <w:r w:rsidR="00E90FA9">
        <w:rPr>
          <w:bCs/>
        </w:rPr>
        <w:t>können</w:t>
      </w:r>
      <w:r>
        <w:rPr>
          <w:bCs/>
        </w:rPr>
        <w:t xml:space="preserve"> in besonderen Fällen </w:t>
      </w:r>
      <w:r w:rsidR="00E90FA9">
        <w:rPr>
          <w:bCs/>
        </w:rPr>
        <w:t>an seiner Stelle im</w:t>
      </w:r>
      <w:r>
        <w:rPr>
          <w:bCs/>
        </w:rPr>
        <w:t xml:space="preserve"> Quellenverweis auch ein</w:t>
      </w:r>
      <w:r w:rsidR="00E90FA9">
        <w:rPr>
          <w:bCs/>
        </w:rPr>
        <w:t xml:space="preserve"> charakteristischer Begriff</w:t>
      </w:r>
      <w:r w:rsidR="00D35D34">
        <w:rPr>
          <w:bCs/>
        </w:rPr>
        <w:t xml:space="preserve"> oder Stichwort</w:t>
      </w:r>
      <w:r w:rsidR="00E90FA9">
        <w:rPr>
          <w:bCs/>
        </w:rPr>
        <w:t xml:space="preserve"> oder mehrere charakteristische </w:t>
      </w:r>
      <w:r w:rsidR="00D35D34">
        <w:rPr>
          <w:bCs/>
        </w:rPr>
        <w:t>Stich</w:t>
      </w:r>
      <w:r w:rsidR="00A32563">
        <w:rPr>
          <w:bCs/>
        </w:rPr>
        <w:softHyphen/>
      </w:r>
      <w:r w:rsidR="00D35D34">
        <w:rPr>
          <w:bCs/>
        </w:rPr>
        <w:t>wörter</w:t>
      </w:r>
      <w:r w:rsidR="00E90FA9">
        <w:rPr>
          <w:bCs/>
        </w:rPr>
        <w:t xml:space="preserve"> aus dem Titel des </w:t>
      </w:r>
      <w:r>
        <w:rPr>
          <w:bCs/>
        </w:rPr>
        <w:t>zitierten Werkes</w:t>
      </w:r>
      <w:r w:rsidR="00E90FA9">
        <w:rPr>
          <w:bCs/>
        </w:rPr>
        <w:t xml:space="preserve"> auftreten.</w:t>
      </w:r>
      <w:r w:rsidR="00613B40">
        <w:rPr>
          <w:bCs/>
        </w:rPr>
        <w:t xml:space="preserve"> </w:t>
      </w:r>
      <w:r w:rsidR="00D22F0A">
        <w:rPr>
          <w:bCs/>
        </w:rPr>
        <w:t>D</w:t>
      </w:r>
      <w:r w:rsidR="00613B40">
        <w:rPr>
          <w:bCs/>
        </w:rPr>
        <w:t>as</w:t>
      </w:r>
      <w:r w:rsidR="00E90FA9">
        <w:rPr>
          <w:bCs/>
        </w:rPr>
        <w:t xml:space="preserve"> kommt insbesondere bei anony</w:t>
      </w:r>
      <w:r w:rsidR="009B5880">
        <w:rPr>
          <w:bCs/>
        </w:rPr>
        <w:softHyphen/>
      </w:r>
      <w:r w:rsidR="00E90FA9">
        <w:rPr>
          <w:bCs/>
        </w:rPr>
        <w:t xml:space="preserve">men Werken </w:t>
      </w:r>
      <w:r w:rsidR="00AA6A35">
        <w:rPr>
          <w:bCs/>
        </w:rPr>
        <w:t>aber</w:t>
      </w:r>
      <w:r w:rsidR="00E90FA9">
        <w:rPr>
          <w:bCs/>
        </w:rPr>
        <w:t xml:space="preserve"> auch jenen, die </w:t>
      </w:r>
      <w:r w:rsidR="00AA6A35">
        <w:rPr>
          <w:bCs/>
        </w:rPr>
        <w:t>in der Fachgemeinschaft</w:t>
      </w:r>
      <w:r w:rsidR="00E90FA9">
        <w:rPr>
          <w:bCs/>
        </w:rPr>
        <w:t xml:space="preserve"> unter </w:t>
      </w:r>
      <w:r w:rsidR="00613B40">
        <w:rPr>
          <w:bCs/>
        </w:rPr>
        <w:t xml:space="preserve">einer Kurzbezeichnung oder unter </w:t>
      </w:r>
      <w:r w:rsidR="00E90FA9">
        <w:rPr>
          <w:bCs/>
        </w:rPr>
        <w:t xml:space="preserve">einem populären </w:t>
      </w:r>
      <w:r w:rsidR="00AA6A35">
        <w:rPr>
          <w:bCs/>
        </w:rPr>
        <w:t xml:space="preserve">oder traditionellen </w:t>
      </w:r>
      <w:r w:rsidR="00E90FA9">
        <w:rPr>
          <w:bCs/>
        </w:rPr>
        <w:t>Titel bekannt sind, in Frage.</w:t>
      </w:r>
      <w:r w:rsidR="00D22F0A" w:rsidRPr="00D22F0A">
        <w:rPr>
          <w:bCs/>
        </w:rPr>
        <w:t xml:space="preserve"> </w:t>
      </w:r>
      <w:r w:rsidR="00D22F0A">
        <w:rPr>
          <w:bCs/>
        </w:rPr>
        <w:t>Zum gleichen Zweck kann auch ein andere</w:t>
      </w:r>
      <w:r w:rsidR="005B3C09">
        <w:rPr>
          <w:bCs/>
        </w:rPr>
        <w:t>s</w:t>
      </w:r>
      <w:r w:rsidR="00D22F0A">
        <w:rPr>
          <w:bCs/>
        </w:rPr>
        <w:t xml:space="preserve"> Merkmal oder eine gängige Bezeichnung verwendet wer</w:t>
      </w:r>
      <w:r w:rsidR="009B5880">
        <w:rPr>
          <w:bCs/>
        </w:rPr>
        <w:softHyphen/>
      </w:r>
      <w:r w:rsidR="00D22F0A">
        <w:rPr>
          <w:bCs/>
        </w:rPr>
        <w:t>den, die im Titel des Werkes nicht vorkommen; in diesem Fall sollen diese in Anfüh</w:t>
      </w:r>
      <w:r w:rsidR="009B5880">
        <w:rPr>
          <w:bCs/>
        </w:rPr>
        <w:softHyphen/>
      </w:r>
      <w:r w:rsidR="00D22F0A">
        <w:rPr>
          <w:bCs/>
        </w:rPr>
        <w:t>rungszeichen gesetzt werden.</w:t>
      </w:r>
    </w:p>
    <w:p w14:paraId="3AEDA902" w14:textId="6EB510A1" w:rsidR="00FA10DB" w:rsidRDefault="00FA10DB" w:rsidP="00944F74">
      <w:pPr>
        <w:spacing w:before="180"/>
      </w:pPr>
      <w:r w:rsidRPr="00095771">
        <w:rPr>
          <w:bCs/>
        </w:rPr>
        <w:t xml:space="preserve">Zur Unterscheidung zwischen zwei oder mehreren </w:t>
      </w:r>
      <w:r w:rsidRPr="00095771">
        <w:t>Quellen</w:t>
      </w:r>
      <w:r w:rsidR="00095771" w:rsidRPr="00095771">
        <w:t xml:space="preserve">, deren Kurzbelege </w:t>
      </w:r>
      <w:r w:rsidRPr="00095771">
        <w:t>sonst iden</w:t>
      </w:r>
      <w:r w:rsidR="009B5880">
        <w:softHyphen/>
      </w:r>
      <w:r w:rsidRPr="00095771">
        <w:t xml:space="preserve">tisch ausschauen würden, </w:t>
      </w:r>
      <w:r w:rsidRPr="00445563">
        <w:t xml:space="preserve">werden </w:t>
      </w:r>
      <w:r w:rsidR="00E92C38" w:rsidRPr="00445563">
        <w:t>dem</w:t>
      </w:r>
      <w:r w:rsidRPr="00445563">
        <w:t xml:space="preserve"> Erscheinungsjahr </w:t>
      </w:r>
      <w:r w:rsidR="009C0B40" w:rsidRPr="00445563">
        <w:t>Kleinb</w:t>
      </w:r>
      <w:r w:rsidRPr="00445563">
        <w:t>uchstaben „a“, „b“, „c“ usw. – der Reihenfolge des Auftretens der betreffenden Quellenverweise im Text ent</w:t>
      </w:r>
      <w:r w:rsidR="009B5880" w:rsidRPr="00445563">
        <w:softHyphen/>
      </w:r>
      <w:r w:rsidRPr="00445563">
        <w:t xml:space="preserve">sprechend – </w:t>
      </w:r>
      <w:r w:rsidR="00E92C38" w:rsidRPr="00445563">
        <w:t>nachgestellt</w:t>
      </w:r>
      <w:r w:rsidRPr="00445563">
        <w:t>.</w:t>
      </w:r>
    </w:p>
    <w:p w14:paraId="4A798964" w14:textId="2E5F4A40" w:rsidR="00382D10" w:rsidRPr="00095771" w:rsidRDefault="003C65B9" w:rsidP="00944F74">
      <w:pPr>
        <w:spacing w:before="180"/>
      </w:pPr>
      <w:r w:rsidRPr="003C65B9">
        <w:t xml:space="preserve">Die oben </w:t>
      </w:r>
      <w:r w:rsidRPr="00EE185C">
        <w:t xml:space="preserve">beschriebenen Regeln </w:t>
      </w:r>
      <w:r w:rsidR="00613B40" w:rsidRPr="00EE185C">
        <w:t xml:space="preserve">sind im </w:t>
      </w:r>
      <w:r w:rsidR="00613B40" w:rsidRPr="00EE185C">
        <w:rPr>
          <w:bCs/>
        </w:rPr>
        <w:t>Einklang</w:t>
      </w:r>
      <w:r w:rsidR="00613B40" w:rsidRPr="00EE185C">
        <w:t xml:space="preserve"> mit</w:t>
      </w:r>
      <w:r w:rsidRPr="00EE185C">
        <w:t xml:space="preserve"> der Norm</w:t>
      </w:r>
      <w:r w:rsidRPr="00EE185C">
        <w:rPr>
          <w:b/>
        </w:rPr>
        <w:t xml:space="preserve"> DIN 1505-</w:t>
      </w:r>
      <w:r w:rsidR="00613B40" w:rsidRPr="00EE185C">
        <w:rPr>
          <w:b/>
        </w:rPr>
        <w:t>3</w:t>
      </w:r>
      <w:r w:rsidR="00E3036D" w:rsidRPr="00EE185C">
        <w:rPr>
          <w:b/>
        </w:rPr>
        <w:t xml:space="preserve"> </w:t>
      </w:r>
      <w:r w:rsidRPr="00EE185C">
        <w:rPr>
          <w:b/>
        </w:rPr>
        <w:t>19</w:t>
      </w:r>
      <w:r w:rsidR="00613B40" w:rsidRPr="00EE185C">
        <w:rPr>
          <w:b/>
        </w:rPr>
        <w:t>95.</w:t>
      </w:r>
      <w:r w:rsidRPr="00EE185C">
        <w:rPr>
          <w:b/>
        </w:rPr>
        <w:t xml:space="preserve"> </w:t>
      </w:r>
      <w:r w:rsidR="00382D10" w:rsidRPr="00EE185C">
        <w:t xml:space="preserve">Dem Unterkapitel 7.5 </w:t>
      </w:r>
      <w:r w:rsidR="00D22F0A" w:rsidRPr="00EE185C">
        <w:t>kann eine Reihe von</w:t>
      </w:r>
      <w:r w:rsidR="00382D10" w:rsidRPr="00EE185C">
        <w:t xml:space="preserve"> Beispi</w:t>
      </w:r>
      <w:r w:rsidRPr="00EE185C">
        <w:t>e</w:t>
      </w:r>
      <w:r w:rsidR="00B62923" w:rsidRPr="00EE185C">
        <w:t>le</w:t>
      </w:r>
      <w:r w:rsidR="00D22F0A" w:rsidRPr="00EE185C">
        <w:t>n</w:t>
      </w:r>
      <w:r w:rsidR="00B62923" w:rsidRPr="00EE185C">
        <w:t xml:space="preserve"> für Quellenverweise </w:t>
      </w:r>
      <w:r w:rsidR="003E4CC8" w:rsidRPr="00EE185C">
        <w:t xml:space="preserve">mit den </w:t>
      </w:r>
      <w:r w:rsidR="000955CD" w:rsidRPr="00EE185C">
        <w:t>zu</w:t>
      </w:r>
      <w:r w:rsidR="003E4CC8" w:rsidRPr="00EE185C">
        <w:t>gehöri</w:t>
      </w:r>
      <w:r w:rsidR="009B5880">
        <w:softHyphen/>
      </w:r>
      <w:r w:rsidR="003E4CC8" w:rsidRPr="00EE185C">
        <w:t>gen Quellenangaben,</w:t>
      </w:r>
      <w:r w:rsidR="003E4CC8">
        <w:t xml:space="preserve"> deren Gestaltung im nächsten Unterkapitel ausführlich beschrieben wird, </w:t>
      </w:r>
      <w:r w:rsidR="00176D63">
        <w:t>entnomm</w:t>
      </w:r>
      <w:r>
        <w:t>en werden.</w:t>
      </w:r>
    </w:p>
    <w:p w14:paraId="3398AF19" w14:textId="6831F2DB" w:rsidR="00FA10DB" w:rsidRPr="007960D7" w:rsidRDefault="00FA10DB" w:rsidP="00944F74">
      <w:pPr>
        <w:spacing w:before="180"/>
      </w:pPr>
      <w:r w:rsidRPr="00E81859">
        <w:t>Ein</w:t>
      </w:r>
      <w:r w:rsidR="00095771" w:rsidRPr="00E81859">
        <w:t>em</w:t>
      </w:r>
      <w:r w:rsidRPr="00E81859">
        <w:t xml:space="preserve"> Quellenverweis</w:t>
      </w:r>
      <w:r w:rsidR="00095771" w:rsidRPr="00E81859">
        <w:t xml:space="preserve"> im Text</w:t>
      </w:r>
      <w:r w:rsidRPr="00E81859">
        <w:t xml:space="preserve"> </w:t>
      </w:r>
      <w:r w:rsidR="00095771" w:rsidRPr="00E81859">
        <w:t>kann</w:t>
      </w:r>
      <w:r w:rsidRPr="00E81859">
        <w:t xml:space="preserve">, muss aber nicht unbedingt, auch die Angabe über die Stelle in der zitierten </w:t>
      </w:r>
      <w:r w:rsidR="00095771" w:rsidRPr="00E81859">
        <w:t>Quelle</w:t>
      </w:r>
      <w:r w:rsidR="00176D63">
        <w:t>, auf</w:t>
      </w:r>
      <w:r w:rsidRPr="00E81859">
        <w:t xml:space="preserve"> welche sich das Zitat bezieht, </w:t>
      </w:r>
      <w:r w:rsidR="006D27DE">
        <w:t>hinzu</w:t>
      </w:r>
      <w:r w:rsidR="00095771" w:rsidRPr="00E81859">
        <w:t>gefügt werden</w:t>
      </w:r>
      <w:r w:rsidRPr="00E81859">
        <w:t xml:space="preserve">. Sie entfällt vor allem dann, </w:t>
      </w:r>
      <w:r w:rsidRPr="007960D7">
        <w:t xml:space="preserve">wenn eine Quelle an sich angesprochen wird. Meist </w:t>
      </w:r>
      <w:r w:rsidR="006D27DE">
        <w:t xml:space="preserve">wird </w:t>
      </w:r>
      <w:r w:rsidR="003250DF">
        <w:t xml:space="preserve">auf </w:t>
      </w:r>
      <w:r w:rsidR="006D27DE">
        <w:t xml:space="preserve">die zitierte Stelle durch die entsprechende </w:t>
      </w:r>
      <w:r w:rsidRPr="007960D7">
        <w:t>Seitennummer</w:t>
      </w:r>
      <w:r w:rsidR="006D27DE">
        <w:t xml:space="preserve"> </w:t>
      </w:r>
      <w:r w:rsidR="003250DF">
        <w:t>verwiesen</w:t>
      </w:r>
      <w:r w:rsidRPr="007960D7">
        <w:t>, aber es können ge</w:t>
      </w:r>
      <w:r w:rsidR="003250DF">
        <w:softHyphen/>
      </w:r>
      <w:r w:rsidRPr="007960D7">
        <w:t>nauso Paragraphenziffer oder Abschnittsnummer zu diesem Zweck verwendet werden. Erstreckt sich die Passage im zitierten Dokument, auf welche Bezug genommen wird, über zwei oder mehrere Seiten, so sollen die erste und die letzte Seite dieser Passage – verbunden durch einen</w:t>
      </w:r>
      <w:r w:rsidR="00AA4FDF">
        <w:t xml:space="preserve"> Bis-Strich – angegeben werden.</w:t>
      </w:r>
    </w:p>
    <w:p w14:paraId="03822FE5" w14:textId="457716B5" w:rsidR="00FA10DB" w:rsidRDefault="00FA10DB" w:rsidP="00944F74">
      <w:pPr>
        <w:spacing w:before="180"/>
      </w:pPr>
      <w:r w:rsidRPr="003759FA">
        <w:t>D</w:t>
      </w:r>
      <w:r w:rsidR="00A0296E">
        <w:t>as</w:t>
      </w:r>
      <w:r w:rsidRPr="003759FA">
        <w:t xml:space="preserve"> </w:t>
      </w:r>
      <w:r w:rsidR="00A0296E">
        <w:t>Namen-Datum</w:t>
      </w:r>
      <w:r w:rsidRPr="003759FA">
        <w:t>-</w:t>
      </w:r>
      <w:r w:rsidR="00A0296E">
        <w:t>System des Referenzierens</w:t>
      </w:r>
      <w:r w:rsidRPr="003759FA">
        <w:t xml:space="preserve"> bietet zwei </w:t>
      </w:r>
      <w:r w:rsidR="00A25DA1" w:rsidRPr="003759FA">
        <w:t>unterschiedliche</w:t>
      </w:r>
      <w:r w:rsidRPr="003759FA">
        <w:t xml:space="preserve"> Möglich</w:t>
      </w:r>
      <w:r w:rsidR="00A0296E">
        <w:softHyphen/>
      </w:r>
      <w:r w:rsidRPr="003759FA">
        <w:t>keiten, wie ein Quel</w:t>
      </w:r>
      <w:r w:rsidR="001763F2">
        <w:t>len</w:t>
      </w:r>
      <w:r w:rsidRPr="003759FA">
        <w:t xml:space="preserve">verweis in den Text eingeordnet werden kann. Er kann entweder in den runden </w:t>
      </w:r>
      <w:r w:rsidR="001763F2">
        <w:t>Klam</w:t>
      </w:r>
      <w:r w:rsidRPr="003759FA">
        <w:t xml:space="preserve">mern an der entsprechenden Stelle in den Text eingefügt oder in den Satzfluss eingebaut werden. Im </w:t>
      </w:r>
      <w:r w:rsidR="003250DF">
        <w:t>ersteren</w:t>
      </w:r>
      <w:r w:rsidRPr="003759FA">
        <w:t xml:space="preserve"> Fall wird </w:t>
      </w:r>
      <w:r w:rsidR="003250DF">
        <w:t xml:space="preserve">die mögliche </w:t>
      </w:r>
      <w:r w:rsidR="003250DF" w:rsidRPr="003759FA">
        <w:t xml:space="preserve">Stellenangabe </w:t>
      </w:r>
      <w:r w:rsidR="003250DF">
        <w:t xml:space="preserve">nach </w:t>
      </w:r>
      <w:r w:rsidRPr="003759FA">
        <w:t xml:space="preserve">einem Komma </w:t>
      </w:r>
      <w:r w:rsidR="003250DF">
        <w:t xml:space="preserve">an den </w:t>
      </w:r>
      <w:r w:rsidR="003250DF" w:rsidRPr="00E81859">
        <w:t xml:space="preserve">Quellenverweis </w:t>
      </w:r>
      <w:r w:rsidR="003250DF">
        <w:t xml:space="preserve">angeschlossen, im zweiten Fall steht sie allein in </w:t>
      </w:r>
      <w:r w:rsidR="003250DF" w:rsidRPr="003759FA">
        <w:t xml:space="preserve">runden </w:t>
      </w:r>
      <w:r w:rsidR="003250DF">
        <w:t>Klam</w:t>
      </w:r>
      <w:r w:rsidR="003250DF" w:rsidRPr="003759FA">
        <w:t>mern</w:t>
      </w:r>
      <w:r w:rsidR="003250DF">
        <w:t>.</w:t>
      </w:r>
      <w:r w:rsidR="003759FA" w:rsidRPr="00331512">
        <w:t xml:space="preserve"> </w:t>
      </w:r>
      <w:r w:rsidR="003028F4">
        <w:t>All das</w:t>
      </w:r>
      <w:r w:rsidR="003759FA" w:rsidRPr="00331512">
        <w:t xml:space="preserve"> kann z. </w:t>
      </w:r>
      <w:r w:rsidR="003759FA" w:rsidRPr="003759FA">
        <w:t>B. wie folgt ausschauen:</w:t>
      </w:r>
    </w:p>
    <w:p w14:paraId="3474278E" w14:textId="77777777" w:rsidR="003759FA" w:rsidRDefault="003759FA" w:rsidP="003205B7">
      <w:pPr>
        <w:tabs>
          <w:tab w:val="left" w:pos="595"/>
        </w:tabs>
        <w:spacing w:before="120"/>
        <w:ind w:left="595" w:hanging="255"/>
        <w:jc w:val="left"/>
      </w:pPr>
      <w:r>
        <w:sym w:font="Symbol" w:char="F0B7"/>
      </w:r>
      <w:r>
        <w:tab/>
      </w:r>
      <w:r w:rsidR="00E53558">
        <w:t>„Es</w:t>
      </w:r>
      <w:r>
        <w:t xml:space="preserve"> </w:t>
      </w:r>
      <w:r w:rsidR="00E53558">
        <w:t>wurde bereits gezeigt</w:t>
      </w:r>
      <w:r w:rsidR="00E53558" w:rsidRPr="0061075A">
        <w:rPr>
          <w:bCs/>
        </w:rPr>
        <w:t xml:space="preserve"> </w:t>
      </w:r>
      <w:r w:rsidRPr="004075B0">
        <w:rPr>
          <w:b/>
        </w:rPr>
        <w:t>(Müller 2010)</w:t>
      </w:r>
      <w:r w:rsidR="00E53558" w:rsidRPr="004075B0">
        <w:rPr>
          <w:b/>
        </w:rPr>
        <w:t>,</w:t>
      </w:r>
      <w:r w:rsidR="00E53558" w:rsidRPr="0061075A">
        <w:rPr>
          <w:bCs/>
        </w:rPr>
        <w:t xml:space="preserve"> </w:t>
      </w:r>
      <w:r w:rsidR="00E53558">
        <w:t>dass …</w:t>
      </w:r>
      <w:r>
        <w:t xml:space="preserve">“ </w:t>
      </w:r>
      <w:r w:rsidR="00E53558">
        <w:t>oder</w:t>
      </w:r>
      <w:r w:rsidR="00E53558">
        <w:br/>
      </w:r>
      <w:r>
        <w:t>„</w:t>
      </w:r>
      <w:r w:rsidR="00E53558">
        <w:t>Es wurde bereits gezeigt</w:t>
      </w:r>
      <w:r w:rsidRPr="0061075A">
        <w:rPr>
          <w:bCs/>
        </w:rPr>
        <w:t xml:space="preserve"> (</w:t>
      </w:r>
      <w:r w:rsidRPr="00176D63">
        <w:rPr>
          <w:b/>
        </w:rPr>
        <w:t>Müller 2010,</w:t>
      </w:r>
      <w:r w:rsidRPr="00137750">
        <w:t xml:space="preserve"> </w:t>
      </w:r>
      <w:r>
        <w:t>S. 5)</w:t>
      </w:r>
      <w:r w:rsidR="00E53558">
        <w:t>, dass</w:t>
      </w:r>
      <w:r>
        <w:t>“</w:t>
      </w:r>
    </w:p>
    <w:p w14:paraId="671E3160" w14:textId="4645106A" w:rsidR="003759FA" w:rsidRDefault="003759FA" w:rsidP="003205B7">
      <w:pPr>
        <w:tabs>
          <w:tab w:val="left" w:pos="595"/>
        </w:tabs>
        <w:spacing w:before="80"/>
        <w:ind w:left="595" w:hanging="255"/>
        <w:jc w:val="left"/>
      </w:pPr>
      <w:r>
        <w:sym w:font="Symbol" w:char="F0B7"/>
      </w:r>
      <w:r>
        <w:tab/>
        <w:t>„… gemä</w:t>
      </w:r>
      <w:r w:rsidR="00176D63">
        <w:t>ß</w:t>
      </w:r>
      <w:r>
        <w:t xml:space="preserve"> </w:t>
      </w:r>
      <w:r w:rsidRPr="00485B1E">
        <w:rPr>
          <w:b/>
        </w:rPr>
        <w:t>Müller 2010</w:t>
      </w:r>
      <w:r w:rsidR="00E53558">
        <w:t xml:space="preserve"> </w:t>
      </w:r>
      <w:r>
        <w:t>…“ oder „… gemä</w:t>
      </w:r>
      <w:r w:rsidR="00176D63">
        <w:t>ß</w:t>
      </w:r>
      <w:r>
        <w:t xml:space="preserve"> </w:t>
      </w:r>
      <w:r w:rsidRPr="00485B1E">
        <w:rPr>
          <w:b/>
        </w:rPr>
        <w:t>Müller 2010</w:t>
      </w:r>
      <w:r>
        <w:t xml:space="preserve"> </w:t>
      </w:r>
      <w:r w:rsidR="00695501">
        <w:t>(</w:t>
      </w:r>
      <w:r>
        <w:t>S. 5</w:t>
      </w:r>
      <w:r w:rsidR="003250DF" w:rsidRPr="007960D7">
        <w:t>–</w:t>
      </w:r>
      <w:r w:rsidR="003250DF">
        <w:t>7</w:t>
      </w:r>
      <w:r>
        <w:t>)</w:t>
      </w:r>
      <w:r w:rsidR="00E53558">
        <w:t xml:space="preserve"> </w:t>
      </w:r>
      <w:r>
        <w:t>…“.</w:t>
      </w:r>
    </w:p>
    <w:p w14:paraId="0C5911F6" w14:textId="1CFECA98" w:rsidR="00AA4FDF" w:rsidRDefault="00862915" w:rsidP="00584760">
      <w:pPr>
        <w:spacing w:before="120"/>
      </w:pPr>
      <w:r>
        <w:lastRenderedPageBreak/>
        <w:t xml:space="preserve">Bei </w:t>
      </w:r>
      <w:r w:rsidR="00AA4FDF" w:rsidRPr="00E81859">
        <w:t>Quellenverweis</w:t>
      </w:r>
      <w:r w:rsidR="00AA4FDF">
        <w:t>e</w:t>
      </w:r>
      <w:r>
        <w:t>n</w:t>
      </w:r>
      <w:r w:rsidR="00AA4FDF">
        <w:t xml:space="preserve"> ist es nützlich, wie in den obigen Beispielen, </w:t>
      </w:r>
      <w:r>
        <w:t xml:space="preserve">sie </w:t>
      </w:r>
      <w:r w:rsidR="00AA4FDF">
        <w:t>durch Fettdruck hervorzuheben. Alternativ dazu könnten die Namen der Urheber in Kapitälchen</w:t>
      </w:r>
      <w:r w:rsidR="00E56B3B">
        <w:t xml:space="preserve"> und das Erscheinungsjahr dann nicht</w:t>
      </w:r>
      <w:r w:rsidR="00841198">
        <w:t xml:space="preserve"> mehr</w:t>
      </w:r>
      <w:r w:rsidR="00E56B3B">
        <w:t xml:space="preserve"> fett</w:t>
      </w:r>
      <w:r w:rsidR="00AA4FDF">
        <w:t xml:space="preserve"> gesetzt werden.</w:t>
      </w:r>
    </w:p>
    <w:p w14:paraId="5012B4ED" w14:textId="14A80EC3" w:rsidR="00161219" w:rsidRPr="00161219" w:rsidRDefault="00161219" w:rsidP="00815957">
      <w:pPr>
        <w:spacing w:before="180"/>
      </w:pPr>
      <w:r w:rsidRPr="00161219">
        <w:t>Worauf sich ein Zitat genau bezieht – auf einen bestimmten Wert, ein Faktum, eine These, ein Urteil, eine Erkenntnis oder vielleicht auf einen längeren Gedankengang – soll durch eine treffende Formulierung und richtige Platzierung des Quellenverweises im Text deut</w:t>
      </w:r>
      <w:r w:rsidR="00E8022A">
        <w:softHyphen/>
      </w:r>
      <w:r w:rsidRPr="00161219">
        <w:t xml:space="preserve">lich gemacht werden. Längere, auch sinngemäße, Zitate sind eigentlich zu vermeiden und durch einen </w:t>
      </w:r>
      <w:r>
        <w:t xml:space="preserve">bloßen </w:t>
      </w:r>
      <w:r w:rsidRPr="00161219">
        <w:t>Literaturverweis zu ersetzen. Die Übernahme von Ab</w:t>
      </w:r>
      <w:r w:rsidR="00DA5995">
        <w:t>bil</w:t>
      </w:r>
      <w:r w:rsidRPr="00161219">
        <w:t>dungen oder Tabellen muss ebenfalls durch einen entsprechenden Quellenverweis in der Bildunter</w:t>
      </w:r>
      <w:r w:rsidR="00E8022A">
        <w:softHyphen/>
      </w:r>
      <w:r w:rsidRPr="00161219">
        <w:t>schrift oder Tabellenüberschrift kenntlich</w:t>
      </w:r>
      <w:r w:rsidR="00DA5995">
        <w:t xml:space="preserve"> gemacht werden. Wurde die über</w:t>
      </w:r>
      <w:r w:rsidRPr="00161219">
        <w:t>nommene Abbildung oder Tabelle vom Verfasser der vorliegenden Arbeit abgeändert, so soll dies durch eine dem Quellenverweis vorangestellte Anmerkung „nach“ oder „in Anlehnung an“ gekennzeichnet werden.</w:t>
      </w:r>
    </w:p>
    <w:p w14:paraId="78B3C887" w14:textId="77777777" w:rsidR="00C309A4" w:rsidRPr="00E138FC" w:rsidRDefault="00C309A4" w:rsidP="003838EC">
      <w:pPr>
        <w:pStyle w:val="berschrift2"/>
        <w:spacing w:before="440" w:after="200" w:line="520" w:lineRule="atLeast"/>
        <w:rPr>
          <w:rFonts w:ascii="Source Sans Pro" w:hAnsi="Source Sans Pro"/>
          <w:sz w:val="34"/>
          <w:szCs w:val="34"/>
        </w:rPr>
      </w:pPr>
      <w:bookmarkStart w:id="79" w:name="_Toc81488922"/>
      <w:r w:rsidRPr="00E138FC">
        <w:rPr>
          <w:rFonts w:ascii="Source Sans Pro" w:hAnsi="Source Sans Pro"/>
          <w:sz w:val="34"/>
          <w:szCs w:val="34"/>
        </w:rPr>
        <w:t>7.</w:t>
      </w:r>
      <w:r w:rsidR="00652A47" w:rsidRPr="00E138FC">
        <w:rPr>
          <w:rFonts w:ascii="Source Sans Pro" w:hAnsi="Source Sans Pro"/>
          <w:sz w:val="34"/>
          <w:szCs w:val="34"/>
        </w:rPr>
        <w:t>4</w:t>
      </w:r>
      <w:r w:rsidRPr="00E138FC">
        <w:rPr>
          <w:rFonts w:ascii="Source Sans Pro" w:hAnsi="Source Sans Pro"/>
          <w:sz w:val="34"/>
          <w:szCs w:val="34"/>
        </w:rPr>
        <w:tab/>
      </w:r>
      <w:r w:rsidR="00A9308F" w:rsidRPr="00E138FC">
        <w:rPr>
          <w:rFonts w:ascii="Source Sans Pro" w:hAnsi="Source Sans Pro"/>
          <w:sz w:val="34"/>
          <w:szCs w:val="34"/>
        </w:rPr>
        <w:t xml:space="preserve">Vorgaben und Richtlinien zur </w:t>
      </w:r>
      <w:r w:rsidR="00A9308F" w:rsidRPr="00E138FC">
        <w:rPr>
          <w:rFonts w:ascii="Source Sans Pro" w:hAnsi="Source Sans Pro" w:cs="Times New Roman"/>
          <w:sz w:val="34"/>
          <w:szCs w:val="34"/>
        </w:rPr>
        <w:t>n</w:t>
      </w:r>
      <w:r w:rsidRPr="00E138FC">
        <w:rPr>
          <w:rFonts w:ascii="Source Sans Pro" w:hAnsi="Source Sans Pro" w:cs="Times New Roman"/>
          <w:sz w:val="34"/>
          <w:szCs w:val="34"/>
        </w:rPr>
        <w:t>ormkonforme</w:t>
      </w:r>
      <w:r w:rsidR="00A9308F" w:rsidRPr="00E138FC">
        <w:rPr>
          <w:rFonts w:ascii="Source Sans Pro" w:hAnsi="Source Sans Pro" w:cs="Times New Roman"/>
          <w:sz w:val="34"/>
          <w:szCs w:val="34"/>
        </w:rPr>
        <w:t>n</w:t>
      </w:r>
      <w:r w:rsidRPr="00E138FC">
        <w:rPr>
          <w:rFonts w:ascii="Source Sans Pro" w:hAnsi="Source Sans Pro"/>
          <w:sz w:val="34"/>
          <w:szCs w:val="34"/>
        </w:rPr>
        <w:t xml:space="preserve"> Gestaltung von </w:t>
      </w:r>
      <w:r w:rsidRPr="003838EC">
        <w:rPr>
          <w:rFonts w:ascii="Source Sans Pro" w:hAnsi="Source Sans Pro" w:cs="Times New Roman"/>
          <w:sz w:val="34"/>
          <w:szCs w:val="34"/>
        </w:rPr>
        <w:t>Quellenangaben</w:t>
      </w:r>
      <w:bookmarkEnd w:id="79"/>
    </w:p>
    <w:p w14:paraId="2420DA7B" w14:textId="77777777" w:rsidR="00F94D18" w:rsidRPr="00E138FC" w:rsidRDefault="00F94D18" w:rsidP="00B0775F">
      <w:pPr>
        <w:pStyle w:val="berschrift3"/>
        <w:spacing w:before="300" w:after="0"/>
        <w:ind w:left="794" w:hanging="794"/>
        <w:rPr>
          <w:rFonts w:ascii="Source Sans Pro" w:hAnsi="Source Sans Pro"/>
          <w:sz w:val="30"/>
          <w:szCs w:val="30"/>
        </w:rPr>
      </w:pPr>
      <w:bookmarkStart w:id="80" w:name="_Toc81488923"/>
      <w:r w:rsidRPr="00E138FC">
        <w:rPr>
          <w:rFonts w:ascii="Source Sans Pro" w:hAnsi="Source Sans Pro"/>
          <w:sz w:val="30"/>
          <w:szCs w:val="30"/>
        </w:rPr>
        <w:t>7.</w:t>
      </w:r>
      <w:r w:rsidR="00652A47" w:rsidRPr="00E138FC">
        <w:rPr>
          <w:rFonts w:ascii="Source Sans Pro" w:hAnsi="Source Sans Pro"/>
          <w:sz w:val="30"/>
          <w:szCs w:val="30"/>
        </w:rPr>
        <w:t>4</w:t>
      </w:r>
      <w:r w:rsidRPr="00E138FC">
        <w:rPr>
          <w:rFonts w:ascii="Source Sans Pro" w:hAnsi="Source Sans Pro"/>
          <w:sz w:val="30"/>
          <w:szCs w:val="30"/>
        </w:rPr>
        <w:t>.1</w:t>
      </w:r>
      <w:r w:rsidR="00DF6F06" w:rsidRPr="00E138FC">
        <w:rPr>
          <w:rFonts w:ascii="Source Sans Pro" w:hAnsi="Source Sans Pro"/>
          <w:sz w:val="30"/>
          <w:szCs w:val="30"/>
        </w:rPr>
        <w:tab/>
        <w:t>Einführende Anmerkungen</w:t>
      </w:r>
      <w:bookmarkEnd w:id="80"/>
    </w:p>
    <w:p w14:paraId="1B6A68D8" w14:textId="1997819A" w:rsidR="00A9308F" w:rsidRDefault="00A9308F" w:rsidP="00815957">
      <w:pPr>
        <w:spacing w:before="180"/>
      </w:pPr>
      <w:r>
        <w:t xml:space="preserve">Die in diesem Unterkapitel </w:t>
      </w:r>
      <w:r w:rsidRPr="00F33A6F">
        <w:t>angeführten</w:t>
      </w:r>
      <w:r>
        <w:t xml:space="preserve"> Vorgaben und Richtlinien entsprechen, so weit wie das möglich und angemessen ist, der geltenden Norm </w:t>
      </w:r>
      <w:r w:rsidR="005E4A62">
        <w:rPr>
          <w:b/>
        </w:rPr>
        <w:t xml:space="preserve">DIN ISO 690 </w:t>
      </w:r>
      <w:r w:rsidRPr="00F33A6F">
        <w:rPr>
          <w:b/>
        </w:rPr>
        <w:t>2013</w:t>
      </w:r>
      <w:r w:rsidRPr="00531F45">
        <w:rPr>
          <w:b/>
        </w:rPr>
        <w:t>.</w:t>
      </w:r>
      <w:r w:rsidR="005E4A62">
        <w:t xml:space="preserve"> </w:t>
      </w:r>
      <w:r>
        <w:t>Da diese Norm (erstaunlicherweise) keine eindeutigen, konsistenten, vollständigen und wider</w:t>
      </w:r>
      <w:r w:rsidR="005E4A62">
        <w:softHyphen/>
      </w:r>
      <w:r>
        <w:t>spruchsfreien Vorgaben festlegt und viele Fragen unbeantwortet lässt, orientieren sich viele Vorgaben und Richtlinien an der zuvor geltenden und mit</w:t>
      </w:r>
      <w:r w:rsidR="008927E3">
        <w:t>t</w:t>
      </w:r>
      <w:r>
        <w:t xml:space="preserve">lerweile zurückgezogenen Norm </w:t>
      </w:r>
      <w:r w:rsidR="005E4A62">
        <w:rPr>
          <w:b/>
        </w:rPr>
        <w:t xml:space="preserve">DIN 1505-2 </w:t>
      </w:r>
      <w:r w:rsidRPr="00F33A6F">
        <w:rPr>
          <w:b/>
        </w:rPr>
        <w:t>1984</w:t>
      </w:r>
      <w:r>
        <w:t xml:space="preserve"> sowie an der gegenwärtigen Praxis in den meisten Bereichen der Technik und Naturwissenschaften im europäischen Raum.</w:t>
      </w:r>
    </w:p>
    <w:p w14:paraId="5C44D6DF" w14:textId="324BE2E6" w:rsidR="00A9308F" w:rsidRDefault="00A9308F" w:rsidP="00815957">
      <w:pPr>
        <w:spacing w:before="180"/>
      </w:pPr>
      <w:r>
        <w:t xml:space="preserve">Die angegebenen Richtlinien </w:t>
      </w:r>
      <w:r w:rsidRPr="00F33A6F">
        <w:t>umfassen</w:t>
      </w:r>
      <w:r>
        <w:t xml:space="preserve"> bei weitem nicht alle unterschiedlichen Situa</w:t>
      </w:r>
      <w:r w:rsidR="0001077F">
        <w:softHyphen/>
      </w:r>
      <w:r>
        <w:t>tionen, und zur Klärung spezieller Detailfragen sollten die geltenden Normen sowie die einschlägige Literatur herangezogen werden.</w:t>
      </w:r>
    </w:p>
    <w:p w14:paraId="57F40FE3" w14:textId="77777777" w:rsidR="00F33A6F" w:rsidRPr="0074092F" w:rsidRDefault="00F33A6F" w:rsidP="00DD2CE6">
      <w:pPr>
        <w:pStyle w:val="berschrift3"/>
        <w:spacing w:before="440" w:after="0"/>
        <w:ind w:left="794" w:hanging="794"/>
        <w:rPr>
          <w:rFonts w:ascii="Source Sans Pro" w:hAnsi="Source Sans Pro"/>
          <w:sz w:val="30"/>
          <w:szCs w:val="30"/>
        </w:rPr>
      </w:pPr>
      <w:bookmarkStart w:id="81" w:name="_Toc81488924"/>
      <w:r w:rsidRPr="0074092F">
        <w:rPr>
          <w:rFonts w:ascii="Source Sans Pro" w:hAnsi="Source Sans Pro"/>
          <w:sz w:val="30"/>
          <w:szCs w:val="30"/>
        </w:rPr>
        <w:lastRenderedPageBreak/>
        <w:t>7.</w:t>
      </w:r>
      <w:r w:rsidR="00652A47" w:rsidRPr="0074092F">
        <w:rPr>
          <w:rFonts w:ascii="Source Sans Pro" w:hAnsi="Source Sans Pro"/>
          <w:sz w:val="30"/>
          <w:szCs w:val="30"/>
        </w:rPr>
        <w:t>4</w:t>
      </w:r>
      <w:r w:rsidRPr="0074092F">
        <w:rPr>
          <w:rFonts w:ascii="Source Sans Pro" w:hAnsi="Source Sans Pro"/>
          <w:sz w:val="30"/>
          <w:szCs w:val="30"/>
        </w:rPr>
        <w:t>.2</w:t>
      </w:r>
      <w:r w:rsidRPr="0074092F">
        <w:rPr>
          <w:rFonts w:ascii="Source Sans Pro" w:hAnsi="Source Sans Pro"/>
          <w:sz w:val="30"/>
          <w:szCs w:val="30"/>
        </w:rPr>
        <w:tab/>
        <w:t>Allgemeine Prinzipien und Regelungen</w:t>
      </w:r>
      <w:bookmarkEnd w:id="81"/>
    </w:p>
    <w:p w14:paraId="4912605D" w14:textId="463F55F7" w:rsidR="00F33A6F" w:rsidRPr="00181920" w:rsidRDefault="00F33A6F" w:rsidP="00AA0A62">
      <w:pPr>
        <w:pStyle w:val="berschrift4"/>
        <w:spacing w:before="200" w:after="0"/>
        <w:ind w:left="851" w:hanging="851"/>
        <w:rPr>
          <w:rFonts w:ascii="Source Sans Pro" w:hAnsi="Source Sans Pro"/>
          <w:i w:val="0"/>
          <w:iCs w:val="0"/>
          <w:sz w:val="24"/>
        </w:rPr>
      </w:pPr>
      <w:bookmarkStart w:id="82" w:name="_Toc81488925"/>
      <w:r w:rsidRPr="00181920">
        <w:rPr>
          <w:rFonts w:ascii="Source Sans Pro" w:hAnsi="Source Sans Pro"/>
          <w:i w:val="0"/>
          <w:iCs w:val="0"/>
          <w:sz w:val="24"/>
        </w:rPr>
        <w:t>7.</w:t>
      </w:r>
      <w:r w:rsidR="00652A47" w:rsidRPr="00181920">
        <w:rPr>
          <w:rFonts w:ascii="Source Sans Pro" w:hAnsi="Source Sans Pro"/>
          <w:i w:val="0"/>
          <w:iCs w:val="0"/>
          <w:sz w:val="24"/>
        </w:rPr>
        <w:t>4</w:t>
      </w:r>
      <w:r w:rsidRPr="00181920">
        <w:rPr>
          <w:rFonts w:ascii="Source Sans Pro" w:hAnsi="Source Sans Pro"/>
          <w:i w:val="0"/>
          <w:iCs w:val="0"/>
          <w:sz w:val="24"/>
        </w:rPr>
        <w:t>.2.1</w:t>
      </w:r>
      <w:r w:rsidR="004730FB" w:rsidRPr="00181920">
        <w:rPr>
          <w:rFonts w:ascii="Source Sans Pro" w:hAnsi="Source Sans Pro"/>
          <w:i w:val="0"/>
          <w:iCs w:val="0"/>
          <w:sz w:val="24"/>
        </w:rPr>
        <w:tab/>
        <w:t>Sinn und Zweck einer Quellenangabe</w:t>
      </w:r>
      <w:bookmarkEnd w:id="82"/>
    </w:p>
    <w:p w14:paraId="6107B503" w14:textId="5E98570A" w:rsidR="004730FB" w:rsidRDefault="004730FB" w:rsidP="00785370">
      <w:pPr>
        <w:spacing w:before="180"/>
      </w:pPr>
      <w:r>
        <w:t>Eine Quellenangabe (in den Normwerken auch Titelangabe genannt) soll die Informa</w:t>
      </w:r>
      <w:r w:rsidR="0001077F">
        <w:softHyphen/>
      </w:r>
      <w:r>
        <w:t>tionsquelle, auf die sie sich bezieht, oder einen bestimmten Teil dieser Quelle möglichst genau und ausreichend detailliert beschreiben, um diese vor allem identifizieren und lokalisieren – d.</w:t>
      </w:r>
      <w:r w:rsidRPr="00594CDE">
        <w:rPr>
          <w:sz w:val="16"/>
          <w:szCs w:val="16"/>
        </w:rPr>
        <w:t> </w:t>
      </w:r>
      <w:r>
        <w:t>h. auch finden – zu können. Der Grad der Detaillierung, mit dem eine Quellenangabe erstellt wird, hängt aber auch vom Zweck der Zitierung ab.</w:t>
      </w:r>
    </w:p>
    <w:p w14:paraId="7FB81D23" w14:textId="77777777" w:rsidR="00DF6F06" w:rsidRPr="00181920" w:rsidRDefault="004730FB" w:rsidP="00AA0A62">
      <w:pPr>
        <w:pStyle w:val="berschrift4"/>
        <w:spacing w:before="400" w:after="0"/>
        <w:ind w:left="851" w:hanging="851"/>
        <w:rPr>
          <w:rFonts w:ascii="Source Sans Pro" w:hAnsi="Source Sans Pro"/>
          <w:i w:val="0"/>
          <w:iCs w:val="0"/>
          <w:sz w:val="24"/>
        </w:rPr>
      </w:pPr>
      <w:bookmarkStart w:id="83" w:name="_Toc81488926"/>
      <w:r w:rsidRPr="00181920">
        <w:rPr>
          <w:rFonts w:ascii="Source Sans Pro" w:hAnsi="Source Sans Pro"/>
          <w:i w:val="0"/>
          <w:iCs w:val="0"/>
          <w:sz w:val="24"/>
        </w:rPr>
        <w:t>7.</w:t>
      </w:r>
      <w:r w:rsidR="00652A47" w:rsidRPr="00181920">
        <w:rPr>
          <w:rFonts w:ascii="Source Sans Pro" w:hAnsi="Source Sans Pro"/>
          <w:i w:val="0"/>
          <w:iCs w:val="0"/>
          <w:sz w:val="24"/>
        </w:rPr>
        <w:t>4</w:t>
      </w:r>
      <w:r w:rsidRPr="00181920">
        <w:rPr>
          <w:rFonts w:ascii="Source Sans Pro" w:hAnsi="Source Sans Pro"/>
          <w:i w:val="0"/>
          <w:iCs w:val="0"/>
          <w:sz w:val="24"/>
        </w:rPr>
        <w:t>.</w:t>
      </w:r>
      <w:r w:rsidRPr="00181920">
        <w:rPr>
          <w:rFonts w:ascii="Source Sans Pro" w:hAnsi="Source Sans Pro" w:cs="Times New Roman"/>
          <w:i w:val="0"/>
          <w:iCs w:val="0"/>
          <w:sz w:val="24"/>
        </w:rPr>
        <w:t>2.2</w:t>
      </w:r>
      <w:r w:rsidRPr="00181920">
        <w:rPr>
          <w:rFonts w:ascii="Source Sans Pro" w:hAnsi="Source Sans Pro" w:cs="Times New Roman"/>
          <w:i w:val="0"/>
          <w:iCs w:val="0"/>
          <w:sz w:val="24"/>
        </w:rPr>
        <w:tab/>
      </w:r>
      <w:r w:rsidRPr="00181920">
        <w:rPr>
          <w:rFonts w:ascii="Source Sans Pro" w:hAnsi="Source Sans Pro"/>
          <w:i w:val="0"/>
          <w:iCs w:val="0"/>
          <w:sz w:val="24"/>
        </w:rPr>
        <w:t>Prinzip</w:t>
      </w:r>
      <w:r w:rsidRPr="00181920">
        <w:rPr>
          <w:rFonts w:ascii="Source Sans Pro" w:hAnsi="Source Sans Pro" w:cs="Times New Roman"/>
          <w:i w:val="0"/>
          <w:iCs w:val="0"/>
          <w:sz w:val="24"/>
        </w:rPr>
        <w:t xml:space="preserve"> der </w:t>
      </w:r>
      <w:r w:rsidRPr="00181920">
        <w:rPr>
          <w:rFonts w:ascii="Source Sans Pro" w:hAnsi="Source Sans Pro"/>
          <w:i w:val="0"/>
          <w:iCs w:val="0"/>
          <w:sz w:val="24"/>
        </w:rPr>
        <w:t>Einheitlichkeit</w:t>
      </w:r>
      <w:bookmarkEnd w:id="83"/>
    </w:p>
    <w:p w14:paraId="5542BAE1" w14:textId="4B072F5E" w:rsidR="004730FB" w:rsidRDefault="004730FB" w:rsidP="00785370">
      <w:pPr>
        <w:spacing w:before="160"/>
      </w:pPr>
      <w:r>
        <w:t xml:space="preserve">Es gibt viele unterschiedliche Arten von Informationsquellen oder </w:t>
      </w:r>
      <w:r>
        <w:noBreakHyphen/>
      </w:r>
      <w:proofErr w:type="spellStart"/>
      <w:r>
        <w:t>ressourcen</w:t>
      </w:r>
      <w:proofErr w:type="spellEnd"/>
      <w:r>
        <w:t>. Bei der Lösung von technischen und naturwissenschaftlichen Aufgaben wird unterschiedlichste Literatur „in Papierform“ (sog. Druckerzeugnisse oder Printmedien), aber immer mehr auch in elektronischer Form herangezogen. Ebenso werden sonstige elektronische Infor</w:t>
      </w:r>
      <w:r w:rsidR="0001077F">
        <w:softHyphen/>
      </w:r>
      <w:r>
        <w:t>mationsressourcen und Datenträger verwendet. Demzufolge sollten brauchbare Rich</w:t>
      </w:r>
      <w:r w:rsidR="0001077F">
        <w:t>t</w:t>
      </w:r>
      <w:r>
        <w:t>li</w:t>
      </w:r>
      <w:r w:rsidR="0001077F">
        <w:softHyphen/>
      </w:r>
      <w:r>
        <w:t>nien die Zitierung aller möglichen Arten von Informationsquellen umfassen, einschließ</w:t>
      </w:r>
      <w:r w:rsidR="0001077F">
        <w:softHyphen/>
      </w:r>
      <w:r>
        <w:t>lich Internetseiten, elektronische</w:t>
      </w:r>
      <w:r w:rsidR="008927E3">
        <w:t>r</w:t>
      </w:r>
      <w:r>
        <w:t xml:space="preserve"> Datenbanken und Computersoftware, aber u.</w:t>
      </w:r>
      <w:r w:rsidRPr="00E8022A">
        <w:rPr>
          <w:sz w:val="16"/>
          <w:szCs w:val="16"/>
        </w:rPr>
        <w:t> </w:t>
      </w:r>
      <w:r>
        <w:t>U. auch persönliche</w:t>
      </w:r>
      <w:r w:rsidR="008927E3">
        <w:t>r</w:t>
      </w:r>
      <w:r>
        <w:t xml:space="preserve"> Mitteilungen. Selbstverständlich unterscheidet sich der genaue Aufbau von Quellenangaben je nach der Art der betreffenden Informationsressource, aber er muss den gleichen Grundprinzipien und der gleichen Logik folgen.</w:t>
      </w:r>
    </w:p>
    <w:p w14:paraId="7C082A9E" w14:textId="0255359D" w:rsidR="004730FB" w:rsidRDefault="004730FB" w:rsidP="002A23B9">
      <w:pPr>
        <w:spacing w:before="180"/>
      </w:pPr>
      <w:r>
        <w:t>Die im Folgenden dargelegten allgemeinen Regelungen beziehen sich vor allem auf her</w:t>
      </w:r>
      <w:r w:rsidR="0001077F">
        <w:softHyphen/>
      </w:r>
      <w:r>
        <w:t xml:space="preserve">kömmliche Vorlagen, wie </w:t>
      </w:r>
      <w:proofErr w:type="gramStart"/>
      <w:r>
        <w:t>Monographien</w:t>
      </w:r>
      <w:proofErr w:type="gramEnd"/>
      <w:r>
        <w:t>, Periodika, Beiträge in Sammelbänden oder Zeitschriften, Hochschulschriften, Berichte, Gutachten und dergleichen, sind jedoch auf alle artverwandten Quellen und sinngemäß auch auf besondere Arten von Vorlagen an</w:t>
      </w:r>
      <w:r w:rsidR="00E8022A">
        <w:softHyphen/>
      </w:r>
      <w:r>
        <w:t>wendbar. Das Wichtigste ist, dass alle Quellenangaben zu den gleichartigen Vorlagen nach einem einheitlichen System in Hinsicht auf die Reihenfolge dere</w:t>
      </w:r>
      <w:r w:rsidR="008927E3">
        <w:t>r</w:t>
      </w:r>
      <w:r>
        <w:t xml:space="preserve"> Bestandteile sowie die verwendete Interpunktion und typographische</w:t>
      </w:r>
      <w:r w:rsidR="008927E3">
        <w:t>n</w:t>
      </w:r>
      <w:r>
        <w:t xml:space="preserve"> Maßnahmen aufgebaut und gestaltet werden.</w:t>
      </w:r>
    </w:p>
    <w:p w14:paraId="6057EA47" w14:textId="77777777" w:rsidR="0001077F" w:rsidRPr="0087300E" w:rsidRDefault="0001077F" w:rsidP="00AA0A62">
      <w:pPr>
        <w:pStyle w:val="berschrift4"/>
        <w:spacing w:before="400" w:after="0"/>
        <w:ind w:left="851" w:hanging="851"/>
        <w:rPr>
          <w:rFonts w:ascii="Source Sans Pro" w:hAnsi="Source Sans Pro"/>
          <w:i w:val="0"/>
          <w:iCs w:val="0"/>
          <w:sz w:val="24"/>
        </w:rPr>
      </w:pPr>
      <w:bookmarkStart w:id="84" w:name="_Toc81488927"/>
      <w:r w:rsidRPr="0087300E">
        <w:rPr>
          <w:rFonts w:ascii="Source Sans Pro" w:hAnsi="Source Sans Pro"/>
          <w:i w:val="0"/>
          <w:iCs w:val="0"/>
          <w:sz w:val="24"/>
        </w:rPr>
        <w:t>7.</w:t>
      </w:r>
      <w:r w:rsidR="00652A47" w:rsidRPr="0087300E">
        <w:rPr>
          <w:rFonts w:ascii="Source Sans Pro" w:hAnsi="Source Sans Pro"/>
          <w:i w:val="0"/>
          <w:iCs w:val="0"/>
          <w:sz w:val="24"/>
        </w:rPr>
        <w:t>4</w:t>
      </w:r>
      <w:r w:rsidRPr="0087300E">
        <w:rPr>
          <w:rFonts w:ascii="Source Sans Pro" w:hAnsi="Source Sans Pro"/>
          <w:i w:val="0"/>
          <w:iCs w:val="0"/>
          <w:sz w:val="24"/>
        </w:rPr>
        <w:t>.2.3</w:t>
      </w:r>
      <w:r w:rsidRPr="0087300E">
        <w:rPr>
          <w:rFonts w:ascii="Source Sans Pro" w:hAnsi="Source Sans Pro"/>
          <w:i w:val="0"/>
          <w:iCs w:val="0"/>
          <w:sz w:val="24"/>
        </w:rPr>
        <w:tab/>
        <w:t>Erfassung der Daten</w:t>
      </w:r>
      <w:bookmarkEnd w:id="84"/>
    </w:p>
    <w:p w14:paraId="27C3A1CD" w14:textId="77777777" w:rsidR="00C727C8" w:rsidRDefault="00C727C8" w:rsidP="002A23B9">
      <w:pPr>
        <w:spacing w:before="160"/>
      </w:pPr>
      <w:r>
        <w:t>Die in einer Quellenangabe erfassten Daten müssen sich auf die bei der Anfertigung der Arbeit tatsächlich verwendete und gesichtete</w:t>
      </w:r>
      <w:r>
        <w:rPr>
          <w:b/>
        </w:rPr>
        <w:t xml:space="preserve"> </w:t>
      </w:r>
      <w:r>
        <w:t>Vorlage beziehen.</w:t>
      </w:r>
    </w:p>
    <w:p w14:paraId="1723008E" w14:textId="3A20074A" w:rsidR="00C727C8" w:rsidRDefault="00C727C8" w:rsidP="002A23B9">
      <w:pPr>
        <w:spacing w:before="180"/>
      </w:pPr>
      <w:r>
        <w:lastRenderedPageBreak/>
        <w:t>Die in einer Quellenangabe eingeschlossenen Daten müssen so weit wie möglich aus der zitierten Vorlage selbst übernommen und in der Originalform wieder</w:t>
      </w:r>
      <w:r w:rsidR="005B3C09">
        <w:t>ge</w:t>
      </w:r>
      <w:r>
        <w:t>geben werden. Die bevorzugte Quelle, der diese Daten zu entnehmen sind, ist die Titelseite (bei mehreren Titelseiten die Haupttitelseite) der Vorlage, gefolgt von der Impressumseite (normaler</w:t>
      </w:r>
      <w:r w:rsidR="00E8022A">
        <w:softHyphen/>
        <w:t>wie</w:t>
      </w:r>
      <w:r>
        <w:t>se die Rückseite der Titelseite). Eine fehlerhafte oder fragwürdige Stelle in den der Quelle entnommenen Daten wird – wie in jedem wörtlichen Zitat – durch ein nachge</w:t>
      </w:r>
      <w:r w:rsidR="00E8022A">
        <w:softHyphen/>
      </w:r>
      <w:r>
        <w:t>stelltes „[sic]“, „[sic!]“ oder „[!]“ gekennzeichnet. Zweifelhafte Angaben sollen durch ein nachgestelltes Fragezeichen in eckigen Klammern als solche gekennzeichnet werden. Hinzugefügte Informationen, die nicht direkt aus der zitierten Vorlage stammen, sollen in eckige</w:t>
      </w:r>
      <w:r w:rsidR="008927E3">
        <w:t>n</w:t>
      </w:r>
      <w:r>
        <w:t xml:space="preserve"> Klammern eingeschlossen werden.</w:t>
      </w:r>
    </w:p>
    <w:p w14:paraId="34D8FB36" w14:textId="34EC54BD" w:rsidR="00C727C8" w:rsidRDefault="00C727C8" w:rsidP="002A23B9">
      <w:pPr>
        <w:spacing w:before="180"/>
      </w:pPr>
      <w:r>
        <w:t>In Quellenangaben sollen Abkürzungen grundsätz</w:t>
      </w:r>
      <w:r w:rsidR="008927E3">
        <w:t>l</w:t>
      </w:r>
      <w:r>
        <w:t>ich vermieden werden, außer für all</w:t>
      </w:r>
      <w:r w:rsidR="009441E4">
        <w:softHyphen/>
      </w:r>
      <w:r>
        <w:t xml:space="preserve">gemein anerkannte bibliographische Bezeichnungen, die entsprechend der Norm </w:t>
      </w:r>
      <w:r w:rsidR="00E0661C">
        <w:rPr>
          <w:b/>
        </w:rPr>
        <w:t xml:space="preserve">ISO 832 </w:t>
      </w:r>
      <w:r w:rsidRPr="00EC3C5E">
        <w:rPr>
          <w:b/>
        </w:rPr>
        <w:t>1994</w:t>
      </w:r>
      <w:r>
        <w:t xml:space="preserve"> abgekürzt werden können, und die Titel von Periodika, die wiederum nach </w:t>
      </w:r>
      <w:r w:rsidR="00E0661C">
        <w:rPr>
          <w:b/>
        </w:rPr>
        <w:t xml:space="preserve">ISO 4 </w:t>
      </w:r>
      <w:r w:rsidRPr="00EC3C5E">
        <w:rPr>
          <w:b/>
        </w:rPr>
        <w:t>1997</w:t>
      </w:r>
      <w:r>
        <w:t xml:space="preserve"> abgekürzt werden können.</w:t>
      </w:r>
    </w:p>
    <w:p w14:paraId="032A263B" w14:textId="77777777" w:rsidR="00C727C8" w:rsidRDefault="00C727C8" w:rsidP="002A23B9">
      <w:pPr>
        <w:spacing w:before="180"/>
      </w:pPr>
      <w:r>
        <w:t>Quellenangaben oder ihre Bestandteile, die in einer nichtlateinischen Schrift notiert sind, dürfen nach der entsprechenden internationalen Norm transliteriert werden.</w:t>
      </w:r>
    </w:p>
    <w:p w14:paraId="03095039" w14:textId="77777777" w:rsidR="00C31672" w:rsidRPr="00496DB1" w:rsidRDefault="00C31672" w:rsidP="00AA0A62">
      <w:pPr>
        <w:pStyle w:val="berschrift4"/>
        <w:spacing w:before="400" w:after="0"/>
        <w:ind w:left="851" w:hanging="851"/>
        <w:rPr>
          <w:rFonts w:ascii="Source Sans Pro" w:hAnsi="Source Sans Pro"/>
          <w:i w:val="0"/>
          <w:iCs w:val="0"/>
          <w:sz w:val="24"/>
        </w:rPr>
      </w:pPr>
      <w:bookmarkStart w:id="85" w:name="_Toc81488928"/>
      <w:r w:rsidRPr="00496DB1">
        <w:rPr>
          <w:rFonts w:ascii="Source Sans Pro" w:hAnsi="Source Sans Pro"/>
          <w:i w:val="0"/>
          <w:iCs w:val="0"/>
          <w:sz w:val="24"/>
        </w:rPr>
        <w:t>7.</w:t>
      </w:r>
      <w:r w:rsidR="00652A47" w:rsidRPr="00496DB1">
        <w:rPr>
          <w:rFonts w:ascii="Source Sans Pro" w:hAnsi="Source Sans Pro"/>
          <w:i w:val="0"/>
          <w:iCs w:val="0"/>
          <w:sz w:val="24"/>
        </w:rPr>
        <w:t>4</w:t>
      </w:r>
      <w:r w:rsidRPr="00496DB1">
        <w:rPr>
          <w:rFonts w:ascii="Source Sans Pro" w:hAnsi="Source Sans Pro"/>
          <w:i w:val="0"/>
          <w:iCs w:val="0"/>
          <w:sz w:val="24"/>
        </w:rPr>
        <w:t>.2.4</w:t>
      </w:r>
      <w:r w:rsidRPr="00496DB1">
        <w:rPr>
          <w:rFonts w:ascii="Source Sans Pro" w:hAnsi="Source Sans Pro"/>
          <w:i w:val="0"/>
          <w:iCs w:val="0"/>
          <w:sz w:val="24"/>
        </w:rPr>
        <w:tab/>
        <w:t>Deskriptionszeichen</w:t>
      </w:r>
      <w:bookmarkEnd w:id="85"/>
    </w:p>
    <w:p w14:paraId="17574353" w14:textId="77777777" w:rsidR="00B72637" w:rsidRDefault="00B72637" w:rsidP="00F225D3">
      <w:pPr>
        <w:spacing w:before="160"/>
      </w:pPr>
      <w:r>
        <w:t>Die einzelnen Bestandteile einer Quellenangabe werden durch folgende Deskriptions</w:t>
      </w:r>
      <w:r w:rsidR="003268AA">
        <w:softHyphen/>
      </w:r>
      <w:r>
        <w:t>zeichen (Trennzeichen) voneinander getrennt:</w:t>
      </w:r>
    </w:p>
    <w:p w14:paraId="09BE7C80" w14:textId="77777777" w:rsidR="00B72637" w:rsidRDefault="00B72637" w:rsidP="00752BCB">
      <w:pPr>
        <w:pStyle w:val="Listenabsatz"/>
        <w:numPr>
          <w:ilvl w:val="0"/>
          <w:numId w:val="24"/>
        </w:numPr>
        <w:tabs>
          <w:tab w:val="left" w:pos="595"/>
        </w:tabs>
        <w:spacing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Punkt (.)</w:t>
      </w:r>
    </w:p>
    <w:p w14:paraId="6BBAF2F0" w14:textId="77777777" w:rsidR="00B72637" w:rsidRDefault="00B72637" w:rsidP="00752BC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Komma (,)</w:t>
      </w:r>
    </w:p>
    <w:p w14:paraId="7E06D0EC" w14:textId="11335919" w:rsidR="00B72637" w:rsidRDefault="00B72637" w:rsidP="00752BC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Strichpunkt (</w:t>
      </w:r>
      <w:r w:rsidR="00FB7AE4">
        <w:rPr>
          <w:rFonts w:ascii="Times New Roman" w:hAnsi="Times New Roman" w:cs="Times New Roman"/>
          <w:sz w:val="24"/>
          <w:szCs w:val="24"/>
        </w:rPr>
        <w:t>;)</w:t>
      </w:r>
    </w:p>
    <w:p w14:paraId="6689DF8C" w14:textId="32874DAD" w:rsidR="00B72637" w:rsidRDefault="00B72637" w:rsidP="00752BC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Doppelpunkt (</w:t>
      </w:r>
      <w:r w:rsidR="00FB7AE4">
        <w:rPr>
          <w:rFonts w:ascii="Times New Roman" w:hAnsi="Times New Roman" w:cs="Times New Roman"/>
          <w:sz w:val="24"/>
          <w:szCs w:val="24"/>
        </w:rPr>
        <w:t>:)</w:t>
      </w:r>
    </w:p>
    <w:p w14:paraId="5251FAC4" w14:textId="77777777" w:rsidR="00B72637" w:rsidRDefault="00B72637" w:rsidP="00752BC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Gedankenstrich (–)</w:t>
      </w:r>
    </w:p>
    <w:p w14:paraId="2E0E032D" w14:textId="77777777" w:rsidR="00B72637" w:rsidRDefault="00B72637" w:rsidP="00752BC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Schrägstrich (/).</w:t>
      </w:r>
    </w:p>
    <w:p w14:paraId="6A9CA43F" w14:textId="2B233D7D" w:rsidR="00B72637" w:rsidRDefault="00B72637" w:rsidP="008D747F">
      <w:pPr>
        <w:spacing w:before="120"/>
      </w:pPr>
      <w:r>
        <w:t>Nach allen diesen Deskriptionszeichen wird ein Leerzeichen (Spatium) gesetzt. Ein Leer</w:t>
      </w:r>
      <w:r w:rsidR="00E8022A">
        <w:softHyphen/>
      </w:r>
      <w:r>
        <w:t xml:space="preserve">zeichen wird auch </w:t>
      </w:r>
      <w:r>
        <w:rPr>
          <w:u w:val="single"/>
        </w:rPr>
        <w:t>vor</w:t>
      </w:r>
      <w:r>
        <w:t xml:space="preserve"> allen Deskriptionszeichen mit Ausnahme vo</w:t>
      </w:r>
      <w:r w:rsidR="008927E3">
        <w:t>n</w:t>
      </w:r>
      <w:r>
        <w:t xml:space="preserve"> Punkt und Komma gesetzt. (Einem Doppelpunkt sowie einem Strichpunkt, die als normale Satzzeichen ver</w:t>
      </w:r>
      <w:r w:rsidR="00E8022A">
        <w:softHyphen/>
      </w:r>
      <w:r>
        <w:t>wendet werden, wird kein Leerzeichen vorangestellt.) Die Deskriptionszeichen mit einem vorangestellten Leerzeichen ( ; : – / ) können in einer Quellenangabe sowohl am Ende als auch am Beginn einer Zeile erscheinen, wodurch die nach- oder vorangestellte</w:t>
      </w:r>
      <w:r w:rsidR="008927E3">
        <w:t>n</w:t>
      </w:r>
      <w:r>
        <w:t xml:space="preserve"> Leer</w:t>
      </w:r>
      <w:r w:rsidR="00E8022A">
        <w:softHyphen/>
      </w:r>
      <w:r>
        <w:lastRenderedPageBreak/>
        <w:t xml:space="preserve">zeichen unsichtbar werden. </w:t>
      </w:r>
      <w:r w:rsidRPr="00290454">
        <w:t>In diesen Richtlinien</w:t>
      </w:r>
      <w:r>
        <w:t xml:space="preserve"> wird </w:t>
      </w:r>
      <w:r w:rsidR="00290454">
        <w:t xml:space="preserve">allerdings </w:t>
      </w:r>
      <w:r>
        <w:t>kein Gebr</w:t>
      </w:r>
      <w:r w:rsidR="008927E3">
        <w:t>a</w:t>
      </w:r>
      <w:r>
        <w:t>uch vom Schrägstrich als Deskriptionszeichen gemacht.</w:t>
      </w:r>
    </w:p>
    <w:p w14:paraId="1655E8FE" w14:textId="77777777" w:rsidR="00B43089" w:rsidRPr="00496DB1" w:rsidRDefault="00B43089" w:rsidP="00AA0A62">
      <w:pPr>
        <w:pStyle w:val="berschrift4"/>
        <w:spacing w:before="400" w:after="0"/>
        <w:ind w:left="851" w:hanging="851"/>
        <w:rPr>
          <w:rFonts w:ascii="Source Sans Pro" w:hAnsi="Source Sans Pro"/>
          <w:i w:val="0"/>
          <w:iCs w:val="0"/>
          <w:sz w:val="24"/>
        </w:rPr>
      </w:pPr>
      <w:bookmarkStart w:id="86" w:name="_Toc81488929"/>
      <w:r w:rsidRPr="00496DB1">
        <w:rPr>
          <w:rFonts w:ascii="Source Sans Pro" w:hAnsi="Source Sans Pro"/>
          <w:i w:val="0"/>
          <w:iCs w:val="0"/>
          <w:sz w:val="24"/>
        </w:rPr>
        <w:t>7.</w:t>
      </w:r>
      <w:r w:rsidR="00652A47" w:rsidRPr="00496DB1">
        <w:rPr>
          <w:rFonts w:ascii="Source Sans Pro" w:hAnsi="Source Sans Pro"/>
          <w:i w:val="0"/>
          <w:iCs w:val="0"/>
          <w:sz w:val="24"/>
        </w:rPr>
        <w:t>4</w:t>
      </w:r>
      <w:r w:rsidRPr="00496DB1">
        <w:rPr>
          <w:rFonts w:ascii="Source Sans Pro" w:hAnsi="Source Sans Pro"/>
          <w:i w:val="0"/>
          <w:iCs w:val="0"/>
          <w:sz w:val="24"/>
        </w:rPr>
        <w:t>.2.5</w:t>
      </w:r>
      <w:r w:rsidRPr="00496DB1">
        <w:rPr>
          <w:rFonts w:ascii="Source Sans Pro" w:hAnsi="Source Sans Pro"/>
          <w:i w:val="0"/>
          <w:iCs w:val="0"/>
          <w:sz w:val="24"/>
        </w:rPr>
        <w:tab/>
        <w:t>Schreibweise von Personennamen</w:t>
      </w:r>
      <w:bookmarkEnd w:id="86"/>
    </w:p>
    <w:p w14:paraId="78D82585" w14:textId="6FF71E8A" w:rsidR="00B43089" w:rsidRDefault="00B43089" w:rsidP="008D747F">
      <w:pPr>
        <w:spacing w:before="160"/>
      </w:pPr>
      <w:r>
        <w:t>Steht am Beginn einer Quellenangabe, was am öftesten der Fall ist, der Name einer Person (z.</w:t>
      </w:r>
      <w:r w:rsidRPr="00F82FC0">
        <w:rPr>
          <w:sz w:val="16"/>
          <w:szCs w:val="16"/>
        </w:rPr>
        <w:t> </w:t>
      </w:r>
      <w:r>
        <w:t xml:space="preserve">B. des Verfassers oder des </w:t>
      </w:r>
      <w:r w:rsidRPr="00EE185C">
        <w:t>Herausgebers, s. 7.</w:t>
      </w:r>
      <w:r w:rsidR="00652A47" w:rsidRPr="00EE185C">
        <w:t>4</w:t>
      </w:r>
      <w:r w:rsidRPr="00EE185C">
        <w:t>.3.2, Punkt</w:t>
      </w:r>
      <w:r w:rsidR="00F55163" w:rsidRPr="00EE185C">
        <w:t> </w:t>
      </w:r>
      <w:r w:rsidRPr="00EE185C">
        <w:t>1), wird dieser Name in verkehrter Reihenfolge angegeben, d.</w:t>
      </w:r>
      <w:r w:rsidRPr="00EE185C">
        <w:rPr>
          <w:sz w:val="16"/>
          <w:szCs w:val="16"/>
        </w:rPr>
        <w:t> </w:t>
      </w:r>
      <w:r w:rsidRPr="00EE185C">
        <w:t>h. zuerst der Nachname und dann</w:t>
      </w:r>
      <w:r>
        <w:t xml:space="preserve"> der oder die Vor</w:t>
      </w:r>
      <w:r w:rsidR="00EA37EC">
        <w:softHyphen/>
      </w:r>
      <w:r>
        <w:t xml:space="preserve">name(n) (oder deren Initiale), wobei nach dem Nachnamen ein Komma gesetzt werden muss. </w:t>
      </w:r>
      <w:r w:rsidRPr="005F1822">
        <w:t>Auf diese Weise wird die alphabetische Einordnung der Quellenangabe</w:t>
      </w:r>
      <w:r w:rsidR="00794E0A" w:rsidRPr="005F1822">
        <w:t xml:space="preserve"> – eigentlich des zugehörigen Quellenverweises (Kurzbelegs) –</w:t>
      </w:r>
      <w:r w:rsidRPr="005F1822">
        <w:t xml:space="preserve"> ins Quellenverzeichnis ermöglicht.</w:t>
      </w:r>
      <w:r>
        <w:t xml:space="preserve"> Die Namen andere</w:t>
      </w:r>
      <w:r w:rsidR="00794E0A">
        <w:t>r Personen in einer Quellenanga</w:t>
      </w:r>
      <w:r>
        <w:t>be brauchen nicht in verkehrter Rei</w:t>
      </w:r>
      <w:r w:rsidR="00EA37EC">
        <w:softHyphen/>
      </w:r>
      <w:r>
        <w:t>henfolge angegeben zu werden.</w:t>
      </w:r>
    </w:p>
    <w:p w14:paraId="172469F0" w14:textId="765B8CC4" w:rsidR="00B43089" w:rsidRDefault="00B43089" w:rsidP="008D747F">
      <w:pPr>
        <w:spacing w:before="180"/>
      </w:pPr>
      <w:r>
        <w:t>Alle Nachnamen (Familiennamen) in einer Quellenangabe werden in Kapitälchen gesetzt.</w:t>
      </w:r>
    </w:p>
    <w:p w14:paraId="6B00D129" w14:textId="77777777" w:rsidR="008C5BB6" w:rsidRPr="00496DB1" w:rsidRDefault="008C5BB6" w:rsidP="00AA0A62">
      <w:pPr>
        <w:pStyle w:val="berschrift4"/>
        <w:spacing w:before="400" w:after="0"/>
        <w:ind w:left="851" w:hanging="851"/>
        <w:rPr>
          <w:rFonts w:ascii="Source Sans Pro" w:hAnsi="Source Sans Pro"/>
          <w:i w:val="0"/>
          <w:iCs w:val="0"/>
          <w:sz w:val="24"/>
        </w:rPr>
      </w:pPr>
      <w:bookmarkStart w:id="87" w:name="_Toc81488930"/>
      <w:r w:rsidRPr="00496DB1">
        <w:rPr>
          <w:rFonts w:ascii="Source Sans Pro" w:hAnsi="Source Sans Pro"/>
          <w:i w:val="0"/>
          <w:iCs w:val="0"/>
          <w:sz w:val="24"/>
        </w:rPr>
        <w:t>7.</w:t>
      </w:r>
      <w:r w:rsidR="00652A47" w:rsidRPr="00496DB1">
        <w:rPr>
          <w:rFonts w:ascii="Source Sans Pro" w:hAnsi="Source Sans Pro"/>
          <w:i w:val="0"/>
          <w:iCs w:val="0"/>
          <w:sz w:val="24"/>
        </w:rPr>
        <w:t>4</w:t>
      </w:r>
      <w:r w:rsidRPr="00496DB1">
        <w:rPr>
          <w:rFonts w:ascii="Source Sans Pro" w:hAnsi="Source Sans Pro"/>
          <w:i w:val="0"/>
          <w:iCs w:val="0"/>
          <w:sz w:val="24"/>
        </w:rPr>
        <w:t>.2.6</w:t>
      </w:r>
      <w:r w:rsidRPr="00496DB1">
        <w:rPr>
          <w:rFonts w:ascii="Source Sans Pro" w:hAnsi="Source Sans Pro"/>
          <w:i w:val="0"/>
          <w:iCs w:val="0"/>
          <w:sz w:val="24"/>
        </w:rPr>
        <w:tab/>
      </w:r>
      <w:r w:rsidR="006F740C" w:rsidRPr="00496DB1">
        <w:rPr>
          <w:rFonts w:ascii="Source Sans Pro" w:hAnsi="Source Sans Pro"/>
          <w:i w:val="0"/>
          <w:iCs w:val="0"/>
          <w:sz w:val="24"/>
        </w:rPr>
        <w:t>Angabe der Namen von Organisationen</w:t>
      </w:r>
      <w:bookmarkEnd w:id="87"/>
    </w:p>
    <w:p w14:paraId="1964FBD9" w14:textId="1CD1F2E8" w:rsidR="008C5BB6" w:rsidRPr="00EE185C" w:rsidRDefault="008C5BB6" w:rsidP="008D747F">
      <w:pPr>
        <w:spacing w:before="160"/>
        <w:rPr>
          <w:lang w:val="hr-HR"/>
        </w:rPr>
      </w:pPr>
      <w:r>
        <w:t>Namen von Unternehmen, Institutionen, Instituten, Hochschulen, Verbänden, Behörden und sonstigen Organisationen sollen in Quellenangaben – wie alle anderen Angaben – in der Originalform wiedergegeben werden (wenn nötig transliteriert). Um zwischen Orga</w:t>
      </w:r>
      <w:r w:rsidR="00EA37EC">
        <w:softHyphen/>
      </w:r>
      <w:r>
        <w:t>nisationen mit demselben Namen zu unterscheiden, sollte ihm der Ortsname des Sitzes der betreffenden Organisation in runden Klammern hinzugefügt werden. Der Name einer übergeordneten Organisation sollte jener von untergeordneten vorangestellt und durch Komma von ihr getrennt werden. Wenn eine Organisation eigene spezifische Aufgaben erfüllt und ihre volle Bedeutung nicht vom Namen der übergeordneten Organisation ab</w:t>
      </w:r>
      <w:r w:rsidR="00EA37EC">
        <w:softHyphen/>
      </w:r>
      <w:r>
        <w:t xml:space="preserve">hängt, braucht die </w:t>
      </w:r>
      <w:r w:rsidR="006378FE">
        <w:t>l</w:t>
      </w:r>
      <w:r>
        <w:t xml:space="preserve">etztere nicht angegeben zu werden. Es </w:t>
      </w:r>
      <w:r w:rsidRPr="00EE185C">
        <w:t>reicht zum Beispiel „Académie Française“ statt „</w:t>
      </w:r>
      <w:r w:rsidRPr="00E05160">
        <w:rPr>
          <w:lang w:val="fr-FR"/>
        </w:rPr>
        <w:t xml:space="preserve">Institute de </w:t>
      </w:r>
      <w:r w:rsidR="00A47330">
        <w:rPr>
          <w:lang w:val="fr-FR"/>
        </w:rPr>
        <w:t>France</w:t>
      </w:r>
      <w:r w:rsidRPr="00E05160">
        <w:rPr>
          <w:lang w:val="fr-FR"/>
        </w:rPr>
        <w:t>, Académie Française</w:t>
      </w:r>
      <w:r w:rsidRPr="00EE185C">
        <w:t>“ oder „</w:t>
      </w:r>
      <w:r w:rsidRPr="00E05160">
        <w:rPr>
          <w:lang w:val="en-GB"/>
        </w:rPr>
        <w:t>World Health Organi</w:t>
      </w:r>
      <w:r w:rsidR="00EA37EC">
        <w:rPr>
          <w:lang w:val="en-GB"/>
        </w:rPr>
        <w:softHyphen/>
      </w:r>
      <w:r w:rsidRPr="00E05160">
        <w:rPr>
          <w:lang w:val="en-GB"/>
        </w:rPr>
        <w:t>sation</w:t>
      </w:r>
      <w:r w:rsidRPr="00EE185C">
        <w:t>“ statt „</w:t>
      </w:r>
      <w:r w:rsidRPr="00E05160">
        <w:rPr>
          <w:lang w:val="en-GB"/>
        </w:rPr>
        <w:t>United Nations, World Health Organisation</w:t>
      </w:r>
      <w:r w:rsidRPr="00EE185C">
        <w:t>“ anzuführen.</w:t>
      </w:r>
    </w:p>
    <w:p w14:paraId="521E6150" w14:textId="76BDB86E" w:rsidR="008C5BB6" w:rsidRDefault="008C5BB6" w:rsidP="008D747F">
      <w:pPr>
        <w:spacing w:before="180"/>
      </w:pPr>
      <w:r w:rsidRPr="00EE185C">
        <w:t>Wenn am Beginn einer Quellenangabe der Name einer Organisation (als des körper</w:t>
      </w:r>
      <w:r w:rsidR="00BF6606" w:rsidRPr="00EE185C">
        <w:softHyphen/>
      </w:r>
      <w:r w:rsidRPr="00EE185C">
        <w:t>schaftlichen Urhebers des zitierten Werkes, s.</w:t>
      </w:r>
      <w:r w:rsidR="00B6107F" w:rsidRPr="00EE185C">
        <w:t> 7.4.3.2</w:t>
      </w:r>
      <w:r w:rsidRPr="00EE185C">
        <w:t>, Punkt</w:t>
      </w:r>
      <w:r w:rsidR="00F55163" w:rsidRPr="00EE185C">
        <w:t> </w:t>
      </w:r>
      <w:r w:rsidRPr="00EE185C">
        <w:t>1) steht, d</w:t>
      </w:r>
      <w:r>
        <w:t>ann soll er in Kapi</w:t>
      </w:r>
      <w:r w:rsidR="00750B13">
        <w:softHyphen/>
      </w:r>
      <w:r>
        <w:t>tälchen gesetzt werden.</w:t>
      </w:r>
    </w:p>
    <w:p w14:paraId="72881DB7" w14:textId="77777777" w:rsidR="00012234" w:rsidRPr="008B6382" w:rsidRDefault="00012234" w:rsidP="00AA0A62">
      <w:pPr>
        <w:pStyle w:val="berschrift4"/>
        <w:spacing w:before="400" w:after="0"/>
        <w:ind w:left="851" w:hanging="851"/>
        <w:rPr>
          <w:rFonts w:ascii="Source Sans Pro" w:hAnsi="Source Sans Pro"/>
          <w:i w:val="0"/>
          <w:iCs w:val="0"/>
          <w:sz w:val="24"/>
        </w:rPr>
      </w:pPr>
      <w:bookmarkStart w:id="88" w:name="_Toc81488931"/>
      <w:r w:rsidRPr="008B6382">
        <w:rPr>
          <w:rFonts w:ascii="Source Sans Pro" w:hAnsi="Source Sans Pro"/>
          <w:i w:val="0"/>
          <w:iCs w:val="0"/>
          <w:sz w:val="24"/>
        </w:rPr>
        <w:t>7.</w:t>
      </w:r>
      <w:r w:rsidR="00652A47" w:rsidRPr="008B6382">
        <w:rPr>
          <w:rFonts w:ascii="Source Sans Pro" w:hAnsi="Source Sans Pro"/>
          <w:i w:val="0"/>
          <w:iCs w:val="0"/>
          <w:sz w:val="24"/>
        </w:rPr>
        <w:t>4</w:t>
      </w:r>
      <w:r w:rsidRPr="008B6382">
        <w:rPr>
          <w:rFonts w:ascii="Source Sans Pro" w:hAnsi="Source Sans Pro"/>
          <w:i w:val="0"/>
          <w:iCs w:val="0"/>
          <w:sz w:val="24"/>
        </w:rPr>
        <w:t>.2.7</w:t>
      </w:r>
      <w:r w:rsidRPr="008B6382">
        <w:rPr>
          <w:rFonts w:ascii="Source Sans Pro" w:hAnsi="Source Sans Pro"/>
          <w:i w:val="0"/>
          <w:iCs w:val="0"/>
          <w:sz w:val="24"/>
        </w:rPr>
        <w:tab/>
        <w:t>Namen-Datum-System</w:t>
      </w:r>
      <w:bookmarkEnd w:id="88"/>
    </w:p>
    <w:p w14:paraId="6AE8E5A5" w14:textId="6E7C8F3A" w:rsidR="00B6107F" w:rsidRPr="00366542" w:rsidRDefault="00B6107F" w:rsidP="008D747F">
      <w:pPr>
        <w:spacing w:before="160"/>
      </w:pPr>
      <w:r>
        <w:t xml:space="preserve">In der Fachliteratur kommen drei unterschiedliche Zitierweisen vor. Bei einer älteren Methode, die in den </w:t>
      </w:r>
      <w:r w:rsidR="00F82FC0">
        <w:t>Geistes</w:t>
      </w:r>
      <w:r>
        <w:t xml:space="preserve">- und </w:t>
      </w:r>
      <w:r w:rsidR="00F82FC0">
        <w:t>z.</w:t>
      </w:r>
      <w:r w:rsidR="00F82FC0" w:rsidRPr="00F82FC0">
        <w:rPr>
          <w:sz w:val="16"/>
          <w:szCs w:val="16"/>
        </w:rPr>
        <w:t> </w:t>
      </w:r>
      <w:r w:rsidR="00F82FC0">
        <w:t>T. auch Sozial</w:t>
      </w:r>
      <w:r>
        <w:t>wissenschaften n</w:t>
      </w:r>
      <w:r w:rsidR="00290454">
        <w:t>a</w:t>
      </w:r>
      <w:r>
        <w:t xml:space="preserve">ch </w:t>
      </w:r>
      <w:r w:rsidR="00290454">
        <w:t>wie vor</w:t>
      </w:r>
      <w:r>
        <w:t xml:space="preserve"> gerne </w:t>
      </w:r>
      <w:r>
        <w:lastRenderedPageBreak/>
        <w:t>verwendet wird, werden Zitierungen zusammen mit allen sonstigen fortlaufenden Anmer</w:t>
      </w:r>
      <w:r w:rsidR="00750B13">
        <w:softHyphen/>
      </w:r>
      <w:r>
        <w:t>kungen zum Text in der Reihenfolge, in der sie erscheinen, nummeriert und entweder in den Fußnoten oder am Ende des Werkes oder des jeweiligen Abschnitts angeführt. Dort sind also sämtliche Quellenbelege und vollständige Quellenangaben vorzufinden. In technischen und naturwissenschaftlichen Disziplinen werden hingegen Quellenangaben zu den zitierten Informationsressourcen im Quellenverzeichnis am Ende der Arbeit auf</w:t>
      </w:r>
      <w:r w:rsidR="00750B13">
        <w:softHyphen/>
      </w:r>
      <w:r>
        <w:t>gelistet. Im Text kann auf diese auf zwei Arten verwiesen werden: entweder durch eine entsprechende Nummer (nach der Reihenfolge, in der eine Quelle zum ersten Mal zitiert wurde) oder durch einen entsprechenden Quelle</w:t>
      </w:r>
      <w:r w:rsidR="002E06F6">
        <w:t xml:space="preserve">nverweis (Kurzbeleg oder </w:t>
      </w:r>
      <w:r w:rsidR="002E06F6" w:rsidRPr="00366542">
        <w:t>Einord</w:t>
      </w:r>
      <w:r w:rsidRPr="00366542">
        <w:t>nungs</w:t>
      </w:r>
      <w:r w:rsidR="00750B13">
        <w:softHyphen/>
      </w:r>
      <w:r w:rsidRPr="00366542">
        <w:t>formel), der typischerweise</w:t>
      </w:r>
      <w:r w:rsidR="002E06F6" w:rsidRPr="00366542">
        <w:t xml:space="preserve"> </w:t>
      </w:r>
      <w:r w:rsidRPr="00366542">
        <w:t xml:space="preserve">aus dem Namen des </w:t>
      </w:r>
      <w:r w:rsidR="002E06F6" w:rsidRPr="00366542">
        <w:t xml:space="preserve">Urhebers oder der Urheber </w:t>
      </w:r>
      <w:r w:rsidRPr="00366542">
        <w:t>(s. 7.4.3.2, Pu</w:t>
      </w:r>
      <w:r w:rsidR="002E06F6" w:rsidRPr="00366542">
        <w:t>nkt</w:t>
      </w:r>
      <w:r w:rsidR="00F55163" w:rsidRPr="00366542">
        <w:t> </w:t>
      </w:r>
      <w:r w:rsidR="002E06F6" w:rsidRPr="00366542">
        <w:t>1) und de</w:t>
      </w:r>
      <w:r w:rsidR="007E51CB" w:rsidRPr="00366542">
        <w:t>m</w:t>
      </w:r>
      <w:r w:rsidR="002E06F6" w:rsidRPr="00366542">
        <w:t xml:space="preserve"> Erscheinungsjahr</w:t>
      </w:r>
      <w:r w:rsidRPr="00366542">
        <w:t xml:space="preserve"> der zitierten Quelle besteht. Im zweiten Fall </w:t>
      </w:r>
      <w:r w:rsidR="00B817CA" w:rsidRPr="00366542">
        <w:t>handelt es sich</w:t>
      </w:r>
      <w:r w:rsidRPr="00366542">
        <w:t xml:space="preserve"> </w:t>
      </w:r>
      <w:r w:rsidR="002E06F6" w:rsidRPr="00366542">
        <w:t xml:space="preserve">– wie bereits im Unterkapitel 7.3 </w:t>
      </w:r>
      <w:r w:rsidR="00825160" w:rsidRPr="00366542">
        <w:t>gesagt</w:t>
      </w:r>
      <w:r w:rsidR="002E06F6" w:rsidRPr="00366542">
        <w:t xml:space="preserve"> wurde – </w:t>
      </w:r>
      <w:r w:rsidR="00B817CA" w:rsidRPr="00366542">
        <w:t>um d</w:t>
      </w:r>
      <w:r w:rsidR="009E192D" w:rsidRPr="00366542">
        <w:t>as</w:t>
      </w:r>
      <w:r w:rsidRPr="00366542">
        <w:t xml:space="preserve"> sog. Namen-</w:t>
      </w:r>
      <w:r w:rsidR="009D6450" w:rsidRPr="00366542">
        <w:t>Datum</w:t>
      </w:r>
      <w:r w:rsidRPr="00366542">
        <w:t>-System.</w:t>
      </w:r>
    </w:p>
    <w:p w14:paraId="03BEE800" w14:textId="08510C0D" w:rsidR="00151C67" w:rsidRDefault="00151C67" w:rsidP="008D747F">
      <w:pPr>
        <w:spacing w:before="180"/>
      </w:pPr>
      <w:r w:rsidRPr="00366542">
        <w:t xml:space="preserve">In der Technik und </w:t>
      </w:r>
      <w:r w:rsidR="006A69BF" w:rsidRPr="00366542">
        <w:t xml:space="preserve">den </w:t>
      </w:r>
      <w:r w:rsidRPr="00366542">
        <w:t>Naturwissenschaften wird heutzutage hauptsächlich das Namen-Datum-System bevorzugt. Es ist auch als Autor-Jahr-Zitierweise oder als Harvard-Sys</w:t>
      </w:r>
      <w:r w:rsidR="00A0296E" w:rsidRPr="00366542">
        <w:softHyphen/>
      </w:r>
      <w:r w:rsidRPr="00366542">
        <w:t>tem bekannt und setzt sich immer mehr auch in anderen Gebieten durch, insbesondere bei der Verfassung umfangreichere</w:t>
      </w:r>
      <w:r w:rsidR="009D6450" w:rsidRPr="00366542">
        <w:t>r</w:t>
      </w:r>
      <w:r w:rsidRPr="00366542">
        <w:t xml:space="preserve"> Arbeiten. Neben der Möglichkeit einer flexiblen Einord</w:t>
      </w:r>
      <w:r w:rsidR="00750B13">
        <w:softHyphen/>
      </w:r>
      <w:r w:rsidRPr="00366542">
        <w:t>nung von Quellenverweisen in den Text</w:t>
      </w:r>
      <w:r w:rsidR="009D6450" w:rsidRPr="00366542">
        <w:t xml:space="preserve"> – wie es ebenfalls bereits in 7.3 erklärt</w:t>
      </w:r>
      <w:r w:rsidR="009D6450" w:rsidRPr="006A69BF">
        <w:t xml:space="preserve"> wurde –</w:t>
      </w:r>
      <w:r w:rsidRPr="006A69BF">
        <w:t xml:space="preserve"> hat sie weitere Vorteile gegenüber dem alternativen System der Durchnummerierung der Quellen in der Reihenfolge, in welcher auf sie im Text verwiesen wurde, wobei diese Nummern als Quellenverweise dienen. Die nach dem </w:t>
      </w:r>
      <w:r w:rsidR="0059455F" w:rsidRPr="006A69BF">
        <w:t>Namen-Datum</w:t>
      </w:r>
      <w:r w:rsidRPr="006A69BF">
        <w:t xml:space="preserve">-System erstellten Quellenverweise </w:t>
      </w:r>
      <w:r w:rsidR="00DA7550" w:rsidRPr="006A69BF">
        <w:t xml:space="preserve">sind assoziativ und </w:t>
      </w:r>
      <w:r w:rsidRPr="006A69BF">
        <w:t>erin</w:t>
      </w:r>
      <w:r w:rsidR="00A0296E" w:rsidRPr="006A69BF">
        <w:t>nern unmittelbar an die entspre</w:t>
      </w:r>
      <w:r w:rsidRPr="006A69BF">
        <w:t>chende Quelle, was sowohl das Verfassen als auch die Lektüre der Arbeit erleichtert. Des Weiteren muss bei einem möglicherweise notwendigen Einschub eines zusätzlichen Zitats während de</w:t>
      </w:r>
      <w:r w:rsidR="00C33D31" w:rsidRPr="006A69BF">
        <w:t>s</w:t>
      </w:r>
      <w:r w:rsidRPr="006A69BF">
        <w:t xml:space="preserve"> Verfass</w:t>
      </w:r>
      <w:r w:rsidR="00C33D31" w:rsidRPr="006A69BF">
        <w:t>ens</w:t>
      </w:r>
      <w:r w:rsidRPr="006A69BF">
        <w:t xml:space="preserve"> der Arbeit nicht die Nummerierung aller nachher zitierten Quellen geändert werden. Und zuletzt, </w:t>
      </w:r>
      <w:r w:rsidR="00C33D31" w:rsidRPr="006A69BF">
        <w:t>ein</w:t>
      </w:r>
      <w:r w:rsidRPr="006A69BF">
        <w:t xml:space="preserve"> nach dem </w:t>
      </w:r>
      <w:r w:rsidR="0059455F" w:rsidRPr="006A69BF">
        <w:t>Namen-Datum</w:t>
      </w:r>
      <w:r w:rsidRPr="006A69BF">
        <w:t>-System erstellte</w:t>
      </w:r>
      <w:r w:rsidR="006A69BF" w:rsidRPr="006A69BF">
        <w:t>s</w:t>
      </w:r>
      <w:r w:rsidRPr="006A69BF">
        <w:t xml:space="preserve"> Quellenverzeichnis ist derart übersichtlich, dass leicht festgestellt werden kann, welche Quellen bei der Er</w:t>
      </w:r>
      <w:r w:rsidR="00750B13">
        <w:softHyphen/>
      </w:r>
      <w:r w:rsidRPr="006A69BF">
        <w:t xml:space="preserve">stellung der Arbeit verwendet wurden, und welche </w:t>
      </w:r>
      <w:r w:rsidR="0059455F" w:rsidRPr="006A69BF">
        <w:t xml:space="preserve">eben </w:t>
      </w:r>
      <w:r w:rsidRPr="006A69BF">
        <w:t>nicht.</w:t>
      </w:r>
    </w:p>
    <w:p w14:paraId="501D123A" w14:textId="06510E2B" w:rsidR="00F30392" w:rsidRPr="0059455F" w:rsidRDefault="00F30392" w:rsidP="008D747F">
      <w:pPr>
        <w:spacing w:before="180"/>
      </w:pPr>
      <w:r w:rsidRPr="00F30392">
        <w:t>Die nachfolgenden Vorgaben und Richtlinien zum Aufbau und Gestaltung von Quellen</w:t>
      </w:r>
      <w:r w:rsidRPr="00F30392">
        <w:softHyphen/>
        <w:t>angaben gehen von der Anwendung des Namen-Datum-Systems aus.</w:t>
      </w:r>
    </w:p>
    <w:p w14:paraId="4DD7019F" w14:textId="77777777" w:rsidR="00EE6D43" w:rsidRPr="00C17351" w:rsidRDefault="00EE6D43" w:rsidP="00A96B17">
      <w:pPr>
        <w:pStyle w:val="berschrift3"/>
        <w:spacing w:before="440" w:after="0"/>
        <w:ind w:left="794" w:hanging="794"/>
        <w:rPr>
          <w:rFonts w:ascii="Source Sans Pro" w:hAnsi="Source Sans Pro"/>
          <w:sz w:val="30"/>
          <w:szCs w:val="30"/>
        </w:rPr>
      </w:pPr>
      <w:bookmarkStart w:id="89" w:name="_Toc81488932"/>
      <w:r w:rsidRPr="00C17351">
        <w:rPr>
          <w:rFonts w:ascii="Source Sans Pro" w:hAnsi="Source Sans Pro"/>
          <w:sz w:val="30"/>
          <w:szCs w:val="30"/>
        </w:rPr>
        <w:lastRenderedPageBreak/>
        <w:t>7.4.3</w:t>
      </w:r>
      <w:r w:rsidRPr="00C17351">
        <w:rPr>
          <w:rFonts w:ascii="Source Sans Pro" w:hAnsi="Source Sans Pro"/>
          <w:sz w:val="30"/>
          <w:szCs w:val="30"/>
        </w:rPr>
        <w:tab/>
        <w:t>Aufbau und Gestaltung von Quellenangaben</w:t>
      </w:r>
      <w:bookmarkEnd w:id="89"/>
    </w:p>
    <w:p w14:paraId="4C65FE63" w14:textId="77777777" w:rsidR="00EE6D43" w:rsidRPr="00C17351" w:rsidRDefault="00EE6D43" w:rsidP="00AA0A62">
      <w:pPr>
        <w:pStyle w:val="berschrift4"/>
        <w:spacing w:before="200" w:after="0"/>
        <w:ind w:left="851" w:hanging="851"/>
        <w:rPr>
          <w:rFonts w:ascii="Source Sans Pro" w:hAnsi="Source Sans Pro"/>
          <w:i w:val="0"/>
          <w:iCs w:val="0"/>
          <w:sz w:val="24"/>
        </w:rPr>
      </w:pPr>
      <w:bookmarkStart w:id="90" w:name="_Toc81488933"/>
      <w:r w:rsidRPr="00C17351">
        <w:rPr>
          <w:rFonts w:ascii="Source Sans Pro" w:hAnsi="Source Sans Pro"/>
          <w:i w:val="0"/>
          <w:iCs w:val="0"/>
          <w:sz w:val="24"/>
        </w:rPr>
        <w:t>7.4.3.1</w:t>
      </w:r>
      <w:r w:rsidRPr="00C17351">
        <w:rPr>
          <w:rFonts w:ascii="Source Sans Pro" w:hAnsi="Source Sans Pro"/>
          <w:i w:val="0"/>
          <w:iCs w:val="0"/>
          <w:sz w:val="24"/>
        </w:rPr>
        <w:tab/>
        <w:t>Einteilung von herkömmlichen Informationsressourcen</w:t>
      </w:r>
      <w:bookmarkEnd w:id="90"/>
    </w:p>
    <w:p w14:paraId="7FDCFCB2" w14:textId="216BBF2E" w:rsidR="00EE6D43" w:rsidRDefault="00EE6D43" w:rsidP="00E31D90">
      <w:pPr>
        <w:spacing w:before="160"/>
      </w:pPr>
      <w:r>
        <w:t xml:space="preserve">Der Aufbau und </w:t>
      </w:r>
      <w:r w:rsidR="00704C2B">
        <w:t xml:space="preserve">die </w:t>
      </w:r>
      <w:r>
        <w:t xml:space="preserve">Gestaltung einer Quellenangabe </w:t>
      </w:r>
      <w:r w:rsidR="00B26A17">
        <w:t xml:space="preserve">– </w:t>
      </w:r>
      <w:r>
        <w:t>das bedeutet die Reihenfolge</w:t>
      </w:r>
      <w:r w:rsidR="00750B13">
        <w:t xml:space="preserve"> </w:t>
      </w:r>
      <w:r>
        <w:t xml:space="preserve">und typographische </w:t>
      </w:r>
      <w:r w:rsidR="00B26A17">
        <w:t>Formatierung ihrer Bestandteile</w:t>
      </w:r>
      <w:r>
        <w:t xml:space="preserve"> </w:t>
      </w:r>
      <w:r w:rsidR="00B26A17">
        <w:t xml:space="preserve">– </w:t>
      </w:r>
      <w:r>
        <w:t>hängen von der Art der zitierten Infor</w:t>
      </w:r>
      <w:r w:rsidR="00750B13">
        <w:softHyphen/>
      </w:r>
      <w:r>
        <w:t>mationsressource ab. Die in technischen und naturwissenschaftlichen Arbeiten meistver</w:t>
      </w:r>
      <w:r w:rsidR="00750B13">
        <w:softHyphen/>
      </w:r>
      <w:r>
        <w:t>wendete</w:t>
      </w:r>
      <w:r w:rsidR="005B3C09">
        <w:t>n</w:t>
      </w:r>
      <w:r>
        <w:t xml:space="preserve"> und </w:t>
      </w:r>
      <w:r w:rsidR="005B3C09">
        <w:t>meist</w:t>
      </w:r>
      <w:r>
        <w:t>zitierte</w:t>
      </w:r>
      <w:r w:rsidR="005B3C09">
        <w:t>n</w:t>
      </w:r>
      <w:r>
        <w:t xml:space="preserve"> Informationsquellen können einer der folgenden Kategorien zugeordnet werden:</w:t>
      </w:r>
    </w:p>
    <w:p w14:paraId="5BD7259C" w14:textId="381061E7" w:rsidR="00EE6D43" w:rsidRDefault="00EE6D43" w:rsidP="0071526E">
      <w:pPr>
        <w:pStyle w:val="Listenabsatz"/>
        <w:numPr>
          <w:ilvl w:val="0"/>
          <w:numId w:val="24"/>
        </w:numPr>
        <w:tabs>
          <w:tab w:val="left" w:pos="595"/>
        </w:tabs>
        <w:spacing w:after="0"/>
        <w:ind w:left="596" w:hanging="284"/>
        <w:contextualSpacing w:val="0"/>
        <w:rPr>
          <w:rFonts w:ascii="Times New Roman" w:hAnsi="Times New Roman" w:cs="Times New Roman"/>
          <w:sz w:val="24"/>
          <w:szCs w:val="24"/>
        </w:rPr>
      </w:pPr>
      <w:r>
        <w:rPr>
          <w:rFonts w:ascii="Times New Roman" w:hAnsi="Times New Roman" w:cs="Times New Roman"/>
          <w:sz w:val="24"/>
          <w:szCs w:val="24"/>
        </w:rPr>
        <w:t>einzeln heraus</w:t>
      </w:r>
      <w:r w:rsidR="005F6583">
        <w:rPr>
          <w:rFonts w:ascii="Times New Roman" w:hAnsi="Times New Roman" w:cs="Times New Roman"/>
          <w:sz w:val="24"/>
          <w:szCs w:val="24"/>
        </w:rPr>
        <w:t>ge</w:t>
      </w:r>
      <w:r>
        <w:rPr>
          <w:rFonts w:ascii="Times New Roman" w:hAnsi="Times New Roman" w:cs="Times New Roman"/>
          <w:sz w:val="24"/>
          <w:szCs w:val="24"/>
        </w:rPr>
        <w:t xml:space="preserve">gebene monographische Vorlagen (in </w:t>
      </w:r>
      <w:r w:rsidR="005E4A62">
        <w:rPr>
          <w:rFonts w:ascii="Times New Roman" w:hAnsi="Times New Roman" w:cs="Times New Roman"/>
          <w:b/>
          <w:sz w:val="24"/>
          <w:szCs w:val="24"/>
        </w:rPr>
        <w:t xml:space="preserve">DIN 1505-2 </w:t>
      </w:r>
      <w:r w:rsidRPr="00EE6D43">
        <w:rPr>
          <w:rFonts w:ascii="Times New Roman" w:hAnsi="Times New Roman" w:cs="Times New Roman"/>
          <w:b/>
          <w:sz w:val="24"/>
          <w:szCs w:val="24"/>
        </w:rPr>
        <w:t>1984</w:t>
      </w:r>
      <w:r>
        <w:rPr>
          <w:rFonts w:ascii="Times New Roman" w:hAnsi="Times New Roman" w:cs="Times New Roman"/>
          <w:sz w:val="24"/>
          <w:szCs w:val="24"/>
        </w:rPr>
        <w:t xml:space="preserve"> „selbstständig erschienene bibliographische Einheiten“ genannt)</w:t>
      </w:r>
    </w:p>
    <w:p w14:paraId="67CAAFB4" w14:textId="260D5EB6" w:rsidR="00EE6D43" w:rsidRDefault="00EE6D43" w:rsidP="0071526E">
      <w:pPr>
        <w:pStyle w:val="Listenabsatz"/>
        <w:numPr>
          <w:ilvl w:val="0"/>
          <w:numId w:val="24"/>
        </w:numPr>
        <w:tabs>
          <w:tab w:val="left" w:pos="595"/>
        </w:tabs>
        <w:spacing w:before="80" w:after="0"/>
        <w:ind w:left="596" w:hanging="284"/>
        <w:contextualSpacing w:val="0"/>
        <w:rPr>
          <w:rFonts w:ascii="Times New Roman" w:hAnsi="Times New Roman" w:cs="Times New Roman"/>
          <w:sz w:val="24"/>
          <w:szCs w:val="24"/>
        </w:rPr>
      </w:pPr>
      <w:r>
        <w:rPr>
          <w:rFonts w:ascii="Times New Roman" w:hAnsi="Times New Roman" w:cs="Times New Roman"/>
          <w:sz w:val="24"/>
          <w:szCs w:val="24"/>
        </w:rPr>
        <w:t>Beiträge innerhalb einzeln herausge</w:t>
      </w:r>
      <w:r w:rsidR="005F6583">
        <w:rPr>
          <w:rFonts w:ascii="Times New Roman" w:hAnsi="Times New Roman" w:cs="Times New Roman"/>
          <w:sz w:val="24"/>
          <w:szCs w:val="24"/>
        </w:rPr>
        <w:t>ge</w:t>
      </w:r>
      <w:r w:rsidR="003C48BE">
        <w:rPr>
          <w:rFonts w:ascii="Times New Roman" w:hAnsi="Times New Roman" w:cs="Times New Roman"/>
          <w:sz w:val="24"/>
          <w:szCs w:val="24"/>
        </w:rPr>
        <w:t>bener monographischer Vorlagen</w:t>
      </w:r>
      <w:r w:rsidR="00750B13">
        <w:rPr>
          <w:rFonts w:ascii="Times New Roman" w:hAnsi="Times New Roman" w:cs="Times New Roman"/>
          <w:sz w:val="24"/>
          <w:szCs w:val="24"/>
        </w:rPr>
        <w:br/>
      </w:r>
      <w:r>
        <w:rPr>
          <w:rFonts w:ascii="Times New Roman" w:hAnsi="Times New Roman" w:cs="Times New Roman"/>
          <w:sz w:val="24"/>
          <w:szCs w:val="24"/>
        </w:rPr>
        <w:t xml:space="preserve">(nach </w:t>
      </w:r>
      <w:r w:rsidR="005E4A62">
        <w:rPr>
          <w:rFonts w:ascii="Times New Roman" w:hAnsi="Times New Roman" w:cs="Times New Roman"/>
          <w:b/>
          <w:sz w:val="24"/>
          <w:szCs w:val="24"/>
        </w:rPr>
        <w:t xml:space="preserve">DIN 1505-2 </w:t>
      </w:r>
      <w:r w:rsidRPr="00EE6D43">
        <w:rPr>
          <w:rFonts w:ascii="Times New Roman" w:hAnsi="Times New Roman" w:cs="Times New Roman"/>
          <w:b/>
          <w:sz w:val="24"/>
          <w:szCs w:val="24"/>
        </w:rPr>
        <w:t>1984</w:t>
      </w:r>
      <w:r>
        <w:rPr>
          <w:rFonts w:ascii="Times New Roman" w:hAnsi="Times New Roman" w:cs="Times New Roman"/>
          <w:sz w:val="24"/>
          <w:szCs w:val="24"/>
        </w:rPr>
        <w:t xml:space="preserve"> eine Untergruppe von „unselbstständig erschienenen bibliographischen Einheiten“)</w:t>
      </w:r>
    </w:p>
    <w:p w14:paraId="65C38B04" w14:textId="77777777" w:rsidR="00EE6D43" w:rsidRDefault="00EE6D43" w:rsidP="0071526E">
      <w:pPr>
        <w:pStyle w:val="Listenabsatz"/>
        <w:numPr>
          <w:ilvl w:val="0"/>
          <w:numId w:val="24"/>
        </w:numPr>
        <w:tabs>
          <w:tab w:val="left" w:pos="595"/>
        </w:tabs>
        <w:spacing w:before="80" w:after="0"/>
        <w:ind w:left="596" w:hanging="284"/>
        <w:contextualSpacing w:val="0"/>
        <w:rPr>
          <w:rFonts w:ascii="Times New Roman" w:hAnsi="Times New Roman" w:cs="Times New Roman"/>
          <w:sz w:val="24"/>
          <w:szCs w:val="24"/>
        </w:rPr>
      </w:pPr>
      <w:r>
        <w:rPr>
          <w:rFonts w:ascii="Times New Roman" w:hAnsi="Times New Roman" w:cs="Times New Roman"/>
          <w:sz w:val="24"/>
          <w:szCs w:val="24"/>
        </w:rPr>
        <w:t xml:space="preserve">Beitrage innerhalb fortlaufender Sammelwerke (nach </w:t>
      </w:r>
      <w:r w:rsidR="005E4A62">
        <w:rPr>
          <w:rFonts w:ascii="Times New Roman" w:hAnsi="Times New Roman" w:cs="Times New Roman"/>
          <w:b/>
          <w:sz w:val="24"/>
          <w:szCs w:val="24"/>
        </w:rPr>
        <w:t xml:space="preserve">DIN 1505-2 </w:t>
      </w:r>
      <w:r w:rsidRPr="00626509">
        <w:rPr>
          <w:rFonts w:ascii="Times New Roman" w:hAnsi="Times New Roman" w:cs="Times New Roman"/>
          <w:b/>
          <w:sz w:val="24"/>
          <w:szCs w:val="24"/>
        </w:rPr>
        <w:t>1984</w:t>
      </w:r>
      <w:r>
        <w:rPr>
          <w:rFonts w:ascii="Times New Roman" w:hAnsi="Times New Roman" w:cs="Times New Roman"/>
          <w:sz w:val="24"/>
          <w:szCs w:val="24"/>
        </w:rPr>
        <w:t xml:space="preserve"> die zweite Untergruppe von „unselbstständig erschienenen bibliographischen Einheiten“).</w:t>
      </w:r>
    </w:p>
    <w:p w14:paraId="19B9179C" w14:textId="6883F468" w:rsidR="00EE6D43" w:rsidRPr="00EE6D43" w:rsidRDefault="00EE6D43" w:rsidP="00E31D90">
      <w:pPr>
        <w:spacing w:before="120"/>
      </w:pPr>
      <w:r>
        <w:t>Obwohl nach den einheitlichen Grundprinzipien gestaltet, Quellenangaben zu den einzel</w:t>
      </w:r>
      <w:r w:rsidR="00750B13">
        <w:softHyphen/>
      </w:r>
      <w:r>
        <w:t>nen Informationsressourcen unterscheiden sich derart voneinander, dass bereits aus ihre</w:t>
      </w:r>
      <w:r w:rsidR="005B3C09">
        <w:t>r</w:t>
      </w:r>
      <w:r>
        <w:t xml:space="preserve"> Gestalt auf die Kategorie der dahinterliegenden Vorlage geschlossen werden kann</w:t>
      </w:r>
      <w:r w:rsidR="00BB4D31">
        <w:t>.</w:t>
      </w:r>
    </w:p>
    <w:p w14:paraId="6CCB7883" w14:textId="42D98E56" w:rsidR="003014A8" w:rsidRPr="00366542" w:rsidRDefault="003014A8" w:rsidP="00E31D90">
      <w:pPr>
        <w:spacing w:before="180"/>
      </w:pPr>
      <w:r>
        <w:t xml:space="preserve">In den </w:t>
      </w:r>
      <w:r w:rsidRPr="00366542">
        <w:t>Abschnitten 7.4.3.2 bis 7.4.3.4 sind die genauen Vorgaben und Rich</w:t>
      </w:r>
      <w:r w:rsidR="00B73A74" w:rsidRPr="00366542">
        <w:t>t</w:t>
      </w:r>
      <w:r w:rsidRPr="00366542">
        <w:t>linien zur Gestaltung von Quellenangaben über Informationsressourcen, die de</w:t>
      </w:r>
      <w:r w:rsidR="002B0904" w:rsidRPr="00366542">
        <w:t xml:space="preserve">n einzelnen oben aufgelisteten </w:t>
      </w:r>
      <w:r w:rsidRPr="00366542">
        <w:t>Kategorien zugehören, dargestellt. Für jede dieser Kategorien sind die Be</w:t>
      </w:r>
      <w:r w:rsidR="00E31D90" w:rsidRPr="00366542">
        <w:softHyphen/>
      </w:r>
      <w:r w:rsidRPr="00366542">
        <w:t>standteile der entsprechenden Quellenangabe in der Reihenfolge aufgelistet und danach beschrieben, in der sie in die Quellenangabe aufgenommen werden sollen. Die Bestand</w:t>
      </w:r>
      <w:r w:rsidR="00E31D90" w:rsidRPr="00366542">
        <w:softHyphen/>
      </w:r>
      <w:r w:rsidRPr="00366542">
        <w:t>teile, die entweder optional (d.</w:t>
      </w:r>
      <w:r w:rsidRPr="00366542">
        <w:rPr>
          <w:sz w:val="16"/>
          <w:szCs w:val="16"/>
        </w:rPr>
        <w:t> </w:t>
      </w:r>
      <w:r w:rsidRPr="00366542">
        <w:t>h. nicht verpflichtend) oder nicht immer anwendbar sind, sind in eckige Klammern gesetzt.</w:t>
      </w:r>
    </w:p>
    <w:p w14:paraId="54DB264F" w14:textId="77777777" w:rsidR="003014A8" w:rsidRPr="00366542" w:rsidRDefault="003014A8" w:rsidP="00E31D90">
      <w:pPr>
        <w:spacing w:before="180"/>
      </w:pPr>
      <w:r w:rsidRPr="00366542">
        <w:t>Wenngleich Normen sowie Patente einzeln herausgegebenen Veröffentlichungen zuge</w:t>
      </w:r>
      <w:r w:rsidR="00BB4D31" w:rsidRPr="00366542">
        <w:softHyphen/>
      </w:r>
      <w:r w:rsidRPr="00366542">
        <w:t>ordnet werden können, werden Quellenangaben für diese beiden besonderen Informati</w:t>
      </w:r>
      <w:r w:rsidR="00BB4D31" w:rsidRPr="00366542">
        <w:softHyphen/>
      </w:r>
      <w:r w:rsidRPr="00366542">
        <w:t>onsressourcen anders, und zwar wie im Abschnitt 7.4.3.5 erklärt, gestaltet. Zudem sind im Abschnitt 7.4.3.6 die Richtlinien zur Erstellung von Quellenangaben zu persönlichen Mitteilungen gegeben.</w:t>
      </w:r>
    </w:p>
    <w:p w14:paraId="7659941D" w14:textId="77777777" w:rsidR="003014A8" w:rsidRPr="00366542" w:rsidRDefault="003014A8" w:rsidP="00E31D90">
      <w:pPr>
        <w:spacing w:before="180"/>
      </w:pPr>
      <w:r w:rsidRPr="00366542">
        <w:t>Im Abschnitt 7.4.3.7 sind zahlreiche charakteristische Beispiele für Quellenangaben zu unterschiedlichen Informationsressourcen angeführt.</w:t>
      </w:r>
    </w:p>
    <w:p w14:paraId="6594208F" w14:textId="77777777" w:rsidR="007A6375" w:rsidRPr="000B2AF4" w:rsidRDefault="007A6375" w:rsidP="00AA0A62">
      <w:pPr>
        <w:pStyle w:val="berschrift4"/>
        <w:spacing w:before="400" w:after="0"/>
        <w:ind w:left="851" w:hanging="851"/>
        <w:rPr>
          <w:rFonts w:ascii="Source Sans Pro" w:hAnsi="Source Sans Pro"/>
          <w:i w:val="0"/>
          <w:iCs w:val="0"/>
          <w:sz w:val="24"/>
        </w:rPr>
      </w:pPr>
      <w:bookmarkStart w:id="91" w:name="_Toc81488934"/>
      <w:r w:rsidRPr="000B2AF4">
        <w:rPr>
          <w:rFonts w:ascii="Source Sans Pro" w:hAnsi="Source Sans Pro"/>
          <w:i w:val="0"/>
          <w:iCs w:val="0"/>
          <w:sz w:val="24"/>
        </w:rPr>
        <w:lastRenderedPageBreak/>
        <w:t>7.4.3.2</w:t>
      </w:r>
      <w:r w:rsidRPr="000B2AF4">
        <w:rPr>
          <w:rFonts w:ascii="Source Sans Pro" w:hAnsi="Source Sans Pro"/>
          <w:i w:val="0"/>
          <w:iCs w:val="0"/>
          <w:sz w:val="24"/>
        </w:rPr>
        <w:tab/>
        <w:t>Einzeln herausgegebene monographische Vorlagen</w:t>
      </w:r>
      <w:bookmarkEnd w:id="91"/>
    </w:p>
    <w:p w14:paraId="7EB1E9E2" w14:textId="251A270F" w:rsidR="006F740C" w:rsidRDefault="006F740C" w:rsidP="00E31D90">
      <w:pPr>
        <w:spacing w:before="160"/>
      </w:pPr>
      <w:r>
        <w:t>Einzeln</w:t>
      </w:r>
      <w:r>
        <w:rPr>
          <w:b/>
        </w:rPr>
        <w:t xml:space="preserve"> </w:t>
      </w:r>
      <w:r>
        <w:t>herausgegebene monographische Vorlagen – oder selbstständig erschienene bi</w:t>
      </w:r>
      <w:r>
        <w:softHyphen/>
        <w:t>bliographische Einheiten – sind solche, die selbstständig und in sich abgeschlossen sind oder aus einer endlichen Anzahl von Teilen (Bände</w:t>
      </w:r>
      <w:r w:rsidR="00B73A74">
        <w:t>n</w:t>
      </w:r>
      <w:r>
        <w:t xml:space="preserve">) bestehen. Dadurch fallen in diese Kategorie sämtliche Bücher, ob </w:t>
      </w:r>
      <w:proofErr w:type="gramStart"/>
      <w:r>
        <w:t>Monographien</w:t>
      </w:r>
      <w:proofErr w:type="gramEnd"/>
      <w:r>
        <w:t>, Lehrbü</w:t>
      </w:r>
      <w:r w:rsidR="00B73A74">
        <w:t>c</w:t>
      </w:r>
      <w:r>
        <w:t>her, Handb</w:t>
      </w:r>
      <w:r w:rsidR="00B73A74">
        <w:t>ücher, Enzyklopädi</w:t>
      </w:r>
      <w:r w:rsidR="00EA7AAC">
        <w:softHyphen/>
      </w:r>
      <w:r w:rsidR="00B73A74">
        <w:t>en, Tagungss</w:t>
      </w:r>
      <w:r>
        <w:t>chriften u.</w:t>
      </w:r>
      <w:r w:rsidRPr="00E31D90">
        <w:rPr>
          <w:sz w:val="16"/>
          <w:szCs w:val="16"/>
        </w:rPr>
        <w:t> </w:t>
      </w:r>
      <w:r>
        <w:t>dgl., aber auch Hochschulschriften, jegliche Berichte, Produkt</w:t>
      </w:r>
      <w:r w:rsidR="00EA7AAC">
        <w:softHyphen/>
      </w:r>
      <w:r>
        <w:t>kataloge, Firmenschriften und vieles mehr, egal ob in gedruckter oder elektronischer Form.</w:t>
      </w:r>
    </w:p>
    <w:p w14:paraId="0A667E70" w14:textId="00680018" w:rsidR="006F740C" w:rsidRDefault="006F740C" w:rsidP="00E31D90">
      <w:pPr>
        <w:spacing w:before="180"/>
      </w:pPr>
      <w:r>
        <w:t xml:space="preserve">Die </w:t>
      </w:r>
      <w:r w:rsidRPr="006F740C">
        <w:rPr>
          <w:b/>
        </w:rPr>
        <w:t>Reihenfolge</w:t>
      </w:r>
      <w:r>
        <w:t xml:space="preserve"> der Bestandteile einer Quellenangabe zu einer einzeln herausgegebenen monographischen Vorlage ist die folgende:</w:t>
      </w:r>
    </w:p>
    <w:p w14:paraId="190D4191" w14:textId="77777777" w:rsidR="006F740C" w:rsidRDefault="006F740C" w:rsidP="0053634D">
      <w:pPr>
        <w:pStyle w:val="Listenabsatz"/>
        <w:numPr>
          <w:ilvl w:val="0"/>
          <w:numId w:val="24"/>
        </w:numPr>
        <w:tabs>
          <w:tab w:val="left" w:pos="595"/>
        </w:tabs>
        <w:spacing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Urheber</w:t>
      </w:r>
    </w:p>
    <w:p w14:paraId="2C9917F7"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Erscheinungsjahr</w:t>
      </w:r>
    </w:p>
    <w:p w14:paraId="083932BB"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Titel</w:t>
      </w:r>
    </w:p>
    <w:p w14:paraId="155BD4CD"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[Untertitel]</w:t>
      </w:r>
    </w:p>
    <w:p w14:paraId="7EFF7E08"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[Medium] (nur bei elektronischen</w:t>
      </w:r>
      <w:r w:rsidRPr="006F740C">
        <w:rPr>
          <w:rFonts w:ascii="Times New Roman" w:hAnsi="Times New Roman" w:cs="Times New Roman"/>
          <w:sz w:val="24"/>
          <w:szCs w:val="24"/>
        </w:rPr>
        <w:t xml:space="preserve"> </w:t>
      </w:r>
      <w:r>
        <w:rPr>
          <w:rFonts w:ascii="Times New Roman" w:hAnsi="Times New Roman" w:cs="Times New Roman"/>
          <w:sz w:val="24"/>
          <w:szCs w:val="24"/>
        </w:rPr>
        <w:t>Informationsressourcen)</w:t>
      </w:r>
    </w:p>
    <w:p w14:paraId="2A92F6A3"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[Ausgabe und Titelzusätze]</w:t>
      </w:r>
    </w:p>
    <w:p w14:paraId="630C9D42"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Erscheinungsort</w:t>
      </w:r>
    </w:p>
    <w:p w14:paraId="75F9E934"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Herausgeber</w:t>
      </w:r>
    </w:p>
    <w:p w14:paraId="0F74763E"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[Daten der Aktualisierung und Zitierung] (nur bei Online-Informationsressourcen)</w:t>
      </w:r>
    </w:p>
    <w:p w14:paraId="01E8CFDD"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[Reihentitel und Reihennummer]</w:t>
      </w:r>
    </w:p>
    <w:p w14:paraId="5B7B129F"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[Standardkennung]</w:t>
      </w:r>
    </w:p>
    <w:p w14:paraId="1B864697"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[zusätzliche Angaben]</w:t>
      </w:r>
    </w:p>
    <w:p w14:paraId="094EDDC2"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[Verfügbarkeit] (nur bei Online-Informationsressourcen).</w:t>
      </w:r>
    </w:p>
    <w:p w14:paraId="319E1938" w14:textId="444C44E9" w:rsidR="007676C0" w:rsidRDefault="007676C0" w:rsidP="000D0EF5">
      <w:pPr>
        <w:spacing w:before="300"/>
      </w:pPr>
      <w:r>
        <w:t xml:space="preserve">Es folgt die Spezifizierung der </w:t>
      </w:r>
      <w:r w:rsidRPr="009B0F2A">
        <w:t>einzelnen Bestandteile von Quellenangaben und der an</w:t>
      </w:r>
      <w:r w:rsidRPr="009B0F2A">
        <w:softHyphen/>
        <w:t xml:space="preserve">zuwendenden Schriftstile und Trennzeichen. Die Angaben, zu denen der anzuwendende Schriftstil nicht erwähnt ist, werden in </w:t>
      </w:r>
      <w:bookmarkStart w:id="92" w:name="_Hlk190686258"/>
      <w:r w:rsidR="00E710E5" w:rsidRPr="009B0F2A">
        <w:t>Grund</w:t>
      </w:r>
      <w:r w:rsidRPr="009B0F2A">
        <w:t>schrift</w:t>
      </w:r>
      <w:r w:rsidR="00D8512A" w:rsidRPr="009B0F2A">
        <w:t xml:space="preserve"> (also steil und nicht fett)</w:t>
      </w:r>
      <w:r w:rsidRPr="009B0F2A">
        <w:t xml:space="preserve"> </w:t>
      </w:r>
      <w:bookmarkEnd w:id="92"/>
      <w:r w:rsidRPr="009B0F2A">
        <w:t>gesetzt</w:t>
      </w:r>
      <w:r>
        <w:t>.</w:t>
      </w:r>
    </w:p>
    <w:p w14:paraId="193A4699" w14:textId="517AD610" w:rsidR="00EA25B8" w:rsidRDefault="00FB7AE4" w:rsidP="00FB7AE4">
      <w:pPr>
        <w:tabs>
          <w:tab w:val="right" w:pos="312"/>
          <w:tab w:val="left" w:pos="426"/>
        </w:tabs>
        <w:ind w:left="425" w:hanging="425"/>
      </w:pPr>
      <w:r>
        <w:rPr>
          <w:b/>
        </w:rPr>
        <w:tab/>
        <w:t>1.</w:t>
      </w:r>
      <w:r>
        <w:rPr>
          <w:b/>
        </w:rPr>
        <w:tab/>
      </w:r>
      <w:r>
        <w:rPr>
          <w:b/>
        </w:rPr>
        <w:tab/>
      </w:r>
      <w:r w:rsidR="00EA25B8" w:rsidRPr="00A47330">
        <w:rPr>
          <w:b/>
        </w:rPr>
        <w:t xml:space="preserve">Urheber </w:t>
      </w:r>
      <w:r w:rsidR="00EA25B8">
        <w:t xml:space="preserve">– „Als Urheber werden die Personen oder Organisationen angegeben, die […] als Verantwortliche für den </w:t>
      </w:r>
      <w:r w:rsidR="00EA25B8" w:rsidRPr="00A47330">
        <w:rPr>
          <w:u w:val="single"/>
        </w:rPr>
        <w:t>Inhalt</w:t>
      </w:r>
      <w:r w:rsidR="00EA25B8">
        <w:t xml:space="preserve"> </w:t>
      </w:r>
      <w:r w:rsidR="00EA25B8" w:rsidRPr="009E4508">
        <w:t>[</w:t>
      </w:r>
      <w:bookmarkStart w:id="93" w:name="_Hlk190686001"/>
      <w:r w:rsidR="002305C0">
        <w:t>Unterstr</w:t>
      </w:r>
      <w:r w:rsidR="00EA25B8" w:rsidRPr="009E4508">
        <w:t>.</w:t>
      </w:r>
      <w:r w:rsidR="002305C0">
        <w:t> </w:t>
      </w:r>
      <w:r w:rsidR="00BB212E">
        <w:t>d</w:t>
      </w:r>
      <w:r w:rsidR="00EA25B8" w:rsidRPr="009E4508">
        <w:t>.</w:t>
      </w:r>
      <w:r w:rsidR="002305C0">
        <w:t> </w:t>
      </w:r>
      <w:r w:rsidR="00EA25B8" w:rsidRPr="009E4508">
        <w:t>Verf.</w:t>
      </w:r>
      <w:bookmarkEnd w:id="93"/>
      <w:r w:rsidR="00EA25B8" w:rsidRPr="009E4508">
        <w:t>]</w:t>
      </w:r>
      <w:r w:rsidR="00EA25B8">
        <w:t xml:space="preserve"> der zitierten Vorlage […] am bedeutendsten erscheinen“</w:t>
      </w:r>
      <w:r w:rsidR="00EA25B8" w:rsidRPr="00A47330">
        <w:rPr>
          <w:bCs/>
        </w:rPr>
        <w:t xml:space="preserve"> (</w:t>
      </w:r>
      <w:r w:rsidR="005E4A62" w:rsidRPr="00A47330">
        <w:rPr>
          <w:b/>
        </w:rPr>
        <w:t xml:space="preserve">DIN ISO 690 </w:t>
      </w:r>
      <w:r w:rsidR="00EA25B8" w:rsidRPr="00A47330">
        <w:rPr>
          <w:b/>
        </w:rPr>
        <w:t xml:space="preserve">2013, </w:t>
      </w:r>
      <w:r w:rsidR="00EA25B8">
        <w:t>S. 9).</w:t>
      </w:r>
    </w:p>
    <w:p w14:paraId="6BB31978" w14:textId="3A9BD642" w:rsidR="00EA25B8" w:rsidRPr="00366542" w:rsidRDefault="00EA25B8" w:rsidP="00FB7AE4">
      <w:pPr>
        <w:spacing w:before="160"/>
        <w:ind w:left="425"/>
      </w:pPr>
      <w:r>
        <w:lastRenderedPageBreak/>
        <w:t xml:space="preserve">Normalerweise sind </w:t>
      </w:r>
      <w:r w:rsidR="00704AB2" w:rsidRPr="001E4647">
        <w:t xml:space="preserve">die </w:t>
      </w:r>
      <w:r w:rsidRPr="001E4647">
        <w:t xml:space="preserve">Urheber also die Autoren (Verfasser) des Schriftstückes. Wurde </w:t>
      </w:r>
      <w:r w:rsidR="00704AB2" w:rsidRPr="001E4647">
        <w:t>dieses</w:t>
      </w:r>
      <w:r w:rsidRPr="001E4647">
        <w:t xml:space="preserve"> von mehreren Autoren verfasst, so sind sie alle anzugeben. Dabei sollen die Namen des ersten</w:t>
      </w:r>
      <w:r>
        <w:t xml:space="preserve"> (oder einzigen) Autors – wie schon </w:t>
      </w:r>
      <w:r w:rsidRPr="00366542">
        <w:t>in 7.4.2.5 näher erklärt – in verkehrter Reihenfolge angegeben werden, d.</w:t>
      </w:r>
      <w:r w:rsidRPr="00366542">
        <w:rPr>
          <w:sz w:val="16"/>
          <w:szCs w:val="16"/>
        </w:rPr>
        <w:t> </w:t>
      </w:r>
      <w:r w:rsidRPr="00366542">
        <w:t>h. zuerst sein Nachname, dann die Vornamen.</w:t>
      </w:r>
    </w:p>
    <w:p w14:paraId="50E51225" w14:textId="72E383B0" w:rsidR="00EA25B8" w:rsidRPr="00366542" w:rsidRDefault="00EA25B8" w:rsidP="00E510A6">
      <w:pPr>
        <w:spacing w:before="160"/>
        <w:ind w:left="425"/>
        <w:rPr>
          <w:bCs/>
        </w:rPr>
      </w:pPr>
      <w:r w:rsidRPr="00366542">
        <w:rPr>
          <w:bCs/>
        </w:rPr>
        <w:t xml:space="preserve">Gibt es </w:t>
      </w:r>
      <w:r w:rsidRPr="00366542">
        <w:t>keinen</w:t>
      </w:r>
      <w:r w:rsidRPr="00366542">
        <w:rPr>
          <w:bCs/>
        </w:rPr>
        <w:t xml:space="preserve"> </w:t>
      </w:r>
      <w:r w:rsidRPr="00366542">
        <w:t>Autor</w:t>
      </w:r>
      <w:r w:rsidRPr="00366542">
        <w:rPr>
          <w:bCs/>
        </w:rPr>
        <w:t xml:space="preserve">, </w:t>
      </w:r>
      <w:r w:rsidRPr="00366542">
        <w:t>dann</w:t>
      </w:r>
      <w:r w:rsidRPr="00366542">
        <w:rPr>
          <w:bCs/>
        </w:rPr>
        <w:t xml:space="preserve"> gilt als Urheber eine sonstige an der Veröffentlichung des Werkes maßgeblich beteiligte Person, und, wenn es mehrere solche Personen gibt, dann werden sie alle angegeben. Dabei sollen ihre Funktionen (Rollen) beim Veröffentlichen des betreffenden Werkes durch Hinzufügen einer entsprechenden Kennzeichnung in runden Klammern angedeutet werden. Da kann es sich um einen Redakteur (Red.), einen Herausgeber (Hrsg.) (im Sinne von Editor), einen Bearbeiter (Bearb.), einen Veranstalter (</w:t>
      </w:r>
      <w:proofErr w:type="spellStart"/>
      <w:r w:rsidRPr="00366542">
        <w:rPr>
          <w:bCs/>
        </w:rPr>
        <w:t>Veranst</w:t>
      </w:r>
      <w:proofErr w:type="spellEnd"/>
      <w:r w:rsidRPr="00366542">
        <w:rPr>
          <w:bCs/>
        </w:rPr>
        <w:t>.) usw. handeln. Die Namen sonstiger Urheber werden auf die gleiche Art wie die von Autoren wiede</w:t>
      </w:r>
      <w:r w:rsidR="0012340A" w:rsidRPr="00366542">
        <w:rPr>
          <w:bCs/>
        </w:rPr>
        <w:t>r</w:t>
      </w:r>
      <w:r w:rsidR="00175999" w:rsidRPr="00366542">
        <w:rPr>
          <w:bCs/>
        </w:rPr>
        <w:t>ge</w:t>
      </w:r>
      <w:r w:rsidRPr="00366542">
        <w:rPr>
          <w:bCs/>
        </w:rPr>
        <w:t>geben.</w:t>
      </w:r>
    </w:p>
    <w:p w14:paraId="7EF5F186" w14:textId="55AD2E0B" w:rsidR="00EA25B8" w:rsidRPr="00366542" w:rsidRDefault="00EA25B8" w:rsidP="00E510A6">
      <w:pPr>
        <w:spacing w:before="160"/>
        <w:ind w:left="425"/>
        <w:rPr>
          <w:bCs/>
        </w:rPr>
      </w:pPr>
      <w:r w:rsidRPr="00366542">
        <w:rPr>
          <w:bCs/>
        </w:rPr>
        <w:t xml:space="preserve">Im </w:t>
      </w:r>
      <w:r w:rsidRPr="00366542">
        <w:t>Unterschied</w:t>
      </w:r>
      <w:r w:rsidRPr="00366542">
        <w:rPr>
          <w:bCs/>
        </w:rPr>
        <w:t xml:space="preserve"> zu den Autoren können jedoch als Herausgeber, Veranstalter, Softwarehersteller, Anbieter von Online-Informationen u.</w:t>
      </w:r>
      <w:r w:rsidRPr="00750B13">
        <w:rPr>
          <w:bCs/>
          <w:sz w:val="16"/>
          <w:szCs w:val="16"/>
        </w:rPr>
        <w:t> </w:t>
      </w:r>
      <w:r w:rsidRPr="00366542">
        <w:rPr>
          <w:bCs/>
        </w:rPr>
        <w:t xml:space="preserve">dgl. auch verschiedene Organisationen, sog. körperschaftliche Urheber, auftreten. Wenn am Anfang einer Quellenangabe eine Organisation steht, dann soll ihr Name – </w:t>
      </w:r>
      <w:proofErr w:type="spellStart"/>
      <w:r w:rsidRPr="00366542">
        <w:rPr>
          <w:bCs/>
        </w:rPr>
        <w:t>genau so</w:t>
      </w:r>
      <w:proofErr w:type="spellEnd"/>
      <w:r w:rsidRPr="00366542">
        <w:rPr>
          <w:bCs/>
        </w:rPr>
        <w:t xml:space="preserve"> wie </w:t>
      </w:r>
      <w:r w:rsidRPr="00366542">
        <w:t>Fami</w:t>
      </w:r>
      <w:r w:rsidR="00EA7AAC" w:rsidRPr="00366542">
        <w:softHyphen/>
      </w:r>
      <w:r w:rsidRPr="00366542">
        <w:t>liennamen</w:t>
      </w:r>
      <w:r w:rsidRPr="00366542">
        <w:rPr>
          <w:bCs/>
        </w:rPr>
        <w:t xml:space="preserve"> sämtlicher Personen (s.</w:t>
      </w:r>
      <w:r w:rsidRPr="00366542">
        <w:rPr>
          <w:b/>
        </w:rPr>
        <w:t> </w:t>
      </w:r>
      <w:r w:rsidRPr="00366542">
        <w:t>7.4.2.5</w:t>
      </w:r>
      <w:r w:rsidRPr="00366542">
        <w:rPr>
          <w:bCs/>
        </w:rPr>
        <w:t>) – in Kapitälchen gesetzt werden.</w:t>
      </w:r>
    </w:p>
    <w:p w14:paraId="3C3FAAF3" w14:textId="1D3FF20C" w:rsidR="00EA25B8" w:rsidRPr="00366542" w:rsidRDefault="00EA25B8" w:rsidP="00E510A6">
      <w:pPr>
        <w:spacing w:before="160"/>
        <w:ind w:left="425"/>
        <w:rPr>
          <w:bCs/>
        </w:rPr>
      </w:pPr>
      <w:r w:rsidRPr="00366542">
        <w:rPr>
          <w:bCs/>
        </w:rPr>
        <w:t xml:space="preserve">Als </w:t>
      </w:r>
      <w:r w:rsidRPr="00366542">
        <w:t>Urheber</w:t>
      </w:r>
      <w:r w:rsidRPr="00366542">
        <w:rPr>
          <w:bCs/>
        </w:rPr>
        <w:t xml:space="preserve"> ein und desselben Werkes können sowohl sein(e) Verfasser als auch </w:t>
      </w:r>
      <w:r w:rsidR="0002172D" w:rsidRPr="00366542">
        <w:rPr>
          <w:bCs/>
        </w:rPr>
        <w:t>w</w:t>
      </w:r>
      <w:r w:rsidR="0012340A" w:rsidRPr="00366542">
        <w:rPr>
          <w:bCs/>
        </w:rPr>
        <w:t>ei</w:t>
      </w:r>
      <w:r w:rsidRPr="00366542">
        <w:rPr>
          <w:bCs/>
        </w:rPr>
        <w:t>tere für die Veröffentlichung verdiente Personen oder Organisationen angeführt werden, wobei der (oder die) Verfasser den Vorrang hat (bzw. haben) und den ande</w:t>
      </w:r>
      <w:r w:rsidR="00750B13">
        <w:rPr>
          <w:bCs/>
        </w:rPr>
        <w:softHyphen/>
      </w:r>
      <w:r w:rsidRPr="00366542">
        <w:rPr>
          <w:bCs/>
        </w:rPr>
        <w:t>ren vorangestellt wird (bzw. werden).</w:t>
      </w:r>
    </w:p>
    <w:p w14:paraId="718DFD1F" w14:textId="77777777" w:rsidR="00EA25B8" w:rsidRDefault="00EA25B8" w:rsidP="00E510A6">
      <w:pPr>
        <w:spacing w:before="160"/>
        <w:ind w:left="425"/>
      </w:pPr>
      <w:r w:rsidRPr="00366542">
        <w:t xml:space="preserve">Angaben über </w:t>
      </w:r>
      <w:r w:rsidRPr="00366542">
        <w:rPr>
          <w:bCs/>
        </w:rPr>
        <w:t>zwei</w:t>
      </w:r>
      <w:r w:rsidRPr="00366542">
        <w:t xml:space="preserve"> oder </w:t>
      </w:r>
      <w:r w:rsidRPr="00366542">
        <w:rPr>
          <w:bCs/>
        </w:rPr>
        <w:t>mehrere</w:t>
      </w:r>
      <w:r w:rsidRPr="00366542">
        <w:t xml:space="preserve"> Urheber sollten durch Strichpunkt(e) mit vor- und nachgestellten Leerzeichen voneinander getrennt werden (s. 7.4.2.4). In der Praxis</w:t>
      </w:r>
      <w:r>
        <w:t xml:space="preserve"> werden Strichpunkte gleichwohl gerne an das vorangehende Wort angeschlossen.</w:t>
      </w:r>
    </w:p>
    <w:p w14:paraId="6F348E16" w14:textId="126F62A0" w:rsidR="003478A7" w:rsidRDefault="003478A7" w:rsidP="003478A7">
      <w:pPr>
        <w:tabs>
          <w:tab w:val="right" w:pos="312"/>
          <w:tab w:val="left" w:pos="426"/>
        </w:tabs>
        <w:ind w:left="425" w:hanging="425"/>
      </w:pPr>
      <w:r>
        <w:rPr>
          <w:b/>
        </w:rPr>
        <w:tab/>
        <w:t>2</w:t>
      </w:r>
      <w:r w:rsidR="00E510A6">
        <w:rPr>
          <w:b/>
        </w:rPr>
        <w:t>.</w:t>
      </w:r>
      <w:r>
        <w:rPr>
          <w:b/>
        </w:rPr>
        <w:tab/>
        <w:t xml:space="preserve">Erscheinungsjahr </w:t>
      </w:r>
      <w:r>
        <w:t>– Nach den Angaben über den (oder die) Urheber wird in der Quellenangabe das Erscheinungsjahr der Vorlage angeführt. Das Erscheinungsjahr wird in runde Klammern gesetzt, was es effektiv optisch von den benachbarten Bestandteilen der Quellenangabe trennt, wodurch sich irgendwelche Trennzeichen erübrigen.</w:t>
      </w:r>
    </w:p>
    <w:p w14:paraId="4E3BDDB3" w14:textId="77777777" w:rsidR="003478A7" w:rsidRDefault="003478A7" w:rsidP="00E510A6">
      <w:pPr>
        <w:spacing w:before="160"/>
        <w:ind w:left="425"/>
      </w:pPr>
      <w:r>
        <w:lastRenderedPageBreak/>
        <w:t xml:space="preserve">„Wenn das in der </w:t>
      </w:r>
      <w:r w:rsidRPr="00E510A6">
        <w:rPr>
          <w:bCs/>
        </w:rPr>
        <w:t>Informationsressource</w:t>
      </w:r>
      <w:r>
        <w:t xml:space="preserve"> genannte Jahr bekanntermaßen falsch ist, sollte das richtige Jahr in eckigen Klammern ebenfalls angegeben werden</w:t>
      </w:r>
      <w:r w:rsidRPr="005A2D25">
        <w:t>“ (</w:t>
      </w:r>
      <w:r w:rsidR="005E4A62">
        <w:rPr>
          <w:b/>
        </w:rPr>
        <w:t xml:space="preserve">DIN ISO 690 </w:t>
      </w:r>
      <w:r>
        <w:rPr>
          <w:b/>
        </w:rPr>
        <w:t>2013</w:t>
      </w:r>
      <w:r w:rsidRPr="00AC73CD">
        <w:rPr>
          <w:b/>
        </w:rPr>
        <w:t xml:space="preserve">, </w:t>
      </w:r>
      <w:r>
        <w:t>S. 19).</w:t>
      </w:r>
    </w:p>
    <w:p w14:paraId="69B4F1AB" w14:textId="2C76A32B" w:rsidR="003478A7" w:rsidRDefault="003478A7" w:rsidP="00E510A6">
      <w:pPr>
        <w:spacing w:before="160"/>
        <w:ind w:left="425"/>
      </w:pPr>
      <w:r>
        <w:t xml:space="preserve">Wenn das </w:t>
      </w:r>
      <w:r w:rsidRPr="00E510A6">
        <w:rPr>
          <w:bCs/>
        </w:rPr>
        <w:t>Erscheinungsjahr</w:t>
      </w:r>
      <w:r>
        <w:t xml:space="preserve"> in der Vorlage nicht genannt ist, aber </w:t>
      </w:r>
      <w:r w:rsidR="003004DB">
        <w:t xml:space="preserve">trotzdem </w:t>
      </w:r>
      <w:r>
        <w:t>ermittelt werden kann, sollte es in eckigen statt in runden Klammern angegeben werden. Wenn das Erscheinungsjahr nur ungefähr geschätzt werden kann, wird das entweder durch ein vorangestelltes „ca.“ oder durch ein nachgestelltes Fragezeichen kenntlich ge</w:t>
      </w:r>
      <w:r w:rsidR="00750B13">
        <w:softHyphen/>
      </w:r>
      <w:r>
        <w:t xml:space="preserve">macht. Wenn das Erscheinungsjahr weder genannt ist noch geschätzt werden kann, dann soll an seiner Stelle in der Quellenangabe „[o. J.]“ (für ohne Jahr), „[s. d.]“ oder „[s. a.]“ gesetzt werden; „s. d.“ und „s. a.“ sind die Abkürzungen für die lateinischen Ausdrücke </w:t>
      </w:r>
      <w:r w:rsidRPr="0095417A">
        <w:rPr>
          <w:i/>
        </w:rPr>
        <w:t>sine dato</w:t>
      </w:r>
      <w:r w:rsidR="0095417A">
        <w:t xml:space="preserve"> und </w:t>
      </w:r>
      <w:r w:rsidR="0095417A" w:rsidRPr="0095417A">
        <w:rPr>
          <w:i/>
        </w:rPr>
        <w:t>sine anno</w:t>
      </w:r>
      <w:r>
        <w:t xml:space="preserve"> mit der Bedeutung „ohne Datum“ und „ohne Jahr“.</w:t>
      </w:r>
    </w:p>
    <w:p w14:paraId="5DA81E90" w14:textId="5FB04532" w:rsidR="004026F7" w:rsidRDefault="00FB7AE4" w:rsidP="00FB7AE4">
      <w:pPr>
        <w:tabs>
          <w:tab w:val="right" w:pos="312"/>
          <w:tab w:val="left" w:pos="426"/>
        </w:tabs>
        <w:ind w:left="425" w:hanging="425"/>
      </w:pPr>
      <w:r>
        <w:rPr>
          <w:b/>
        </w:rPr>
        <w:tab/>
        <w:t>3.</w:t>
      </w:r>
      <w:r>
        <w:rPr>
          <w:b/>
        </w:rPr>
        <w:tab/>
      </w:r>
      <w:r w:rsidR="00ED1ADF" w:rsidRPr="00A47330">
        <w:rPr>
          <w:b/>
        </w:rPr>
        <w:t xml:space="preserve">Titel </w:t>
      </w:r>
      <w:r w:rsidR="00ED1ADF">
        <w:t xml:space="preserve">– Nach dem Erscheinungsjahr wird in der Quellenangabe der Titel der Vorlage angeführt, und zwar im Wortlaut und in der Schreibweise, in denen er in der Vorlage erscheint. </w:t>
      </w:r>
      <w:r w:rsidR="004026F7">
        <w:t>Der Titel (auch Sachtitel genannt) wird kursiv gesetzt, wodurch er optisch hervorgehoben wird.</w:t>
      </w:r>
    </w:p>
    <w:p w14:paraId="15A9544E" w14:textId="4DC35972" w:rsidR="00ED1ADF" w:rsidRPr="006B3D12" w:rsidRDefault="00ED1ADF" w:rsidP="0002172D">
      <w:pPr>
        <w:spacing w:before="160"/>
        <w:ind w:left="425"/>
      </w:pPr>
      <w:r w:rsidRPr="00175999">
        <w:t xml:space="preserve">Wenn in der Vorlage mehrere Varianten des Titels vorkommen, dann soll in die Quellenangabe der am bedeutendsten erscheinende aufgenommen werden. </w:t>
      </w:r>
      <w:r w:rsidR="006B3D12" w:rsidRPr="00175999">
        <w:t>Bei</w:t>
      </w:r>
      <w:r w:rsidR="004026F7" w:rsidRPr="00175999">
        <w:t xml:space="preserve"> </w:t>
      </w:r>
      <w:r w:rsidR="006B3D12" w:rsidRPr="00175999">
        <w:t xml:space="preserve">(eher seltenen) </w:t>
      </w:r>
      <w:r w:rsidR="004026F7" w:rsidRPr="00175999">
        <w:t xml:space="preserve">zweisprachigen </w:t>
      </w:r>
      <w:r w:rsidR="006B3D12" w:rsidRPr="00175999">
        <w:t>Schriftstücken</w:t>
      </w:r>
      <w:r w:rsidR="004026F7" w:rsidRPr="00175999">
        <w:t xml:space="preserve">, </w:t>
      </w:r>
      <w:r w:rsidR="006B3D12" w:rsidRPr="00175999">
        <w:t>werden die beiden</w:t>
      </w:r>
      <w:r w:rsidR="004026F7" w:rsidRPr="00175999">
        <w:t xml:space="preserve"> Titel</w:t>
      </w:r>
      <w:r w:rsidR="006B3D12" w:rsidRPr="00175999">
        <w:t>, getrennt durch ein Gleichheitszeichen</w:t>
      </w:r>
      <w:r w:rsidR="009E201F">
        <w:t>,</w:t>
      </w:r>
      <w:r w:rsidR="006B3D12" w:rsidRPr="00175999">
        <w:t xml:space="preserve"> angeführt.</w:t>
      </w:r>
    </w:p>
    <w:p w14:paraId="1C13ED95" w14:textId="32AC466F" w:rsidR="00ED1ADF" w:rsidRDefault="00ED1ADF" w:rsidP="0002172D">
      <w:pPr>
        <w:spacing w:before="160"/>
        <w:ind w:left="425"/>
      </w:pPr>
      <w:r>
        <w:t>Ein umständlich langer Titel darf durch Auslassen einiger Wörte</w:t>
      </w:r>
      <w:r w:rsidR="00175999">
        <w:t>r</w:t>
      </w:r>
      <w:r>
        <w:t xml:space="preserve"> gekürzt werden, wobei die Auslassungen durch Auslassungspunkte (…) in eckigen Klammern ge</w:t>
      </w:r>
      <w:r>
        <w:softHyphen/>
        <w:t>kennzeichnet werden sollen.</w:t>
      </w:r>
    </w:p>
    <w:p w14:paraId="438E3E47" w14:textId="77777777" w:rsidR="00ED1ADF" w:rsidRDefault="00ED1ADF" w:rsidP="0002172D">
      <w:pPr>
        <w:spacing w:before="160"/>
        <w:ind w:left="425"/>
      </w:pPr>
      <w:r>
        <w:t>In eckigen Klammern unmittelbar nach dem Titel dürfen, falls angebracht, und dann ebenfalls in Kursivschrift</w:t>
      </w:r>
    </w:p>
    <w:p w14:paraId="42F7F8C4" w14:textId="231F1E7E" w:rsidR="00ED1ADF" w:rsidRDefault="00ED1ADF" w:rsidP="00DF3E5D">
      <w:pPr>
        <w:tabs>
          <w:tab w:val="left" w:pos="964"/>
        </w:tabs>
        <w:spacing w:before="120"/>
        <w:ind w:left="964" w:hanging="340"/>
        <w:jc w:val="left"/>
      </w:pPr>
      <w:r>
        <w:t>a)</w:t>
      </w:r>
      <w:r>
        <w:tab/>
        <w:t>der Originaltitel eines übersetzten Werkes,</w:t>
      </w:r>
    </w:p>
    <w:p w14:paraId="3E0F6247" w14:textId="7BE17F5E" w:rsidR="00ED1ADF" w:rsidRDefault="00ED1ADF" w:rsidP="0071526E">
      <w:pPr>
        <w:tabs>
          <w:tab w:val="left" w:pos="964"/>
        </w:tabs>
        <w:spacing w:before="80"/>
        <w:ind w:left="964" w:hanging="340"/>
        <w:jc w:val="left"/>
      </w:pPr>
      <w:r>
        <w:t>b)</w:t>
      </w:r>
      <w:r>
        <w:tab/>
        <w:t>eine Übersetzung des fremdsprachigen Titels,</w:t>
      </w:r>
    </w:p>
    <w:p w14:paraId="6F3A06EC" w14:textId="14E030D0" w:rsidR="00ED1ADF" w:rsidRDefault="00ED1ADF" w:rsidP="0071526E">
      <w:pPr>
        <w:tabs>
          <w:tab w:val="left" w:pos="964"/>
        </w:tabs>
        <w:spacing w:before="80"/>
        <w:ind w:left="964" w:hanging="340"/>
        <w:jc w:val="left"/>
      </w:pPr>
      <w:r>
        <w:t>c)</w:t>
      </w:r>
      <w:r>
        <w:tab/>
      </w:r>
      <w:proofErr w:type="gramStart"/>
      <w:r>
        <w:t>„</w:t>
      </w:r>
      <w:proofErr w:type="gramEnd"/>
      <w:r>
        <w:t>wenn die zitierte Vorlage weitestgehend unter einem anderen Titel bekannt ist oder ursprünglich unter einem anderen Titel herausgegeben wurde“</w:t>
      </w:r>
      <w:r w:rsidR="0002172D">
        <w:br/>
      </w:r>
      <w:r w:rsidRPr="005A2D25">
        <w:rPr>
          <w:bCs/>
        </w:rPr>
        <w:t>(</w:t>
      </w:r>
      <w:r w:rsidR="005E4A62">
        <w:rPr>
          <w:b/>
        </w:rPr>
        <w:t xml:space="preserve">DIN ISO 690 </w:t>
      </w:r>
      <w:r>
        <w:rPr>
          <w:b/>
        </w:rPr>
        <w:t>2013</w:t>
      </w:r>
      <w:r w:rsidRPr="00AC73CD">
        <w:rPr>
          <w:b/>
        </w:rPr>
        <w:t xml:space="preserve">, </w:t>
      </w:r>
      <w:r>
        <w:t>S. 14), dieser</w:t>
      </w:r>
      <w:r>
        <w:rPr>
          <w:b/>
        </w:rPr>
        <w:t xml:space="preserve"> </w:t>
      </w:r>
      <w:r>
        <w:t>alternative Titel und</w:t>
      </w:r>
    </w:p>
    <w:p w14:paraId="2028705E" w14:textId="77BD522F" w:rsidR="00ED1ADF" w:rsidRDefault="00ED1ADF" w:rsidP="00EA7AAC">
      <w:pPr>
        <w:keepNext/>
        <w:tabs>
          <w:tab w:val="left" w:pos="964"/>
        </w:tabs>
        <w:spacing w:before="80"/>
        <w:ind w:left="964" w:hanging="340"/>
        <w:jc w:val="left"/>
      </w:pPr>
      <w:r>
        <w:lastRenderedPageBreak/>
        <w:t>d)</w:t>
      </w:r>
      <w:r>
        <w:tab/>
        <w:t>„Erläuterungen</w:t>
      </w:r>
      <w:r>
        <w:rPr>
          <w:b/>
        </w:rPr>
        <w:t xml:space="preserve"> </w:t>
      </w:r>
      <w:r>
        <w:t xml:space="preserve">zu einem Titel, der mehrdeutig ist oder den Inhalt der Informationsressource nicht klar angibt“ </w:t>
      </w:r>
      <w:r w:rsidRPr="005A2D25">
        <w:rPr>
          <w:bCs/>
        </w:rPr>
        <w:t>(</w:t>
      </w:r>
      <w:r w:rsidR="005E4A62">
        <w:rPr>
          <w:b/>
        </w:rPr>
        <w:t xml:space="preserve">DIN ISO 690 </w:t>
      </w:r>
      <w:r>
        <w:rPr>
          <w:b/>
        </w:rPr>
        <w:t>2013</w:t>
      </w:r>
      <w:r w:rsidRPr="00AC73CD">
        <w:rPr>
          <w:b/>
        </w:rPr>
        <w:t xml:space="preserve">, </w:t>
      </w:r>
      <w:r w:rsidR="00175999">
        <w:t>S. 14)</w:t>
      </w:r>
    </w:p>
    <w:p w14:paraId="4A6B7787" w14:textId="77777777" w:rsidR="000A4217" w:rsidRDefault="000A4217" w:rsidP="000D0EF5">
      <w:pPr>
        <w:spacing w:before="120"/>
        <w:ind w:left="425"/>
      </w:pPr>
      <w:r>
        <w:t>hinzugefügt werden.</w:t>
      </w:r>
    </w:p>
    <w:p w14:paraId="17D5446C" w14:textId="4056810A" w:rsidR="0043132D" w:rsidRDefault="0043132D" w:rsidP="0002172D">
      <w:pPr>
        <w:spacing w:before="160"/>
        <w:ind w:left="425"/>
      </w:pPr>
      <w:r>
        <w:t xml:space="preserve">Wenn die betreffende Vorlage keinen eindeutigen Titel hat, „darf ein populärer oder traditioneller Titel angegeben werden, sofern ein derartiger existiert“ </w:t>
      </w:r>
      <w:r w:rsidRPr="005A2D25">
        <w:rPr>
          <w:bCs/>
        </w:rPr>
        <w:t>(</w:t>
      </w:r>
      <w:r w:rsidR="005E4A62">
        <w:rPr>
          <w:b/>
        </w:rPr>
        <w:t xml:space="preserve">DIN ISO 690 </w:t>
      </w:r>
      <w:r>
        <w:rPr>
          <w:b/>
        </w:rPr>
        <w:t>2013</w:t>
      </w:r>
      <w:r w:rsidRPr="0070126F">
        <w:rPr>
          <w:b/>
        </w:rPr>
        <w:t xml:space="preserve">, </w:t>
      </w:r>
      <w:r>
        <w:t>S. 15). Andernfalls sollte dieser Vorlage ein Titel vergeben werden, der deren Inhalt bestmöglich beschreibt. Diese Titel sollen ebenfalls kursiv und in steile eckige Klammern gesetzt werden.</w:t>
      </w:r>
    </w:p>
    <w:p w14:paraId="6BAE968F" w14:textId="6A0A890F" w:rsidR="003263D4" w:rsidRDefault="00FB7AE4" w:rsidP="00FB7AE4">
      <w:pPr>
        <w:tabs>
          <w:tab w:val="right" w:pos="312"/>
          <w:tab w:val="left" w:pos="426"/>
        </w:tabs>
        <w:ind w:left="425" w:hanging="425"/>
      </w:pPr>
      <w:r>
        <w:rPr>
          <w:b/>
        </w:rPr>
        <w:tab/>
        <w:t>4.</w:t>
      </w:r>
      <w:r>
        <w:rPr>
          <w:b/>
        </w:rPr>
        <w:tab/>
      </w:r>
      <w:r w:rsidR="003263D4" w:rsidRPr="00A47330">
        <w:rPr>
          <w:b/>
        </w:rPr>
        <w:t xml:space="preserve">Untertitel </w:t>
      </w:r>
      <w:r w:rsidR="003263D4">
        <w:t xml:space="preserve">– Falls vorhanden und von Bedeutung, </w:t>
      </w:r>
      <w:r w:rsidR="003263D4" w:rsidRPr="00972D79">
        <w:t xml:space="preserve">können </w:t>
      </w:r>
      <w:r w:rsidR="00094712" w:rsidRPr="00972D79">
        <w:t xml:space="preserve">an </w:t>
      </w:r>
      <w:r w:rsidR="003263D4" w:rsidRPr="00972D79">
        <w:t>de</w:t>
      </w:r>
      <w:r w:rsidR="00094712" w:rsidRPr="00972D79">
        <w:t>n</w:t>
      </w:r>
      <w:r w:rsidR="003263D4" w:rsidRPr="00972D79">
        <w:t xml:space="preserve"> Titel Untertitel angeschlossen werden. Ein Untertitel ist insbesondere dann von Relevanz</w:t>
      </w:r>
      <w:r w:rsidR="003263D4">
        <w:t>, wenn er eigentlich den Titel ergänzt und den Inhalt oder den Charakter der Vorlage näher beschreibt.</w:t>
      </w:r>
    </w:p>
    <w:p w14:paraId="23D2D60D" w14:textId="77777777" w:rsidR="003263D4" w:rsidRDefault="003263D4" w:rsidP="0002172D">
      <w:pPr>
        <w:spacing w:before="160"/>
        <w:ind w:left="425"/>
      </w:pPr>
      <w:r>
        <w:t>Untertitel werden kursiv gesetzt und durch Doppelpunkte als Deskriptionszeichen – also mit vor- und nachgestellten Leerzeichen und steil gesetzt – vom Titel (Haupt</w:t>
      </w:r>
      <w:r>
        <w:softHyphen/>
        <w:t>titel) und voneinander getrennt.</w:t>
      </w:r>
    </w:p>
    <w:p w14:paraId="6A6A6BFD" w14:textId="77777777" w:rsidR="003263D4" w:rsidRDefault="003263D4" w:rsidP="0002172D">
      <w:pPr>
        <w:spacing w:before="160"/>
        <w:ind w:left="425"/>
      </w:pPr>
      <w:r>
        <w:t>Nach dem Titel oder dem letzten Untertitel wird ein Punkt gesetzt, es sei denn, es folgt die Angabe des Mediums (s. unten). Der abschließende Punkt entfällt auch, wenn der Titel oder der letzte Untertitel mit einem Fragezeichen oder einem Ruf</w:t>
      </w:r>
      <w:r>
        <w:softHyphen/>
        <w:t>zeichen enden.</w:t>
      </w:r>
    </w:p>
    <w:p w14:paraId="0FBDBCC1" w14:textId="5771F561" w:rsidR="00542499" w:rsidRDefault="00542499" w:rsidP="00542499">
      <w:pPr>
        <w:tabs>
          <w:tab w:val="right" w:pos="312"/>
          <w:tab w:val="left" w:pos="426"/>
        </w:tabs>
        <w:ind w:left="425" w:hanging="425"/>
      </w:pPr>
      <w:r>
        <w:rPr>
          <w:b/>
        </w:rPr>
        <w:tab/>
        <w:t>5</w:t>
      </w:r>
      <w:r w:rsidR="00AE6FB4">
        <w:rPr>
          <w:b/>
        </w:rPr>
        <w:t>.</w:t>
      </w:r>
      <w:r>
        <w:rPr>
          <w:b/>
        </w:rPr>
        <w:tab/>
      </w:r>
      <w:r>
        <w:rPr>
          <w:b/>
        </w:rPr>
        <w:tab/>
        <w:t>Medium</w:t>
      </w:r>
      <w:r>
        <w:t xml:space="preserve"> – Die Angabe über das Medium muss nur bei elektronischen Informati</w:t>
      </w:r>
      <w:r>
        <w:softHyphen/>
        <w:t>onsquellen, und zwar steil gesetzt in eckigen Klammern, hinzugefügt werden. Bei</w:t>
      </w:r>
      <w:r>
        <w:softHyphen/>
        <w:t>spiele hierfür sind „[online]“ oder „[CD-ROM]“, oder noch spezifischer: „[Online-Datenbank]“ oder „[fortlaufende Online-Publikation]</w:t>
      </w:r>
      <w:r w:rsidR="00EE687C" w:rsidRPr="009376D2">
        <w:t>“</w:t>
      </w:r>
      <w:r>
        <w:t>. Nach dieser Angabe wird ein Punkt gesetzt.</w:t>
      </w:r>
    </w:p>
    <w:p w14:paraId="7CFEE48B" w14:textId="19A1E9DB" w:rsidR="00D35710" w:rsidRDefault="00D35710" w:rsidP="00D35710">
      <w:pPr>
        <w:tabs>
          <w:tab w:val="right" w:pos="312"/>
          <w:tab w:val="left" w:pos="426"/>
        </w:tabs>
        <w:ind w:left="425" w:hanging="425"/>
      </w:pPr>
      <w:r>
        <w:rPr>
          <w:b/>
        </w:rPr>
        <w:tab/>
        <w:t>6</w:t>
      </w:r>
      <w:r w:rsidR="00AE6FB4">
        <w:rPr>
          <w:b/>
        </w:rPr>
        <w:t>.</w:t>
      </w:r>
      <w:r>
        <w:rPr>
          <w:b/>
        </w:rPr>
        <w:tab/>
      </w:r>
      <w:r>
        <w:rPr>
          <w:b/>
        </w:rPr>
        <w:tab/>
        <w:t xml:space="preserve">Ausgabe und Titelzusätze </w:t>
      </w:r>
      <w:r>
        <w:t>– Dem Titel und Untertitel – bzw., wenn anwendbar, der Bezeich</w:t>
      </w:r>
      <w:r w:rsidR="00EE687C">
        <w:t>n</w:t>
      </w:r>
      <w:r>
        <w:t>ung des Mediums – folgen die Angaben über die Ausgabe und die Zusätze zum Titel.</w:t>
      </w:r>
    </w:p>
    <w:p w14:paraId="59929DAF" w14:textId="30EB6589" w:rsidR="00D35710" w:rsidRDefault="00D35710" w:rsidP="0002172D">
      <w:pPr>
        <w:spacing w:before="160"/>
        <w:ind w:left="425"/>
      </w:pPr>
      <w:r>
        <w:t>Die Angaben über die Ausgabe werden üblicherweise abgekürzt: z.</w:t>
      </w:r>
      <w:r w:rsidRPr="0002172D">
        <w:rPr>
          <w:sz w:val="16"/>
          <w:szCs w:val="16"/>
        </w:rPr>
        <w:t> </w:t>
      </w:r>
      <w:r>
        <w:t xml:space="preserve">B. „2. Aufl.“, „2., </w:t>
      </w:r>
      <w:proofErr w:type="spellStart"/>
      <w:r>
        <w:t>unveränd</w:t>
      </w:r>
      <w:proofErr w:type="spellEnd"/>
      <w:r>
        <w:t xml:space="preserve">. Aufl.“, „3., korr. </w:t>
      </w:r>
      <w:r w:rsidR="00A47330">
        <w:t>U</w:t>
      </w:r>
      <w:r>
        <w:t xml:space="preserve">. </w:t>
      </w:r>
      <w:proofErr w:type="spellStart"/>
      <w:r>
        <w:t>erw</w:t>
      </w:r>
      <w:proofErr w:type="spellEnd"/>
      <w:r>
        <w:t>. Aufl.“, „</w:t>
      </w:r>
      <w:proofErr w:type="spellStart"/>
      <w:r w:rsidR="009E201F">
        <w:t>b</w:t>
      </w:r>
      <w:r>
        <w:t>erecht</w:t>
      </w:r>
      <w:proofErr w:type="spellEnd"/>
      <w:r>
        <w:t xml:space="preserve">. </w:t>
      </w:r>
      <w:proofErr w:type="spellStart"/>
      <w:r>
        <w:t>Nachdr</w:t>
      </w:r>
      <w:proofErr w:type="spellEnd"/>
      <w:r>
        <w:t>.“, „</w:t>
      </w:r>
      <w:proofErr w:type="spellStart"/>
      <w:r>
        <w:t>Spätausg</w:t>
      </w:r>
      <w:proofErr w:type="spellEnd"/>
      <w:r>
        <w:t>.“, „Ver. 2.1“. Das entfällt bei der ersten Ausgabe.</w:t>
      </w:r>
    </w:p>
    <w:p w14:paraId="68B81FB5" w14:textId="7BFA3F05" w:rsidR="00D35710" w:rsidRDefault="00D35710" w:rsidP="0002172D">
      <w:pPr>
        <w:spacing w:before="160"/>
        <w:ind w:left="425"/>
      </w:pPr>
      <w:r>
        <w:lastRenderedPageBreak/>
        <w:t>An dieser Stelle können – je nach ihrer Relevanz – auch verschiedene Zusätze zum Titel hinzugefügt werden, beispielsweise „Endbericht“, „Kurzfassung“, „Sonder</w:t>
      </w:r>
      <w:r>
        <w:softHyphen/>
        <w:t xml:space="preserve">druck“, „Festschrift zum 65. Geburtstag von N. N.“, aber auch Angaben, die sich auf zusätzliche an der Vorlage mitwirkende Personen oder Organisationen beziehen, wie „aus dem Französischen </w:t>
      </w:r>
      <w:r w:rsidR="00EE687C">
        <w:t>ü</w:t>
      </w:r>
      <w:r>
        <w:t>bersetzt von N. N.“, „überarbeitet von N. N.“, “unter Mitwirkung von N. N.“, „im Auftrag von Firma Soundso“ u</w:t>
      </w:r>
      <w:r w:rsidR="003470B5">
        <w:t>.</w:t>
      </w:r>
      <w:r w:rsidRPr="0002172D">
        <w:rPr>
          <w:sz w:val="16"/>
          <w:szCs w:val="16"/>
        </w:rPr>
        <w:t> </w:t>
      </w:r>
      <w:r>
        <w:t>dgl. Die Entscheidung darüber, ob eine an der Veröffentlichung der Vorlage beteil</w:t>
      </w:r>
      <w:r w:rsidR="00EE687C">
        <w:t>i</w:t>
      </w:r>
      <w:r>
        <w:t>gte Person oder Organi</w:t>
      </w:r>
      <w:r w:rsidR="00995979">
        <w:softHyphen/>
      </w:r>
      <w:r>
        <w:t>sation zu den Urhebern gezählt (und dementsprechend noch vor dem Erscheinungs</w:t>
      </w:r>
      <w:r w:rsidR="00995979">
        <w:softHyphen/>
      </w:r>
      <w:r>
        <w:t>jahr und dem Titel angeführt) wird oder als weniger wichtig erst unter den Titelzu</w:t>
      </w:r>
      <w:r w:rsidR="00995979">
        <w:softHyphen/>
      </w:r>
      <w:r>
        <w:t>sätzen, wenn überhaupt, in der Quellenangabe ihren Platz findet, liegt im Ermessen des (oder der) Zitierenden.</w:t>
      </w:r>
    </w:p>
    <w:p w14:paraId="7AA55A7C" w14:textId="705E254D" w:rsidR="00D35710" w:rsidRDefault="00D35710" w:rsidP="0002172D">
      <w:pPr>
        <w:spacing w:before="160"/>
        <w:ind w:left="425"/>
      </w:pPr>
      <w:r>
        <w:t xml:space="preserve">Ein Titelzusatz (wie „überarbeitet von N. N.“) kann </w:t>
      </w:r>
      <w:r>
        <w:rPr>
          <w:u w:val="single"/>
        </w:rPr>
        <w:t>vor oder nach</w:t>
      </w:r>
      <w:r>
        <w:t xml:space="preserve"> der Ausgabenbe</w:t>
      </w:r>
      <w:r>
        <w:softHyphen/>
        <w:t>zeichnu</w:t>
      </w:r>
      <w:r w:rsidR="00EE687C">
        <w:t>n</w:t>
      </w:r>
      <w:r>
        <w:t>g eingefügt werden, je nachdem, ob er sich auf d</w:t>
      </w:r>
      <w:r w:rsidR="00F95BBA">
        <w:t>as</w:t>
      </w:r>
      <w:r>
        <w:t xml:space="preserve"> Werk generell oder nur auf die zitierte Ausgabe bezieht.</w:t>
      </w:r>
    </w:p>
    <w:p w14:paraId="348D514A" w14:textId="747AB1A3" w:rsidR="00D35710" w:rsidRDefault="00D35710" w:rsidP="0002172D">
      <w:pPr>
        <w:spacing w:before="160"/>
        <w:ind w:left="425"/>
      </w:pPr>
      <w:r>
        <w:t>Zu den wichtigen und unerlässlichen Titelzusätzen zählen bei Hochschulschriften</w:t>
      </w:r>
      <w:r w:rsidR="00A242D8">
        <w:t xml:space="preserve"> </w:t>
      </w:r>
      <w:r w:rsidR="00A242D8" w:rsidRPr="00EE687C">
        <w:t>(im weiteren Sinne)</w:t>
      </w:r>
      <w:r>
        <w:t xml:space="preserve"> die Bezeichnungen </w:t>
      </w:r>
      <w:r w:rsidR="00AB02A3">
        <w:t>„Bachelorarbeit“, „Dissertation“, „Habilita</w:t>
      </w:r>
      <w:r w:rsidR="00AB02A3">
        <w:softHyphen/>
        <w:t xml:space="preserve">tionsschrift“ </w:t>
      </w:r>
      <w:r>
        <w:t>u.</w:t>
      </w:r>
      <w:r w:rsidRPr="0002172D">
        <w:rPr>
          <w:sz w:val="16"/>
          <w:szCs w:val="16"/>
        </w:rPr>
        <w:t xml:space="preserve"> </w:t>
      </w:r>
      <w:r>
        <w:t>a.</w:t>
      </w:r>
    </w:p>
    <w:p w14:paraId="2C7462AB" w14:textId="48EC6F48" w:rsidR="00D35710" w:rsidRDefault="00D35710" w:rsidP="0002172D">
      <w:pPr>
        <w:spacing w:before="160"/>
        <w:ind w:left="425"/>
      </w:pPr>
      <w:r>
        <w:t>Sämtliche Ausgabebezeich</w:t>
      </w:r>
      <w:r w:rsidR="00EE687C">
        <w:t>n</w:t>
      </w:r>
      <w:r>
        <w:t xml:space="preserve">ungen und Titelzusätze </w:t>
      </w:r>
      <w:r w:rsidRPr="0029585A">
        <w:t xml:space="preserve">werden in </w:t>
      </w:r>
      <w:bookmarkStart w:id="94" w:name="_Hlk190686141"/>
      <w:r w:rsidR="00E710E5" w:rsidRPr="0029585A">
        <w:t>Grund</w:t>
      </w:r>
      <w:r w:rsidRPr="0029585A">
        <w:t xml:space="preserve">schrift </w:t>
      </w:r>
      <w:bookmarkEnd w:id="94"/>
      <w:r w:rsidRPr="0029585A">
        <w:t>gesetzt, und nach jeder Ausgabebezeich</w:t>
      </w:r>
      <w:r w:rsidR="00EE687C" w:rsidRPr="0029585A">
        <w:t>n</w:t>
      </w:r>
      <w:r w:rsidRPr="0029585A">
        <w:t>ung und jedem Titelzusatz wird ein Punkt gesetzt</w:t>
      </w:r>
      <w:r>
        <w:t>. Endet eine Ausgabebezeich</w:t>
      </w:r>
      <w:r w:rsidR="00EE687C">
        <w:t>n</w:t>
      </w:r>
      <w:r>
        <w:t>ung mit einem Abkürzungspunkt (wie bei „2. Aufl.“), dann wird ihr – anders als in einem normalen Text – ein zweiter Punkt nachgestellt.</w:t>
      </w:r>
    </w:p>
    <w:p w14:paraId="07FA0B59" w14:textId="3CE1E849" w:rsidR="00D35710" w:rsidRDefault="00D35710" w:rsidP="00D35710">
      <w:pPr>
        <w:tabs>
          <w:tab w:val="right" w:pos="312"/>
          <w:tab w:val="left" w:pos="426"/>
        </w:tabs>
        <w:ind w:left="425" w:hanging="425"/>
      </w:pPr>
      <w:r>
        <w:rPr>
          <w:b/>
        </w:rPr>
        <w:tab/>
        <w:t>7</w:t>
      </w:r>
      <w:r w:rsidR="00AE6FB4">
        <w:rPr>
          <w:b/>
        </w:rPr>
        <w:t>.</w:t>
      </w:r>
      <w:r>
        <w:rPr>
          <w:b/>
        </w:rPr>
        <w:tab/>
        <w:t xml:space="preserve">Erscheinungsort </w:t>
      </w:r>
      <w:r>
        <w:t>– Bei Büchern, die von einem Verlag herausgegeben werden, soll als Erscheinungsort der in der Vorlage erstgenannte Verlagsort angegeben werden. Bei sonstigen Vorlagen, einschließlich grauer Literatur, wird als Erscheinungsort der Sitz des Herausgebers (s. unten) angeführt.</w:t>
      </w:r>
    </w:p>
    <w:p w14:paraId="1E9204EA" w14:textId="3493E732" w:rsidR="00D35710" w:rsidRDefault="00D35710" w:rsidP="0002172D">
      <w:pPr>
        <w:spacing w:before="160"/>
        <w:ind w:left="425"/>
      </w:pPr>
      <w:r>
        <w:t>Der Name des Erscheinungsorts soll, wie alle anderen Angaben, in jener Form an</w:t>
      </w:r>
      <w:r>
        <w:softHyphen/>
        <w:t>gegeben werden, in der er in der Vorlage erscheint – wenn nötig transliteriert. In den eckigen Klammern kann ein alternativer Ortsname hi</w:t>
      </w:r>
      <w:r w:rsidR="006D08DB">
        <w:t>n</w:t>
      </w:r>
      <w:r>
        <w:t>zugefügt werden.</w:t>
      </w:r>
    </w:p>
    <w:p w14:paraId="62D34598" w14:textId="7CD6DAE8" w:rsidR="00D35710" w:rsidRDefault="00D35710" w:rsidP="0002172D">
      <w:pPr>
        <w:spacing w:before="160"/>
        <w:ind w:left="425"/>
      </w:pPr>
      <w:r>
        <w:t>Bei kleineren oder wenig bekannten Ortschaften sollte dem Ortsnamen eine nähere Bestimmung in runden Klammern hinzugefügt werden, normalerweise das Land, die Provi</w:t>
      </w:r>
      <w:r w:rsidR="006D08DB">
        <w:t>nz oder eventuell eine größere</w:t>
      </w:r>
      <w:r>
        <w:t xml:space="preserve"> nahe </w:t>
      </w:r>
      <w:r w:rsidR="006D08DB">
        <w:t>gelegen</w:t>
      </w:r>
      <w:r>
        <w:t>e Ortschaft.</w:t>
      </w:r>
    </w:p>
    <w:p w14:paraId="5E21C816" w14:textId="09459401" w:rsidR="00D35710" w:rsidRDefault="00D35710" w:rsidP="0002172D">
      <w:pPr>
        <w:spacing w:before="160"/>
        <w:ind w:left="425"/>
      </w:pPr>
      <w:r>
        <w:lastRenderedPageBreak/>
        <w:t>Ist der Erscheinungsort bekannt, aber in der Vorlage nicht genannt, soll er in eckige Klammern eingeschlossen werden. Wenn der Erscheinungsort unbekannt ist, dann soll an seiner Stelle in der Quellena</w:t>
      </w:r>
      <w:r w:rsidR="002B0904">
        <w:t xml:space="preserve">ngabe „[o. O.]“ (für ohne Ort) </w:t>
      </w:r>
      <w:r>
        <w:t>oder „[s. l.]“ gesetzt werden; „s. l.“ ist die Abkürzung für den gleichbedeutenden l</w:t>
      </w:r>
      <w:r w:rsidR="0095417A">
        <w:t xml:space="preserve">ateinischen Ausdruck </w:t>
      </w:r>
      <w:r w:rsidR="0095417A" w:rsidRPr="0095417A">
        <w:rPr>
          <w:i/>
        </w:rPr>
        <w:t>sine loco</w:t>
      </w:r>
      <w:r w:rsidRPr="0095417A">
        <w:rPr>
          <w:i/>
        </w:rPr>
        <w:t>.</w:t>
      </w:r>
    </w:p>
    <w:p w14:paraId="5105D519" w14:textId="56B069EF" w:rsidR="00D35710" w:rsidRDefault="00D35710" w:rsidP="0002172D">
      <w:pPr>
        <w:spacing w:before="160"/>
        <w:ind w:left="425"/>
      </w:pPr>
      <w:r>
        <w:t>Die Angabe des Erscheinungsorts soll vom darauffolgenden Namen des Heraus</w:t>
      </w:r>
      <w:r w:rsidR="00507B24">
        <w:softHyphen/>
      </w:r>
      <w:r>
        <w:t>gebers mit einem Doppelpunkt als Deskriptionszeichen – d.</w:t>
      </w:r>
      <w:r w:rsidRPr="0002172D">
        <w:rPr>
          <w:sz w:val="16"/>
          <w:szCs w:val="16"/>
        </w:rPr>
        <w:t> </w:t>
      </w:r>
      <w:r>
        <w:t>h. mit vor- und nach</w:t>
      </w:r>
      <w:r w:rsidR="00507B24">
        <w:softHyphen/>
      </w:r>
      <w:r>
        <w:t xml:space="preserve">gestellten Leerzeichen – getrennt werden </w:t>
      </w:r>
      <w:r w:rsidRPr="00366542">
        <w:t>(s. 7.4.2.4). In der Praxis</w:t>
      </w:r>
      <w:r>
        <w:t xml:space="preserve"> wird dieser Doppelpunkt oft direkt an das vorangehende Wort angeschlossen.</w:t>
      </w:r>
    </w:p>
    <w:p w14:paraId="67CD0981" w14:textId="7EF5CD82" w:rsidR="00D35710" w:rsidRDefault="00D35710" w:rsidP="00D35710">
      <w:pPr>
        <w:tabs>
          <w:tab w:val="right" w:pos="312"/>
          <w:tab w:val="left" w:pos="426"/>
        </w:tabs>
        <w:ind w:left="425" w:hanging="425"/>
      </w:pPr>
      <w:r>
        <w:rPr>
          <w:b/>
        </w:rPr>
        <w:tab/>
        <w:t>8</w:t>
      </w:r>
      <w:r w:rsidR="00AE6FB4">
        <w:rPr>
          <w:b/>
        </w:rPr>
        <w:t>.</w:t>
      </w:r>
      <w:r>
        <w:rPr>
          <w:b/>
        </w:rPr>
        <w:tab/>
        <w:t xml:space="preserve">Herausgeber </w:t>
      </w:r>
      <w:r>
        <w:t xml:space="preserve">– Als Herausgeber soll „die Organisation oder Person, die […] am bedeutendsten als Verantwortlicher für die </w:t>
      </w:r>
      <w:r>
        <w:rPr>
          <w:u w:val="single"/>
        </w:rPr>
        <w:t>Produktion</w:t>
      </w:r>
      <w:r>
        <w:t xml:space="preserve"> </w:t>
      </w:r>
      <w:r w:rsidR="002305C0" w:rsidRPr="009E4508">
        <w:t>[</w:t>
      </w:r>
      <w:bookmarkStart w:id="95" w:name="_Hlk190686378"/>
      <w:r w:rsidR="002305C0">
        <w:t>Unterstr</w:t>
      </w:r>
      <w:r w:rsidR="002305C0" w:rsidRPr="009E4508">
        <w:t>.</w:t>
      </w:r>
      <w:r w:rsidR="002305C0">
        <w:t> </w:t>
      </w:r>
      <w:r w:rsidR="009A2218">
        <w:t>d</w:t>
      </w:r>
      <w:r w:rsidR="002305C0" w:rsidRPr="009E4508">
        <w:t>.</w:t>
      </w:r>
      <w:r w:rsidR="002305C0">
        <w:t> </w:t>
      </w:r>
      <w:r w:rsidR="002305C0" w:rsidRPr="009E4508">
        <w:t>Verf.</w:t>
      </w:r>
      <w:bookmarkEnd w:id="95"/>
      <w:r w:rsidR="002305C0" w:rsidRPr="009E4508">
        <w:t>]</w:t>
      </w:r>
      <w:r w:rsidR="002305C0">
        <w:t xml:space="preserve"> </w:t>
      </w:r>
      <w:r>
        <w:t>der zitier</w:t>
      </w:r>
      <w:r w:rsidR="00995979">
        <w:softHyphen/>
      </w:r>
      <w:r>
        <w:t>ten Vorlage dargestellt ist, […] angegeben werden“</w:t>
      </w:r>
      <w:r w:rsidRPr="005A2D25">
        <w:rPr>
          <w:bCs/>
        </w:rPr>
        <w:t xml:space="preserve"> (</w:t>
      </w:r>
      <w:r w:rsidR="005E4A62">
        <w:rPr>
          <w:b/>
        </w:rPr>
        <w:t xml:space="preserve">DIN ISO 690 </w:t>
      </w:r>
      <w:r>
        <w:rPr>
          <w:b/>
        </w:rPr>
        <w:t>201</w:t>
      </w:r>
      <w:r w:rsidRPr="00505CEB">
        <w:rPr>
          <w:b/>
        </w:rPr>
        <w:t>3,</w:t>
      </w:r>
      <w:r>
        <w:t xml:space="preserve"> S. 18).</w:t>
      </w:r>
    </w:p>
    <w:p w14:paraId="3FF28982" w14:textId="77BE41FA" w:rsidR="00D35710" w:rsidRDefault="00D35710" w:rsidP="0002172D">
      <w:pPr>
        <w:spacing w:before="160"/>
        <w:ind w:left="425"/>
      </w:pPr>
      <w:r>
        <w:t xml:space="preserve">Die Bezeichnung dieses wesentlichen Bestandteils von Quellenangaben nach </w:t>
      </w:r>
      <w:r w:rsidR="005E4A62">
        <w:rPr>
          <w:b/>
        </w:rPr>
        <w:t xml:space="preserve">DIN ISO 690 </w:t>
      </w:r>
      <w:r>
        <w:rPr>
          <w:b/>
        </w:rPr>
        <w:t xml:space="preserve">2013 </w:t>
      </w:r>
      <w:r>
        <w:t xml:space="preserve">als Herausgeber ist insofern verwirrend, da er mit einem </w:t>
      </w:r>
      <w:r>
        <w:rPr>
          <w:bCs/>
        </w:rPr>
        <w:t>Herausgeber im Sinne von Editor</w:t>
      </w:r>
      <w:r>
        <w:t xml:space="preserve"> verwechselt werden kann. In der Tat handelt es sich hier um den „</w:t>
      </w:r>
      <w:proofErr w:type="spellStart"/>
      <w:r>
        <w:t>Veröffentlicher</w:t>
      </w:r>
      <w:proofErr w:type="spellEnd"/>
      <w:r>
        <w:t>“ des Werkes. Bei Büchern spielt diese Rolle eindeutig ihr Verlag, bei sonstigen Informationsquellen die entsprechende herausgebende Organisation – bei Hochschulschriften, zum Beispiel, die Hochschule, Fakultät oder deren Fachbe</w:t>
      </w:r>
      <w:r w:rsidR="00995979">
        <w:softHyphen/>
      </w:r>
      <w:r>
        <w:t>reich, bei Forschungsberichten mögliche</w:t>
      </w:r>
      <w:r w:rsidR="006D08DB">
        <w:t>r</w:t>
      </w:r>
      <w:r>
        <w:t>weise das Forschungsinstitut, bei Firmen</w:t>
      </w:r>
      <w:r w:rsidR="00995979">
        <w:softHyphen/>
      </w:r>
      <w:r>
        <w:t>schriften das Unternehmen usw.</w:t>
      </w:r>
    </w:p>
    <w:p w14:paraId="56920C6D" w14:textId="77777777" w:rsidR="00D35710" w:rsidRDefault="00D35710" w:rsidP="0002172D">
      <w:pPr>
        <w:spacing w:before="160"/>
        <w:ind w:left="425"/>
      </w:pPr>
      <w:r>
        <w:t>„Die Namen der Herausgeber dürfen durch Weglassen von Einzelheiten, die für die Identifikation unwesentlich sind, gekürzt werden“</w:t>
      </w:r>
      <w:r w:rsidRPr="005F7529">
        <w:rPr>
          <w:bCs/>
        </w:rPr>
        <w:t xml:space="preserve"> (</w:t>
      </w:r>
      <w:r w:rsidR="005E4A62">
        <w:rPr>
          <w:b/>
        </w:rPr>
        <w:t xml:space="preserve">DIN ISO 690 </w:t>
      </w:r>
      <w:r>
        <w:rPr>
          <w:b/>
        </w:rPr>
        <w:t>2013</w:t>
      </w:r>
      <w:r w:rsidRPr="00505CEB">
        <w:rPr>
          <w:b/>
        </w:rPr>
        <w:t xml:space="preserve">, </w:t>
      </w:r>
      <w:r>
        <w:t>S. 19).</w:t>
      </w:r>
    </w:p>
    <w:p w14:paraId="3BF3A763" w14:textId="5AF1D7E2" w:rsidR="00D35710" w:rsidRDefault="00D35710" w:rsidP="0002172D">
      <w:pPr>
        <w:spacing w:before="160"/>
        <w:ind w:left="425"/>
      </w:pPr>
      <w:r>
        <w:t>Eine Vorlage kann zwei oder mehrere Herausgeber aufweisen. Obwohl es laut der obigen normgerechten Festlegung genügt, nur einen davon – und zwar den als am bedeutendsten erscheinenden – anzuführen, ist es manchmal angebracht, alle, die gleich wichtig zu sein scheinen, samt ihren Sitzen als Erscheinungsorte</w:t>
      </w:r>
      <w:r w:rsidR="007E51CB">
        <w:t>n</w:t>
      </w:r>
      <w:r>
        <w:t xml:space="preserve"> anzugeben. In diesem Fall werden die gepaarten Angaben zu den Erscheinungsorten und Heraus</w:t>
      </w:r>
      <w:r w:rsidR="00995979">
        <w:softHyphen/>
      </w:r>
      <w:r>
        <w:t>gebern aneinandergereiht und durch Strichpunkte als Deskriptionszeichen voneinan</w:t>
      </w:r>
      <w:r w:rsidR="00995979">
        <w:softHyphen/>
      </w:r>
      <w:r>
        <w:t>der getrennt; bei drei Herausgeber</w:t>
      </w:r>
      <w:r w:rsidR="003470B5">
        <w:t>n</w:t>
      </w:r>
      <w:r>
        <w:t xml:space="preserve"> schaut das beispielsweise schematisch so aus: „Ort1 : Herausgeber1 ; Ort2 : Herausgeber2 ; Ort3 : Herausgeber3“.</w:t>
      </w:r>
    </w:p>
    <w:p w14:paraId="0D694920" w14:textId="2B9CB39E" w:rsidR="00D35710" w:rsidRDefault="00D35710" w:rsidP="0002172D">
      <w:pPr>
        <w:spacing w:before="160"/>
        <w:ind w:left="425"/>
      </w:pPr>
      <w:r>
        <w:t>Falls der Vorlage kein Herausgeber entnommen werden kann, aber er auf eine andere Weise ermittelt werden kann, dann können</w:t>
      </w:r>
      <w:r w:rsidR="006E4CD7">
        <w:t>,</w:t>
      </w:r>
      <w:r>
        <w:t xml:space="preserve"> </w:t>
      </w:r>
      <w:r w:rsidR="006E4CD7">
        <w:t xml:space="preserve">alles </w:t>
      </w:r>
      <w:r>
        <w:t>in eckigen Klammern</w:t>
      </w:r>
      <w:r w:rsidR="006E4CD7">
        <w:t>,</w:t>
      </w:r>
      <w:r>
        <w:t xml:space="preserve"> sein Sitz als </w:t>
      </w:r>
      <w:r>
        <w:lastRenderedPageBreak/>
        <w:t xml:space="preserve">Erscheinungsort und nach dem Doppelpunkt als Trennzeichen </w:t>
      </w:r>
      <w:r w:rsidR="00FD38C5">
        <w:t xml:space="preserve">sein Name </w:t>
      </w:r>
      <w:r>
        <w:t>angegeben werden. Sonst wird beim fehlenden Herausgeber an seiner Stelle die Druckerei oder ein sonstiger Hersteller der Vorlage unter Hinzufügung einer entsprechenden Be</w:t>
      </w:r>
      <w:r w:rsidR="0089707D">
        <w:softHyphen/>
      </w:r>
      <w:r>
        <w:t>zeich</w:t>
      </w:r>
      <w:r w:rsidR="004079C3">
        <w:t>n</w:t>
      </w:r>
      <w:r>
        <w:t>ung seiner Rolle in runden Klammern, angeführt; als Erscheinungsort wird dann der Sitz dieser Druckerei oder des Herstellers angegeben.</w:t>
      </w:r>
    </w:p>
    <w:p w14:paraId="1B270108" w14:textId="4CFB540B" w:rsidR="004265B7" w:rsidRDefault="004265B7" w:rsidP="004265B7">
      <w:pPr>
        <w:tabs>
          <w:tab w:val="right" w:pos="312"/>
          <w:tab w:val="left" w:pos="426"/>
        </w:tabs>
        <w:ind w:left="425" w:hanging="425"/>
      </w:pPr>
      <w:r>
        <w:rPr>
          <w:b/>
        </w:rPr>
        <w:tab/>
        <w:t>9</w:t>
      </w:r>
      <w:r w:rsidR="00AE6FB4">
        <w:rPr>
          <w:b/>
        </w:rPr>
        <w:t>.</w:t>
      </w:r>
      <w:r>
        <w:rPr>
          <w:b/>
        </w:rPr>
        <w:tab/>
        <w:t xml:space="preserve">Daten der Aktualisierung und Zitierung </w:t>
      </w:r>
      <w:r>
        <w:t>– Da Online-Informationsressourcen veränderbar sind, müssen bei ihnen das Datum ihrer letzten Aktualisierung vor dem Zugriff und das Datum des Zugriffs selbst angegeben werden. Das erfolgt nach einem Punkt, mit dem die vorherige Angabe abgeschlossen wird, gefolgt von „Aktualisiert am“ und dem entsprechenden Datum und „[Zugriff am“ und dem Datum des Zu</w:t>
      </w:r>
      <w:r w:rsidR="0089707D">
        <w:softHyphen/>
      </w:r>
      <w:r>
        <w:t>griffs, wonach die eckigen Klammern geschlossen werden. Ist das Datum der Aktu</w:t>
      </w:r>
      <w:r w:rsidR="0089707D">
        <w:softHyphen/>
      </w:r>
      <w:r>
        <w:t xml:space="preserve">alisierung nicht bekannt, so </w:t>
      </w:r>
      <w:bookmarkStart w:id="96" w:name="_Hlk144363225"/>
      <w:r w:rsidR="00F2004F">
        <w:t>ent</w:t>
      </w:r>
      <w:r w:rsidR="00156B9B">
        <w:t xml:space="preserve">fällt </w:t>
      </w:r>
      <w:r>
        <w:t>diese Angabe</w:t>
      </w:r>
      <w:bookmarkEnd w:id="96"/>
      <w:r>
        <w:t>.</w:t>
      </w:r>
    </w:p>
    <w:p w14:paraId="425F506B" w14:textId="77777777" w:rsidR="004265B7" w:rsidRDefault="004265B7" w:rsidP="00671453">
      <w:pPr>
        <w:spacing w:before="160"/>
        <w:ind w:left="425"/>
      </w:pPr>
      <w:r>
        <w:t>Die Datumsangaben können entweder in der Reihenfolge Tag–Monat–Jahr (z.</w:t>
      </w:r>
      <w:r w:rsidRPr="00671453">
        <w:rPr>
          <w:sz w:val="16"/>
          <w:szCs w:val="16"/>
        </w:rPr>
        <w:t> </w:t>
      </w:r>
      <w:r>
        <w:t>B. 13. 11. 1959) oder im „ISO-Format“ Jahr-Monat-Tag (z.</w:t>
      </w:r>
      <w:r w:rsidRPr="00507B24">
        <w:rPr>
          <w:sz w:val="16"/>
          <w:szCs w:val="16"/>
        </w:rPr>
        <w:t> </w:t>
      </w:r>
      <w:r>
        <w:t>B. 1959-11-13) angegeben werden.</w:t>
      </w:r>
    </w:p>
    <w:p w14:paraId="5D9D01C5" w14:textId="20EC091C" w:rsidR="004265B7" w:rsidRDefault="004265B7" w:rsidP="00671453">
      <w:pPr>
        <w:spacing w:before="160"/>
        <w:ind w:left="425"/>
      </w:pPr>
      <w:r>
        <w:t>Wenn allerdings eine Online-Informationsressource über einen dauernden Identifi</w:t>
      </w:r>
      <w:r>
        <w:softHyphen/>
        <w:t>kator wie DOI (den digitalen Objektbezeichner) als St</w:t>
      </w:r>
      <w:r w:rsidR="00547E06">
        <w:t>a</w:t>
      </w:r>
      <w:r>
        <w:t>ndardkennung (s. Punkt</w:t>
      </w:r>
      <w:r w:rsidR="00F55163">
        <w:t> </w:t>
      </w:r>
      <w:r>
        <w:t xml:space="preserve">11) verfügt, </w:t>
      </w:r>
      <w:r w:rsidRPr="00547E06">
        <w:t xml:space="preserve">dann </w:t>
      </w:r>
      <w:r w:rsidR="00BE3A60" w:rsidRPr="00547E06">
        <w:t xml:space="preserve">ist dieser zu bevorzugen und </w:t>
      </w:r>
      <w:r w:rsidRPr="00547E06">
        <w:t>der Bedarf, die Daten der Ak</w:t>
      </w:r>
      <w:r w:rsidR="00BE3A60" w:rsidRPr="00547E06">
        <w:t>tualisierung und Zitierung anzu</w:t>
      </w:r>
      <w:r w:rsidRPr="00547E06">
        <w:t>geben</w:t>
      </w:r>
      <w:r w:rsidR="00BE3A60" w:rsidRPr="00547E06">
        <w:t>, entfällt</w:t>
      </w:r>
      <w:r w:rsidRPr="00547E06">
        <w:t>.</w:t>
      </w:r>
    </w:p>
    <w:p w14:paraId="6B59C7CB" w14:textId="7149AA8A" w:rsidR="00006615" w:rsidRDefault="004D7186" w:rsidP="00006615">
      <w:pPr>
        <w:tabs>
          <w:tab w:val="right" w:pos="312"/>
          <w:tab w:val="left" w:pos="426"/>
        </w:tabs>
        <w:ind w:left="425" w:hanging="425"/>
      </w:pPr>
      <w:r>
        <w:rPr>
          <w:b/>
        </w:rPr>
        <w:tab/>
      </w:r>
      <w:r w:rsidR="00006615">
        <w:rPr>
          <w:b/>
        </w:rPr>
        <w:t>10</w:t>
      </w:r>
      <w:r w:rsidR="00AE6FB4">
        <w:rPr>
          <w:b/>
        </w:rPr>
        <w:t>.</w:t>
      </w:r>
      <w:r w:rsidR="00006615">
        <w:rPr>
          <w:b/>
        </w:rPr>
        <w:tab/>
        <w:t xml:space="preserve">Reihentitel und Reihennummer </w:t>
      </w:r>
      <w:r w:rsidR="00006615">
        <w:t>– Ist die zitierte Vorlage als Teil einer Schriften</w:t>
      </w:r>
      <w:r w:rsidR="0089707D">
        <w:softHyphen/>
      </w:r>
      <w:r w:rsidR="00006615">
        <w:t>reihe herausgegeben worden, so werden nach den Angaben zum Herausgeber der Reihentitel (Gesamttitel) und, falls vorhanden, die Nummerierung der Vorlage inner</w:t>
      </w:r>
      <w:r w:rsidR="0089707D">
        <w:softHyphen/>
      </w:r>
      <w:r w:rsidR="00006615">
        <w:t xml:space="preserve">halb der Schriftenreihe (sog. Reihennummer) angegeben. </w:t>
      </w:r>
      <w:r w:rsidR="00B928FE">
        <w:t xml:space="preserve">Diese Angaben </w:t>
      </w:r>
      <w:r w:rsidR="00006615">
        <w:t>wer</w:t>
      </w:r>
      <w:r w:rsidR="00B928FE">
        <w:t>den steil ge</w:t>
      </w:r>
      <w:r w:rsidR="00006615">
        <w:t xml:space="preserve">schrieben und in runde Klammern gesetzt und durch Doppelpunkt </w:t>
      </w:r>
      <w:r w:rsidR="00B928FE">
        <w:t>als De</w:t>
      </w:r>
      <w:r w:rsidR="0089707D">
        <w:softHyphen/>
      </w:r>
      <w:r w:rsidR="00B928FE">
        <w:t>skriptions</w:t>
      </w:r>
      <w:r w:rsidR="00006615">
        <w:t>zeichen (mit vor- und nachgestellten Leerzeichen) voneinander getrennt.</w:t>
      </w:r>
    </w:p>
    <w:p w14:paraId="6E529FCB" w14:textId="3A9F6C2C" w:rsidR="00691A41" w:rsidRDefault="00691A41" w:rsidP="00671453">
      <w:pPr>
        <w:spacing w:before="160"/>
        <w:ind w:left="425"/>
      </w:pPr>
      <w:r w:rsidRPr="00547E06">
        <w:t>Wenn ein monographisches Werk als ein Band oder Heft (möglicherweise Themen</w:t>
      </w:r>
      <w:r w:rsidR="00270B49" w:rsidRPr="00547E06">
        <w:softHyphen/>
      </w:r>
      <w:r w:rsidRPr="00547E06">
        <w:t xml:space="preserve">heft) einer Zeitschrift erschien, wird der Titel der Zeitschrift als Reihentitel und die Band- oder Heftbezeichnung als Reihennummer verstanden. In dem Fall werden – wie </w:t>
      </w:r>
      <w:r w:rsidR="00270B49" w:rsidRPr="00547E06">
        <w:t xml:space="preserve">auch </w:t>
      </w:r>
      <w:r w:rsidR="00270B49" w:rsidRPr="00366542">
        <w:t>sonst</w:t>
      </w:r>
      <w:r w:rsidRPr="00366542">
        <w:t xml:space="preserve"> (s.</w:t>
      </w:r>
      <w:r w:rsidR="00671453" w:rsidRPr="00366542">
        <w:t> </w:t>
      </w:r>
      <w:r w:rsidRPr="00366542">
        <w:t>7.4.3.4) – der Zeitschriftentitel kursiv und die Bandnummer fett gedruckt</w:t>
      </w:r>
      <w:r w:rsidR="0056256C" w:rsidRPr="00366542">
        <w:t xml:space="preserve"> und </w:t>
      </w:r>
      <w:r w:rsidR="00FD38C5" w:rsidRPr="00366542">
        <w:t>weder durch Komma</w:t>
      </w:r>
      <w:r w:rsidR="00FD38C5" w:rsidRPr="00AD5D88">
        <w:t xml:space="preserve"> </w:t>
      </w:r>
      <w:r w:rsidR="00FD38C5">
        <w:t xml:space="preserve">noch durch Doppelpunkt </w:t>
      </w:r>
      <w:r w:rsidR="0056256C" w:rsidRPr="00547E06">
        <w:t>getrennt.</w:t>
      </w:r>
    </w:p>
    <w:p w14:paraId="72C9220F" w14:textId="08309F44" w:rsidR="00006615" w:rsidRDefault="00006615" w:rsidP="00671453">
      <w:pPr>
        <w:spacing w:before="160"/>
        <w:ind w:left="425"/>
      </w:pPr>
      <w:r>
        <w:t>Ist d</w:t>
      </w:r>
      <w:r w:rsidR="003470B5">
        <w:t>as</w:t>
      </w:r>
      <w:r>
        <w:t xml:space="preserve"> zitierte Werk Teil mehrerer Schriftenreihe</w:t>
      </w:r>
      <w:r w:rsidR="003470B5">
        <w:t>n</w:t>
      </w:r>
      <w:r>
        <w:t xml:space="preserve">, so wird jeder </w:t>
      </w:r>
      <w:r w:rsidR="00355C94">
        <w:t>Reihentitel</w:t>
      </w:r>
      <w:r>
        <w:t>, ggf. mit der zugehörigen Nummerierung, in eigene runde Klammern eingeschlossen.</w:t>
      </w:r>
    </w:p>
    <w:p w14:paraId="292C8845" w14:textId="31C66450" w:rsidR="00006615" w:rsidRDefault="00006615" w:rsidP="00006615">
      <w:pPr>
        <w:tabs>
          <w:tab w:val="right" w:pos="312"/>
          <w:tab w:val="left" w:pos="426"/>
        </w:tabs>
        <w:ind w:left="425" w:hanging="425"/>
      </w:pPr>
      <w:r>
        <w:rPr>
          <w:b/>
        </w:rPr>
        <w:lastRenderedPageBreak/>
        <w:tab/>
        <w:t>11</w:t>
      </w:r>
      <w:r w:rsidR="004D7186">
        <w:rPr>
          <w:b/>
        </w:rPr>
        <w:t>.</w:t>
      </w:r>
      <w:r>
        <w:rPr>
          <w:b/>
        </w:rPr>
        <w:tab/>
        <w:t xml:space="preserve">Standardkennung(en) </w:t>
      </w:r>
      <w:r>
        <w:t>– Verfügt die zitierte Vorlage über eine Standardkennung wie z.</w:t>
      </w:r>
      <w:r w:rsidRPr="00671453">
        <w:rPr>
          <w:sz w:val="16"/>
          <w:szCs w:val="16"/>
        </w:rPr>
        <w:t> </w:t>
      </w:r>
      <w:r>
        <w:t>B. ISBN (</w:t>
      </w:r>
      <w:r>
        <w:rPr>
          <w:i/>
        </w:rPr>
        <w:t xml:space="preserve">International Standard Book </w:t>
      </w:r>
      <w:proofErr w:type="spellStart"/>
      <w:r>
        <w:rPr>
          <w:i/>
        </w:rPr>
        <w:t>Number</w:t>
      </w:r>
      <w:proofErr w:type="spellEnd"/>
      <w:r>
        <w:t xml:space="preserve"> – Internationale Standard</w:t>
      </w:r>
      <w:r>
        <w:softHyphen/>
        <w:t>buchnummer) oder DOI (</w:t>
      </w:r>
      <w:r>
        <w:rPr>
          <w:i/>
        </w:rPr>
        <w:t xml:space="preserve">Digital </w:t>
      </w:r>
      <w:proofErr w:type="spellStart"/>
      <w:r w:rsidR="00547E06">
        <w:rPr>
          <w:i/>
        </w:rPr>
        <w:t>O</w:t>
      </w:r>
      <w:r>
        <w:rPr>
          <w:i/>
        </w:rPr>
        <w:t>bject</w:t>
      </w:r>
      <w:proofErr w:type="spellEnd"/>
      <w:r>
        <w:rPr>
          <w:i/>
        </w:rPr>
        <w:t xml:space="preserve"> Identifier</w:t>
      </w:r>
      <w:r>
        <w:t xml:space="preserve"> – Digitaler Objektbezeichner), so empfiehlt es sich, sie in die Quellenangabe einzufügen. Das erfolgt nach einem Ge</w:t>
      </w:r>
      <w:r>
        <w:softHyphen/>
        <w:t>dankenstrich.</w:t>
      </w:r>
    </w:p>
    <w:p w14:paraId="2C748B6B" w14:textId="1B3F890C" w:rsidR="00006615" w:rsidRDefault="00006615" w:rsidP="00006615">
      <w:pPr>
        <w:tabs>
          <w:tab w:val="right" w:pos="312"/>
          <w:tab w:val="left" w:pos="426"/>
        </w:tabs>
        <w:ind w:left="425" w:hanging="425"/>
      </w:pPr>
      <w:r>
        <w:rPr>
          <w:b/>
        </w:rPr>
        <w:tab/>
        <w:t>12</w:t>
      </w:r>
      <w:r w:rsidR="004D7186">
        <w:rPr>
          <w:b/>
        </w:rPr>
        <w:t>.</w:t>
      </w:r>
      <w:r>
        <w:rPr>
          <w:b/>
        </w:rPr>
        <w:tab/>
        <w:t xml:space="preserve">Zusätzliche Angaben </w:t>
      </w:r>
      <w:r>
        <w:t>– Zur Quellenangabe können, je nach dem Zweck des Zi</w:t>
      </w:r>
      <w:r w:rsidR="0089707D">
        <w:softHyphen/>
      </w:r>
      <w:r>
        <w:t>tierens, mehrere zusätzliche Angaben und Anmerkungen des (oder der) Zitierenden sowohl zum Inhalt als auch über die äußere Form der betreffenden Vorlage hi</w:t>
      </w:r>
      <w:r w:rsidR="00D54EB9">
        <w:t>n</w:t>
      </w:r>
      <w:r>
        <w:t>zuge</w:t>
      </w:r>
      <w:r w:rsidR="0089707D">
        <w:softHyphen/>
      </w:r>
      <w:r>
        <w:t>fügt werden. Das können z.</w:t>
      </w:r>
      <w:r w:rsidRPr="00671453">
        <w:rPr>
          <w:sz w:val="16"/>
          <w:szCs w:val="16"/>
        </w:rPr>
        <w:t> </w:t>
      </w:r>
      <w:r>
        <w:t>B. Hinweise auf andere Ausgaben, Übersetzungen oder den Umfang der Vorlage, aber auch aus dem Titel und den Titelzusätzen nicht e</w:t>
      </w:r>
      <w:r w:rsidR="0089707D">
        <w:t>r</w:t>
      </w:r>
      <w:r w:rsidR="0089707D">
        <w:softHyphen/>
      </w:r>
      <w:r>
        <w:t>kennbare nützliche Informationen über die Art oder den Charakter der zitierten In</w:t>
      </w:r>
      <w:r w:rsidR="0089707D">
        <w:softHyphen/>
      </w:r>
      <w:r>
        <w:t>formationsquelle</w:t>
      </w:r>
      <w:r w:rsidR="00671453">
        <w:t xml:space="preserve"> – </w:t>
      </w:r>
      <w:r>
        <w:t>wie Firmenschrift, Datenblatt, Flugblatt, Skriptum, PowerPoint-Präsentation, Computerprogramm, Programmpaket u.</w:t>
      </w:r>
      <w:r w:rsidRPr="00671453">
        <w:rPr>
          <w:sz w:val="16"/>
          <w:szCs w:val="16"/>
        </w:rPr>
        <w:t> </w:t>
      </w:r>
      <w:r>
        <w:t>v.</w:t>
      </w:r>
      <w:r w:rsidRPr="00671453">
        <w:rPr>
          <w:sz w:val="16"/>
          <w:szCs w:val="16"/>
        </w:rPr>
        <w:t> </w:t>
      </w:r>
      <w:r>
        <w:t>a.</w:t>
      </w:r>
      <w:r w:rsidRPr="00671453">
        <w:rPr>
          <w:sz w:val="16"/>
          <w:szCs w:val="16"/>
        </w:rPr>
        <w:t> </w:t>
      </w:r>
      <w:r>
        <w:t xml:space="preserve">m. </w:t>
      </w:r>
      <w:r w:rsidR="00671453">
        <w:t xml:space="preserve">– sein. </w:t>
      </w:r>
      <w:r>
        <w:t>Hier können auch zur (leichteren) Identifizierung der zitierten Quelle benötigte – manchmal sogar unabdingbare – Kennzeichnungen wie Auftragsnummer, Berichtnummer, Prospekt</w:t>
      </w:r>
      <w:r w:rsidR="0089707D">
        <w:softHyphen/>
      </w:r>
      <w:r>
        <w:t>nummer u.</w:t>
      </w:r>
      <w:r w:rsidRPr="00671453">
        <w:rPr>
          <w:sz w:val="16"/>
          <w:szCs w:val="16"/>
        </w:rPr>
        <w:t> </w:t>
      </w:r>
      <w:r>
        <w:t>dgl. angegeben werden.</w:t>
      </w:r>
    </w:p>
    <w:p w14:paraId="0E15653C" w14:textId="77777777" w:rsidR="00006615" w:rsidRDefault="00006615" w:rsidP="00671453">
      <w:pPr>
        <w:spacing w:before="160"/>
        <w:ind w:left="425"/>
      </w:pPr>
      <w:r>
        <w:t>Als die letzte zusätzliche Angabe kann noch in Winkelklammern (&lt; &gt;) die Sprache, in der die zitierte Vorlage verfasst wurde, angegeben werden, sofern das aus ihrem Titel nicht leicht erkennbar ist.</w:t>
      </w:r>
    </w:p>
    <w:p w14:paraId="65D96EB5" w14:textId="3B96B89E" w:rsidR="00006615" w:rsidRDefault="00006615" w:rsidP="00671453">
      <w:pPr>
        <w:spacing w:before="160"/>
        <w:ind w:left="425"/>
      </w:pPr>
      <w:r>
        <w:t>Die zusätzlichen A</w:t>
      </w:r>
      <w:r w:rsidR="005E3477">
        <w:t>ngaben we</w:t>
      </w:r>
      <w:r w:rsidR="004A5910">
        <w:t>r</w:t>
      </w:r>
      <w:r w:rsidR="005E3477">
        <w:t>den von den davor</w:t>
      </w:r>
      <w:r>
        <w:t>stehenden durch einen Gedanken</w:t>
      </w:r>
      <w:r w:rsidR="00C4090C">
        <w:softHyphen/>
      </w:r>
      <w:r>
        <w:t>strich getrennt, es sei denn, sie folgen nach einer Standardkennung, vor der bereits ein Gedankenstrich steht und die dann mit einem Punkt abgeschlossen wird. Nach jeder zusätzlichen Angabe, mit der Ausnahme der allerletzten, wird ebenfalls ein Punkt gesetzt.</w:t>
      </w:r>
    </w:p>
    <w:p w14:paraId="617913A2" w14:textId="55858B33" w:rsidR="00006615" w:rsidRDefault="004D7186" w:rsidP="00C4090C">
      <w:pPr>
        <w:tabs>
          <w:tab w:val="right" w:pos="312"/>
          <w:tab w:val="left" w:pos="426"/>
        </w:tabs>
        <w:ind w:left="425" w:hanging="425"/>
      </w:pPr>
      <w:r>
        <w:rPr>
          <w:b/>
        </w:rPr>
        <w:tab/>
      </w:r>
      <w:r w:rsidR="00006615">
        <w:rPr>
          <w:b/>
        </w:rPr>
        <w:t>13</w:t>
      </w:r>
      <w:r>
        <w:rPr>
          <w:b/>
        </w:rPr>
        <w:t>.</w:t>
      </w:r>
      <w:r w:rsidR="00006615">
        <w:rPr>
          <w:b/>
        </w:rPr>
        <w:tab/>
        <w:t xml:space="preserve">Verfügbarkeit </w:t>
      </w:r>
      <w:r w:rsidR="00006615">
        <w:t>– Bei Online-Informationsressourcen sollten zusätzliche Informa</w:t>
      </w:r>
      <w:r w:rsidR="00C4090C">
        <w:softHyphen/>
      </w:r>
      <w:r w:rsidR="00006615">
        <w:t xml:space="preserve">tionen zu ihrer Identifizierung und Lokalisierung bereitgestellt werden. Das erfolgt durch die Angabe der vollständigen Netzwerkadresse (eigentlich des URIs – </w:t>
      </w:r>
      <w:r w:rsidR="00006615">
        <w:rPr>
          <w:i/>
        </w:rPr>
        <w:t>Uniform Ressource Identifier</w:t>
      </w:r>
      <w:r w:rsidR="00006615">
        <w:t xml:space="preserve"> oder Einheitlicher Bezeichner für Ressourcen) der zitierten Informationsquelle nach dem vorangestellten Ausdruck „Verfügbar unter“, z.</w:t>
      </w:r>
      <w:r w:rsidR="00006615" w:rsidRPr="00AB16B5">
        <w:rPr>
          <w:sz w:val="16"/>
          <w:szCs w:val="16"/>
        </w:rPr>
        <w:t> </w:t>
      </w:r>
      <w:r w:rsidR="00006615">
        <w:t xml:space="preserve">B. „Verfügbar </w:t>
      </w:r>
      <w:r w:rsidR="00006615" w:rsidRPr="00C4090C">
        <w:t xml:space="preserve">unter </w:t>
      </w:r>
      <w:hyperlink r:id="rId65" w:history="1">
        <w:r w:rsidR="00006615" w:rsidRPr="00C4090C">
          <w:rPr>
            <w:rStyle w:val="Hyperlink"/>
            <w:color w:val="auto"/>
            <w:u w:val="none"/>
          </w:rPr>
          <w:t>https://de.wikipedia.org/wiki/Uniform_Resource_Identifier</w:t>
        </w:r>
      </w:hyperlink>
      <w:r w:rsidR="00006615" w:rsidRPr="00C4090C">
        <w:rPr>
          <w:rStyle w:val="Hyperlink"/>
          <w:color w:val="auto"/>
          <w:u w:val="none"/>
        </w:rPr>
        <w:t xml:space="preserve">“. </w:t>
      </w:r>
      <w:r w:rsidR="00006615">
        <w:t>Da Netzwerkadressen sehr lang sein können, sind bei ihrer Anführung Umbrüche nach einzelnen oder doppelten Schrägstrichen erlaubt.</w:t>
      </w:r>
    </w:p>
    <w:p w14:paraId="7CF30DAE" w14:textId="4326D931" w:rsidR="00006615" w:rsidRDefault="00006615" w:rsidP="00AE6FB4">
      <w:pPr>
        <w:spacing w:before="160"/>
        <w:ind w:left="425"/>
      </w:pPr>
      <w:r>
        <w:lastRenderedPageBreak/>
        <w:t>Verfügt allerdings eine Online-Informationsressource über einen DOI (den digitalen Objektbezeichner) oder einen anderen dauernden Identifikator, dann ist seine Angabe als Standardkennung (s. Punkt</w:t>
      </w:r>
      <w:r w:rsidR="00F55163">
        <w:t> </w:t>
      </w:r>
      <w:r>
        <w:t>11) der flüchtigen Netzwerkadresse vorzuziehen.</w:t>
      </w:r>
    </w:p>
    <w:p w14:paraId="1360D8A1" w14:textId="3F8D9DAE" w:rsidR="00006615" w:rsidRDefault="00006615" w:rsidP="00AE6FB4">
      <w:pPr>
        <w:spacing w:before="160"/>
        <w:ind w:left="425"/>
      </w:pPr>
      <w:r>
        <w:t>Folgt die Angabe über die Verfügbarkeit nach einer Standardkennung oder einer zu</w:t>
      </w:r>
      <w:r w:rsidR="0089707D">
        <w:softHyphen/>
      </w:r>
      <w:r>
        <w:t>sätzlichen Angabe, so wird die vorhergehende Angabe mit einem Punkt abgeschlos</w:t>
      </w:r>
      <w:r w:rsidR="0089707D">
        <w:softHyphen/>
      </w:r>
      <w:r>
        <w:t>sen, sonst wird der Angabe zur Verfügbarkeit ein Gedankenstrich vorangestellt.</w:t>
      </w:r>
    </w:p>
    <w:p w14:paraId="05635B41" w14:textId="77777777" w:rsidR="00046B9E" w:rsidRPr="007165F2" w:rsidRDefault="00046B9E" w:rsidP="00AA0A62">
      <w:pPr>
        <w:pStyle w:val="berschrift4"/>
        <w:spacing w:before="400" w:after="0"/>
        <w:ind w:left="851" w:hanging="851"/>
        <w:rPr>
          <w:rFonts w:ascii="Source Sans Pro" w:hAnsi="Source Sans Pro"/>
          <w:i w:val="0"/>
          <w:iCs w:val="0"/>
          <w:sz w:val="24"/>
        </w:rPr>
      </w:pPr>
      <w:bookmarkStart w:id="97" w:name="_Toc81488935"/>
      <w:r w:rsidRPr="007165F2">
        <w:rPr>
          <w:rFonts w:ascii="Source Sans Pro" w:hAnsi="Source Sans Pro"/>
          <w:i w:val="0"/>
          <w:iCs w:val="0"/>
          <w:sz w:val="24"/>
        </w:rPr>
        <w:t>7.4.3.3</w:t>
      </w:r>
      <w:r w:rsidRPr="007165F2">
        <w:rPr>
          <w:rFonts w:ascii="Source Sans Pro" w:hAnsi="Source Sans Pro"/>
          <w:i w:val="0"/>
          <w:iCs w:val="0"/>
          <w:sz w:val="24"/>
        </w:rPr>
        <w:tab/>
        <w:t>Beiträge innerhalb einzeln herausgegebener monographischer Vorlagen</w:t>
      </w:r>
      <w:bookmarkEnd w:id="97"/>
    </w:p>
    <w:p w14:paraId="4FB07A05" w14:textId="049774B1" w:rsidR="00A05996" w:rsidRDefault="00A05996" w:rsidP="00AB16B5">
      <w:pPr>
        <w:spacing w:before="160"/>
      </w:pPr>
      <w:r>
        <w:t>Typische Vertreter von Beiträgen, die innerhalb einzeln heraus</w:t>
      </w:r>
      <w:r w:rsidR="004A5910">
        <w:t>ge</w:t>
      </w:r>
      <w:r>
        <w:t>gebener monographi</w:t>
      </w:r>
      <w:r w:rsidR="00133B12">
        <w:softHyphen/>
      </w:r>
      <w:r>
        <w:t>scher Vorlagen erschienen, sind in Tagungsschriften veröffentlichte Beiträge zu fachli</w:t>
      </w:r>
      <w:r w:rsidR="00133B12">
        <w:softHyphen/>
      </w:r>
      <w:r>
        <w:t>chen oder wissenschaftlichen Tagungen (Kongressen, Konferenzen, Symposien, Kollo</w:t>
      </w:r>
      <w:r w:rsidR="00133B12">
        <w:softHyphen/>
      </w:r>
      <w:r>
        <w:t>quien, Seminaren u.</w:t>
      </w:r>
      <w:r w:rsidRPr="0089707D">
        <w:rPr>
          <w:sz w:val="16"/>
          <w:szCs w:val="16"/>
        </w:rPr>
        <w:t xml:space="preserve"> </w:t>
      </w:r>
      <w:r>
        <w:t>a.), Beiträge in sonstigen monographischen Sammelwerken sowie Artikel oder Einträge in Enzyklopädien und Lexika.</w:t>
      </w:r>
    </w:p>
    <w:p w14:paraId="4045EE81" w14:textId="3F5493E0" w:rsidR="00A05996" w:rsidRPr="00366542" w:rsidRDefault="00A05996" w:rsidP="00DB7B55">
      <w:pPr>
        <w:spacing w:before="180"/>
      </w:pPr>
      <w:r>
        <w:t>Die Struktur von Quellenangaben zu Beiträgen innerhalb einzeln heraus</w:t>
      </w:r>
      <w:r w:rsidR="004A5910">
        <w:t>ge</w:t>
      </w:r>
      <w:r>
        <w:t xml:space="preserve">gebener monographischer Vorlagen unterscheidet </w:t>
      </w:r>
      <w:proofErr w:type="gramStart"/>
      <w:r>
        <w:t>sich gewissermaßen</w:t>
      </w:r>
      <w:proofErr w:type="gramEnd"/>
      <w:r>
        <w:t xml:space="preserve"> von jener zu monographi</w:t>
      </w:r>
      <w:r w:rsidR="00D300EE">
        <w:softHyphen/>
      </w:r>
      <w:r>
        <w:t xml:space="preserve">schen Vorlagen selbst (s. dazu </w:t>
      </w:r>
      <w:r w:rsidRPr="005F0DE5">
        <w:rPr>
          <w:b/>
        </w:rPr>
        <w:t>Tabelle</w:t>
      </w:r>
      <w:r w:rsidR="006B1579" w:rsidRPr="005F0DE5">
        <w:rPr>
          <w:b/>
        </w:rPr>
        <w:t> </w:t>
      </w:r>
      <w:r w:rsidR="0093580F" w:rsidRPr="005F0DE5">
        <w:rPr>
          <w:b/>
        </w:rPr>
        <w:t>7</w:t>
      </w:r>
      <w:r w:rsidRPr="005F0DE5">
        <w:t xml:space="preserve">). </w:t>
      </w:r>
      <w:r w:rsidRPr="00366542">
        <w:t>Am Anfang einer Quellenangabe zu einem Beitrag innerhalb einer monographischen Publikation stehen die folgenden Angaben:</w:t>
      </w:r>
    </w:p>
    <w:p w14:paraId="55DB98CA" w14:textId="77777777" w:rsidR="00A05996" w:rsidRPr="00366542" w:rsidRDefault="00A05996" w:rsidP="00DF3E5D">
      <w:pPr>
        <w:pStyle w:val="Listenabsatz"/>
        <w:numPr>
          <w:ilvl w:val="0"/>
          <w:numId w:val="24"/>
        </w:numPr>
        <w:tabs>
          <w:tab w:val="left" w:pos="595"/>
        </w:tabs>
        <w:spacing w:after="0"/>
        <w:ind w:left="595" w:hanging="255"/>
        <w:rPr>
          <w:rFonts w:ascii="Times New Roman" w:hAnsi="Times New Roman" w:cs="Times New Roman"/>
          <w:sz w:val="24"/>
          <w:szCs w:val="24"/>
        </w:rPr>
      </w:pPr>
      <w:r w:rsidRPr="00366542">
        <w:rPr>
          <w:rFonts w:ascii="Times New Roman" w:hAnsi="Times New Roman" w:cs="Times New Roman"/>
          <w:sz w:val="24"/>
          <w:szCs w:val="24"/>
        </w:rPr>
        <w:t>Verfasser</w:t>
      </w:r>
    </w:p>
    <w:p w14:paraId="648153A0" w14:textId="77777777" w:rsidR="00A05996" w:rsidRPr="00366542" w:rsidRDefault="00A05996" w:rsidP="00DF3E5D">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Erscheinungsjahr</w:t>
      </w:r>
    </w:p>
    <w:p w14:paraId="5071FD96" w14:textId="77777777" w:rsidR="00A05996" w:rsidRPr="00366542" w:rsidRDefault="00A05996" w:rsidP="00DF3E5D">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Titel [und Untertitel] des Beitrags.</w:t>
      </w:r>
    </w:p>
    <w:p w14:paraId="061609BA" w14:textId="77777777" w:rsidR="00AB16B5" w:rsidRPr="00366542" w:rsidRDefault="00AB16B5" w:rsidP="00AB16B5">
      <w:pPr>
        <w:spacing w:before="120"/>
      </w:pPr>
      <w:r w:rsidRPr="00366542">
        <w:t>Es folgt ihre nähere Beschreibung:</w:t>
      </w:r>
    </w:p>
    <w:p w14:paraId="08EF739D" w14:textId="1B68CB46" w:rsidR="00AB16B5" w:rsidRDefault="00FB7AE4" w:rsidP="00FB7AE4">
      <w:pPr>
        <w:tabs>
          <w:tab w:val="right" w:pos="312"/>
          <w:tab w:val="left" w:pos="426"/>
        </w:tabs>
        <w:ind w:left="425" w:hanging="425"/>
      </w:pPr>
      <w:r>
        <w:rPr>
          <w:b/>
        </w:rPr>
        <w:tab/>
        <w:t>1.</w:t>
      </w:r>
      <w:r>
        <w:rPr>
          <w:b/>
        </w:rPr>
        <w:tab/>
      </w:r>
      <w:r w:rsidR="00AB16B5" w:rsidRPr="00A47330">
        <w:rPr>
          <w:b/>
        </w:rPr>
        <w:t xml:space="preserve">Verfasser </w:t>
      </w:r>
      <w:r w:rsidR="00AB16B5" w:rsidRPr="00366542">
        <w:t>– Im Unterschied zu monographischen Publikationen haben Beiträge in</w:t>
      </w:r>
      <w:r w:rsidR="0089707D">
        <w:softHyphen/>
      </w:r>
      <w:r w:rsidR="00AB16B5" w:rsidRPr="00366542">
        <w:t xml:space="preserve">nerhalb dieser fast immer einen oder mehrere Verfasser (Autor(en)). Sein (oder ihre) Name(n) werden </w:t>
      </w:r>
      <w:proofErr w:type="spellStart"/>
      <w:r w:rsidR="00AB16B5" w:rsidRPr="00366542">
        <w:t>genau so</w:t>
      </w:r>
      <w:proofErr w:type="spellEnd"/>
      <w:r w:rsidR="00AB16B5" w:rsidRPr="00366542">
        <w:t xml:space="preserve"> wie jene von Urhebern einzeln herausgegebener monogra</w:t>
      </w:r>
      <w:r w:rsidR="0089707D">
        <w:softHyphen/>
      </w:r>
      <w:r w:rsidR="00AB16B5" w:rsidRPr="00366542">
        <w:t>phischer Vorlagen wiedergegeben (s. 7.4.3.2, Punkt</w:t>
      </w:r>
      <w:r w:rsidR="00F55163" w:rsidRPr="00366542">
        <w:t> </w:t>
      </w:r>
      <w:r w:rsidR="00AB16B5" w:rsidRPr="00366542">
        <w:t>1).</w:t>
      </w:r>
    </w:p>
    <w:p w14:paraId="3FFB0B3D" w14:textId="77777777" w:rsidR="0089707D" w:rsidRDefault="0089707D" w:rsidP="0089707D">
      <w:pPr>
        <w:spacing w:before="160"/>
        <w:ind w:left="425"/>
      </w:pPr>
      <w:r>
        <w:t xml:space="preserve">In einigen Fällen – beispielsweise bei </w:t>
      </w:r>
      <w:proofErr w:type="spellStart"/>
      <w:r>
        <w:t>Enzyklopädieeinträgen</w:t>
      </w:r>
      <w:proofErr w:type="spellEnd"/>
      <w:r>
        <w:t xml:space="preserve"> – ist der Verfasser des Beitrags in der Vorlage nicht angegeben. Wenn er trotzdem ermittelt werden kann, sollte sein Name in eckigen Klammern angegeben werden.</w:t>
      </w:r>
    </w:p>
    <w:p w14:paraId="560D0FBD" w14:textId="3F2D2F08" w:rsidR="0019711E" w:rsidRDefault="0019711E" w:rsidP="00101FB2">
      <w:pPr>
        <w:pageBreakBefore/>
        <w:spacing w:before="80" w:after="200" w:line="300" w:lineRule="atLeast"/>
        <w:jc w:val="left"/>
      </w:pPr>
      <w:r w:rsidRPr="003F57F2">
        <w:rPr>
          <w:b/>
        </w:rPr>
        <w:lastRenderedPageBreak/>
        <w:t>Tabelle</w:t>
      </w:r>
      <w:r w:rsidR="003F57F2" w:rsidRPr="003F57F2">
        <w:rPr>
          <w:b/>
        </w:rPr>
        <w:t> </w:t>
      </w:r>
      <w:r w:rsidR="0093580F" w:rsidRPr="003F57F2">
        <w:rPr>
          <w:b/>
        </w:rPr>
        <w:t>7</w:t>
      </w:r>
      <w:r w:rsidRPr="003F57F2">
        <w:rPr>
          <w:b/>
        </w:rPr>
        <w:t>:</w:t>
      </w:r>
      <w:r w:rsidRPr="003F57F2">
        <w:t xml:space="preserve"> </w:t>
      </w:r>
      <w:r>
        <w:t>Übersicht über die Reihenfolge der Bestandteile von Quellenangaben</w:t>
      </w:r>
      <w:r>
        <w:br/>
        <w:t>zu unterschiedlichen Arten von Vorlagen – Die Bestandteile in eckigen Klammern</w:t>
      </w:r>
      <w:r>
        <w:br/>
        <w:t>sind entweder nicht verpflichtend oder nicht immer anwendbar.</w:t>
      </w:r>
    </w:p>
    <w:tbl>
      <w:tblPr>
        <w:tblStyle w:val="Tabellenraster"/>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55"/>
        <w:gridCol w:w="2268"/>
        <w:gridCol w:w="2211"/>
        <w:gridCol w:w="1758"/>
      </w:tblGrid>
      <w:tr w:rsidR="00366542" w:rsidRPr="00366542" w14:paraId="5C5EDCF7" w14:textId="77777777" w:rsidTr="00F0244F">
        <w:tc>
          <w:tcPr>
            <w:tcW w:w="2155" w:type="dxa"/>
            <w:tcBorders>
              <w:top w:val="single" w:sz="4" w:space="0" w:color="auto"/>
              <w:left w:val="nil"/>
              <w:bottom w:val="nil"/>
              <w:right w:val="nil"/>
            </w:tcBorders>
            <w:tcMar>
              <w:left w:w="0" w:type="dxa"/>
              <w:right w:w="28" w:type="dxa"/>
            </w:tcMar>
            <w:hideMark/>
          </w:tcPr>
          <w:p w14:paraId="6942CBFD" w14:textId="77777777" w:rsidR="0019711E" w:rsidRPr="00366542" w:rsidRDefault="0019711E" w:rsidP="0054784F">
            <w:pPr>
              <w:keepNext/>
              <w:keepLines/>
              <w:spacing w:before="40" w:after="20" w:line="240" w:lineRule="auto"/>
              <w:jc w:val="left"/>
              <w:rPr>
                <w:b/>
                <w:sz w:val="22"/>
                <w:szCs w:val="22"/>
              </w:rPr>
            </w:pPr>
            <w:r w:rsidRPr="00366542">
              <w:rPr>
                <w:b/>
                <w:sz w:val="22"/>
                <w:szCs w:val="22"/>
              </w:rPr>
              <w:t>Einzeln herausgegebene monographische Vorlagen</w:t>
            </w:r>
          </w:p>
        </w:tc>
        <w:tc>
          <w:tcPr>
            <w:tcW w:w="2268" w:type="dxa"/>
            <w:tcBorders>
              <w:top w:val="single" w:sz="4" w:space="0" w:color="auto"/>
              <w:left w:val="nil"/>
              <w:bottom w:val="nil"/>
              <w:right w:val="nil"/>
            </w:tcBorders>
            <w:tcMar>
              <w:left w:w="28" w:type="dxa"/>
              <w:right w:w="28" w:type="dxa"/>
            </w:tcMar>
            <w:hideMark/>
          </w:tcPr>
          <w:p w14:paraId="4298A19F" w14:textId="77777777" w:rsidR="0019711E" w:rsidRPr="00366542" w:rsidRDefault="0019711E" w:rsidP="0054784F">
            <w:pPr>
              <w:keepNext/>
              <w:keepLines/>
              <w:spacing w:before="40" w:after="20" w:line="240" w:lineRule="auto"/>
              <w:jc w:val="left"/>
              <w:rPr>
                <w:b/>
                <w:sz w:val="22"/>
                <w:szCs w:val="22"/>
              </w:rPr>
            </w:pPr>
            <w:r w:rsidRPr="00366542">
              <w:rPr>
                <w:b/>
                <w:sz w:val="22"/>
                <w:szCs w:val="22"/>
              </w:rPr>
              <w:t>Beiträge in einzeln herausgegebenen monographischen Vorlagen</w:t>
            </w:r>
          </w:p>
        </w:tc>
        <w:tc>
          <w:tcPr>
            <w:tcW w:w="2211" w:type="dxa"/>
            <w:tcBorders>
              <w:top w:val="single" w:sz="4" w:space="0" w:color="auto"/>
              <w:left w:val="nil"/>
              <w:bottom w:val="nil"/>
              <w:right w:val="nil"/>
            </w:tcBorders>
            <w:tcMar>
              <w:left w:w="28" w:type="dxa"/>
              <w:right w:w="28" w:type="dxa"/>
            </w:tcMar>
            <w:hideMark/>
          </w:tcPr>
          <w:p w14:paraId="747D1C23" w14:textId="77777777" w:rsidR="0019711E" w:rsidRPr="00366542" w:rsidRDefault="0019711E" w:rsidP="0054784F">
            <w:pPr>
              <w:keepNext/>
              <w:keepLines/>
              <w:spacing w:before="40" w:after="20" w:line="240" w:lineRule="auto"/>
              <w:jc w:val="left"/>
              <w:rPr>
                <w:b/>
                <w:sz w:val="22"/>
                <w:szCs w:val="22"/>
              </w:rPr>
            </w:pPr>
            <w:r w:rsidRPr="00366542">
              <w:rPr>
                <w:b/>
                <w:sz w:val="22"/>
                <w:szCs w:val="22"/>
              </w:rPr>
              <w:t>Beiträge in fortlaufenden Sammelwerken</w:t>
            </w:r>
          </w:p>
        </w:tc>
        <w:tc>
          <w:tcPr>
            <w:tcW w:w="1758" w:type="dxa"/>
            <w:tcBorders>
              <w:top w:val="single" w:sz="4" w:space="0" w:color="auto"/>
              <w:left w:val="nil"/>
              <w:bottom w:val="nil"/>
              <w:right w:val="nil"/>
            </w:tcBorders>
            <w:tcMar>
              <w:left w:w="28" w:type="dxa"/>
              <w:right w:w="28" w:type="dxa"/>
            </w:tcMar>
            <w:hideMark/>
          </w:tcPr>
          <w:p w14:paraId="7EAD6093" w14:textId="77777777" w:rsidR="0019711E" w:rsidRPr="00366542" w:rsidRDefault="0019711E" w:rsidP="0054784F">
            <w:pPr>
              <w:keepNext/>
              <w:keepLines/>
              <w:spacing w:before="40" w:after="20" w:line="240" w:lineRule="auto"/>
              <w:jc w:val="left"/>
              <w:rPr>
                <w:b/>
                <w:sz w:val="22"/>
                <w:szCs w:val="22"/>
              </w:rPr>
            </w:pPr>
            <w:r w:rsidRPr="00366542">
              <w:rPr>
                <w:b/>
                <w:sz w:val="22"/>
                <w:szCs w:val="22"/>
              </w:rPr>
              <w:t>Persönliche Mitteilungen</w:t>
            </w:r>
          </w:p>
        </w:tc>
      </w:tr>
      <w:tr w:rsidR="00366542" w:rsidRPr="00366542" w14:paraId="378FEE28" w14:textId="77777777" w:rsidTr="00F0244F">
        <w:tc>
          <w:tcPr>
            <w:tcW w:w="2155" w:type="dxa"/>
            <w:tcBorders>
              <w:top w:val="nil"/>
              <w:left w:val="nil"/>
              <w:bottom w:val="single" w:sz="4" w:space="0" w:color="auto"/>
              <w:right w:val="nil"/>
            </w:tcBorders>
            <w:tcMar>
              <w:left w:w="0" w:type="dxa"/>
              <w:right w:w="28" w:type="dxa"/>
            </w:tcMar>
          </w:tcPr>
          <w:p w14:paraId="3E4FC96C" w14:textId="77777777" w:rsidR="0019711E" w:rsidRPr="00366542" w:rsidRDefault="0019711E" w:rsidP="008752A5">
            <w:pPr>
              <w:keepNext/>
              <w:keepLines/>
              <w:spacing w:before="20" w:after="40" w:line="240" w:lineRule="auto"/>
              <w:jc w:val="left"/>
              <w:rPr>
                <w:sz w:val="22"/>
                <w:szCs w:val="22"/>
              </w:rPr>
            </w:pPr>
            <w:r w:rsidRPr="00366542">
              <w:rPr>
                <w:sz w:val="22"/>
                <w:szCs w:val="22"/>
              </w:rPr>
              <w:t>(Abschn. 7.4.3.2)</w:t>
            </w:r>
          </w:p>
        </w:tc>
        <w:tc>
          <w:tcPr>
            <w:tcW w:w="2268" w:type="dxa"/>
            <w:tcBorders>
              <w:top w:val="nil"/>
              <w:left w:val="nil"/>
              <w:bottom w:val="single" w:sz="4" w:space="0" w:color="auto"/>
              <w:right w:val="nil"/>
            </w:tcBorders>
            <w:tcMar>
              <w:left w:w="28" w:type="dxa"/>
              <w:right w:w="28" w:type="dxa"/>
            </w:tcMar>
          </w:tcPr>
          <w:p w14:paraId="15EEF7F9" w14:textId="77777777" w:rsidR="0019711E" w:rsidRPr="00366542" w:rsidRDefault="0019711E" w:rsidP="008752A5">
            <w:pPr>
              <w:keepNext/>
              <w:keepLines/>
              <w:spacing w:before="20" w:after="40" w:line="240" w:lineRule="auto"/>
              <w:jc w:val="left"/>
              <w:rPr>
                <w:sz w:val="22"/>
                <w:szCs w:val="22"/>
              </w:rPr>
            </w:pPr>
            <w:r w:rsidRPr="00366542">
              <w:rPr>
                <w:sz w:val="22"/>
                <w:szCs w:val="22"/>
              </w:rPr>
              <w:t>(Abschn. 7.4.3.3)</w:t>
            </w:r>
          </w:p>
        </w:tc>
        <w:tc>
          <w:tcPr>
            <w:tcW w:w="2211" w:type="dxa"/>
            <w:tcBorders>
              <w:top w:val="nil"/>
              <w:left w:val="nil"/>
              <w:bottom w:val="single" w:sz="4" w:space="0" w:color="auto"/>
              <w:right w:val="nil"/>
            </w:tcBorders>
            <w:tcMar>
              <w:left w:w="28" w:type="dxa"/>
              <w:right w:w="28" w:type="dxa"/>
            </w:tcMar>
          </w:tcPr>
          <w:p w14:paraId="0BABC6BB" w14:textId="77777777" w:rsidR="0019711E" w:rsidRPr="00366542" w:rsidRDefault="0019711E" w:rsidP="008752A5">
            <w:pPr>
              <w:keepNext/>
              <w:keepLines/>
              <w:spacing w:before="20" w:after="40" w:line="240" w:lineRule="auto"/>
              <w:jc w:val="left"/>
              <w:rPr>
                <w:sz w:val="22"/>
                <w:szCs w:val="22"/>
              </w:rPr>
            </w:pPr>
            <w:r w:rsidRPr="00366542">
              <w:rPr>
                <w:sz w:val="22"/>
                <w:szCs w:val="22"/>
              </w:rPr>
              <w:t>(Abschn. 7.4.3.4)</w:t>
            </w:r>
          </w:p>
        </w:tc>
        <w:tc>
          <w:tcPr>
            <w:tcW w:w="1758" w:type="dxa"/>
            <w:tcBorders>
              <w:top w:val="nil"/>
              <w:left w:val="nil"/>
              <w:bottom w:val="single" w:sz="4" w:space="0" w:color="auto"/>
              <w:right w:val="nil"/>
            </w:tcBorders>
            <w:tcMar>
              <w:left w:w="28" w:type="dxa"/>
              <w:right w:w="28" w:type="dxa"/>
            </w:tcMar>
          </w:tcPr>
          <w:p w14:paraId="57F39B0C" w14:textId="77777777" w:rsidR="0019711E" w:rsidRPr="00366542" w:rsidRDefault="0019711E" w:rsidP="008752A5">
            <w:pPr>
              <w:keepNext/>
              <w:keepLines/>
              <w:spacing w:before="20" w:after="40" w:line="240" w:lineRule="auto"/>
              <w:jc w:val="left"/>
              <w:rPr>
                <w:sz w:val="22"/>
                <w:szCs w:val="22"/>
              </w:rPr>
            </w:pPr>
            <w:r w:rsidRPr="00366542">
              <w:rPr>
                <w:sz w:val="22"/>
                <w:szCs w:val="22"/>
              </w:rPr>
              <w:t>(Abschn. 7.4.3.6)</w:t>
            </w:r>
          </w:p>
        </w:tc>
      </w:tr>
      <w:tr w:rsidR="00366542" w:rsidRPr="00366542" w14:paraId="0BD0D804" w14:textId="77777777" w:rsidTr="00F0244F">
        <w:tc>
          <w:tcPr>
            <w:tcW w:w="2155" w:type="dxa"/>
            <w:tcBorders>
              <w:top w:val="single" w:sz="4" w:space="0" w:color="auto"/>
              <w:left w:val="nil"/>
              <w:bottom w:val="dotted" w:sz="4" w:space="0" w:color="auto"/>
              <w:right w:val="nil"/>
            </w:tcBorders>
            <w:tcMar>
              <w:top w:w="57" w:type="dxa"/>
              <w:left w:w="0" w:type="dxa"/>
              <w:right w:w="28" w:type="dxa"/>
            </w:tcMar>
            <w:vAlign w:val="center"/>
          </w:tcPr>
          <w:p w14:paraId="27B0435C" w14:textId="77777777" w:rsidR="0019711E" w:rsidRPr="00366542" w:rsidRDefault="0019711E" w:rsidP="0047528C">
            <w:pPr>
              <w:keepNext/>
              <w:keepLines/>
              <w:spacing w:before="0" w:after="60" w:line="240" w:lineRule="auto"/>
              <w:jc w:val="left"/>
              <w:rPr>
                <w:sz w:val="22"/>
                <w:szCs w:val="22"/>
              </w:rPr>
            </w:pPr>
          </w:p>
        </w:tc>
        <w:tc>
          <w:tcPr>
            <w:tcW w:w="2268" w:type="dxa"/>
            <w:tcBorders>
              <w:top w:val="single" w:sz="4" w:space="0" w:color="auto"/>
              <w:left w:val="nil"/>
              <w:bottom w:val="dotted" w:sz="4" w:space="0" w:color="auto"/>
              <w:right w:val="nil"/>
            </w:tcBorders>
            <w:tcMar>
              <w:left w:w="28" w:type="dxa"/>
              <w:right w:w="28" w:type="dxa"/>
            </w:tcMar>
            <w:vAlign w:val="center"/>
            <w:hideMark/>
          </w:tcPr>
          <w:p w14:paraId="3014D732" w14:textId="77777777" w:rsidR="0019711E" w:rsidRPr="00366542" w:rsidRDefault="0019711E" w:rsidP="0047528C">
            <w:pPr>
              <w:keepNext/>
              <w:keepLines/>
              <w:spacing w:before="0" w:after="60" w:line="240" w:lineRule="auto"/>
              <w:jc w:val="left"/>
              <w:rPr>
                <w:sz w:val="22"/>
                <w:szCs w:val="22"/>
              </w:rPr>
            </w:pPr>
            <w:r w:rsidRPr="00366542">
              <w:rPr>
                <w:sz w:val="22"/>
                <w:szCs w:val="22"/>
              </w:rPr>
              <w:t>Verfasser</w:t>
            </w:r>
          </w:p>
        </w:tc>
        <w:tc>
          <w:tcPr>
            <w:tcW w:w="2211" w:type="dxa"/>
            <w:tcBorders>
              <w:top w:val="single" w:sz="4" w:space="0" w:color="auto"/>
              <w:left w:val="nil"/>
              <w:bottom w:val="dotted" w:sz="4" w:space="0" w:color="auto"/>
              <w:right w:val="nil"/>
            </w:tcBorders>
            <w:tcMar>
              <w:left w:w="28" w:type="dxa"/>
              <w:right w:w="28" w:type="dxa"/>
            </w:tcMar>
            <w:vAlign w:val="center"/>
            <w:hideMark/>
          </w:tcPr>
          <w:p w14:paraId="2A906A8A" w14:textId="77777777" w:rsidR="0019711E" w:rsidRPr="00366542" w:rsidRDefault="0019711E" w:rsidP="0047528C">
            <w:pPr>
              <w:keepNext/>
              <w:keepLines/>
              <w:spacing w:before="0" w:after="60" w:line="240" w:lineRule="auto"/>
              <w:jc w:val="left"/>
              <w:rPr>
                <w:sz w:val="22"/>
                <w:szCs w:val="22"/>
              </w:rPr>
            </w:pPr>
            <w:r w:rsidRPr="00366542">
              <w:rPr>
                <w:sz w:val="22"/>
                <w:szCs w:val="22"/>
              </w:rPr>
              <w:t>Verfasser</w:t>
            </w:r>
          </w:p>
        </w:tc>
        <w:tc>
          <w:tcPr>
            <w:tcW w:w="1758" w:type="dxa"/>
            <w:tcBorders>
              <w:top w:val="single" w:sz="4" w:space="0" w:color="auto"/>
              <w:left w:val="nil"/>
              <w:bottom w:val="dotted" w:sz="4" w:space="0" w:color="auto"/>
              <w:right w:val="nil"/>
            </w:tcBorders>
            <w:tcMar>
              <w:left w:w="28" w:type="dxa"/>
              <w:right w:w="28" w:type="dxa"/>
            </w:tcMar>
            <w:vAlign w:val="center"/>
          </w:tcPr>
          <w:p w14:paraId="0153EDA7" w14:textId="77777777" w:rsidR="0019711E" w:rsidRPr="00366542" w:rsidRDefault="0019711E" w:rsidP="0047528C">
            <w:pPr>
              <w:keepNext/>
              <w:keepLines/>
              <w:spacing w:before="0" w:after="60" w:line="240" w:lineRule="auto"/>
              <w:jc w:val="left"/>
              <w:rPr>
                <w:sz w:val="22"/>
                <w:szCs w:val="22"/>
              </w:rPr>
            </w:pPr>
          </w:p>
        </w:tc>
      </w:tr>
      <w:tr w:rsidR="0019711E" w14:paraId="75FA795B"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tcPr>
          <w:p w14:paraId="65FBDBB5" w14:textId="77777777" w:rsidR="0019711E" w:rsidRPr="0049211A" w:rsidRDefault="0019711E" w:rsidP="0047528C">
            <w:pPr>
              <w:keepNext/>
              <w:keepLines/>
              <w:spacing w:before="0" w:after="60" w:line="240" w:lineRule="auto"/>
              <w:jc w:val="left"/>
              <w:rPr>
                <w:sz w:val="22"/>
                <w:szCs w:val="22"/>
              </w:rPr>
            </w:pPr>
          </w:p>
        </w:tc>
        <w:tc>
          <w:tcPr>
            <w:tcW w:w="2268" w:type="dxa"/>
            <w:tcBorders>
              <w:top w:val="dotted" w:sz="4" w:space="0" w:color="auto"/>
              <w:left w:val="nil"/>
              <w:bottom w:val="dotted" w:sz="4" w:space="0" w:color="auto"/>
              <w:right w:val="nil"/>
            </w:tcBorders>
            <w:tcMar>
              <w:left w:w="28" w:type="dxa"/>
              <w:right w:w="28" w:type="dxa"/>
            </w:tcMar>
            <w:vAlign w:val="center"/>
            <w:hideMark/>
          </w:tcPr>
          <w:p w14:paraId="0A289453" w14:textId="77777777" w:rsidR="0019711E" w:rsidRPr="0049211A" w:rsidRDefault="0019711E" w:rsidP="0047528C">
            <w:pPr>
              <w:keepNext/>
              <w:keepLines/>
              <w:spacing w:before="0" w:after="60" w:line="240" w:lineRule="auto"/>
              <w:jc w:val="left"/>
              <w:rPr>
                <w:sz w:val="22"/>
                <w:szCs w:val="22"/>
              </w:rPr>
            </w:pPr>
            <w:r w:rsidRPr="0049211A">
              <w:rPr>
                <w:sz w:val="22"/>
                <w:szCs w:val="22"/>
              </w:rPr>
              <w:t>Erscheinungsjahr</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51CEDC9D" w14:textId="77777777" w:rsidR="0019711E" w:rsidRPr="0049211A" w:rsidRDefault="0019711E" w:rsidP="0047528C">
            <w:pPr>
              <w:keepNext/>
              <w:keepLines/>
              <w:spacing w:before="0" w:after="60" w:line="240" w:lineRule="auto"/>
              <w:jc w:val="left"/>
              <w:rPr>
                <w:sz w:val="22"/>
                <w:szCs w:val="22"/>
              </w:rPr>
            </w:pPr>
            <w:r w:rsidRPr="0049211A">
              <w:rPr>
                <w:sz w:val="22"/>
                <w:szCs w:val="22"/>
              </w:rPr>
              <w:t>Erscheinungsjahr</w:t>
            </w:r>
          </w:p>
        </w:tc>
        <w:tc>
          <w:tcPr>
            <w:tcW w:w="1758" w:type="dxa"/>
            <w:tcBorders>
              <w:top w:val="dotted" w:sz="4" w:space="0" w:color="auto"/>
              <w:left w:val="nil"/>
              <w:bottom w:val="dotted" w:sz="4" w:space="0" w:color="auto"/>
              <w:right w:val="nil"/>
            </w:tcBorders>
            <w:tcMar>
              <w:left w:w="28" w:type="dxa"/>
              <w:right w:w="28" w:type="dxa"/>
            </w:tcMar>
            <w:vAlign w:val="center"/>
          </w:tcPr>
          <w:p w14:paraId="07F2502D" w14:textId="77777777" w:rsidR="0019711E" w:rsidRPr="0049211A" w:rsidRDefault="0019711E" w:rsidP="0047528C">
            <w:pPr>
              <w:keepNext/>
              <w:keepLines/>
              <w:spacing w:before="0" w:after="60" w:line="240" w:lineRule="auto"/>
              <w:jc w:val="left"/>
              <w:rPr>
                <w:sz w:val="22"/>
                <w:szCs w:val="22"/>
              </w:rPr>
            </w:pPr>
          </w:p>
        </w:tc>
      </w:tr>
      <w:tr w:rsidR="0019711E" w14:paraId="03DC2BC5"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tcPr>
          <w:p w14:paraId="250E7BF1" w14:textId="77777777" w:rsidR="0019711E" w:rsidRPr="0049211A" w:rsidRDefault="0019711E" w:rsidP="0047528C">
            <w:pPr>
              <w:keepNext/>
              <w:keepLines/>
              <w:spacing w:before="0" w:after="60" w:line="240" w:lineRule="auto"/>
              <w:jc w:val="left"/>
              <w:rPr>
                <w:sz w:val="22"/>
                <w:szCs w:val="22"/>
              </w:rPr>
            </w:pPr>
          </w:p>
        </w:tc>
        <w:tc>
          <w:tcPr>
            <w:tcW w:w="2268" w:type="dxa"/>
            <w:tcBorders>
              <w:top w:val="dotted" w:sz="4" w:space="0" w:color="auto"/>
              <w:left w:val="nil"/>
              <w:bottom w:val="dotted" w:sz="4" w:space="0" w:color="auto"/>
              <w:right w:val="nil"/>
            </w:tcBorders>
            <w:tcMar>
              <w:left w:w="28" w:type="dxa"/>
              <w:right w:w="28" w:type="dxa"/>
            </w:tcMar>
            <w:vAlign w:val="center"/>
            <w:hideMark/>
          </w:tcPr>
          <w:p w14:paraId="49BB15AE" w14:textId="5FF932FB" w:rsidR="0019711E" w:rsidRPr="0049211A" w:rsidRDefault="0019711E" w:rsidP="0047528C">
            <w:pPr>
              <w:keepNext/>
              <w:keepLines/>
              <w:spacing w:before="0" w:after="60" w:line="240" w:lineRule="auto"/>
              <w:jc w:val="left"/>
              <w:rPr>
                <w:sz w:val="22"/>
                <w:szCs w:val="22"/>
              </w:rPr>
            </w:pPr>
            <w:r w:rsidRPr="0049211A">
              <w:rPr>
                <w:sz w:val="22"/>
                <w:szCs w:val="22"/>
              </w:rPr>
              <w:t>Titel</w:t>
            </w:r>
            <w:r w:rsidR="0054784F">
              <w:rPr>
                <w:sz w:val="22"/>
                <w:szCs w:val="22"/>
              </w:rPr>
              <w:t xml:space="preserve"> </w:t>
            </w:r>
            <w:r w:rsidRPr="0049211A">
              <w:rPr>
                <w:sz w:val="22"/>
                <w:szCs w:val="22"/>
              </w:rPr>
              <w:t>[und Untertitel]</w:t>
            </w:r>
            <w:r w:rsidR="00DF01BA">
              <w:rPr>
                <w:sz w:val="22"/>
                <w:szCs w:val="22"/>
              </w:rPr>
              <w:br/>
            </w:r>
            <w:r w:rsidRPr="0049211A">
              <w:rPr>
                <w:sz w:val="22"/>
                <w:szCs w:val="22"/>
              </w:rPr>
              <w:t>des Beitrags</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293B8A28" w14:textId="39FB74F9" w:rsidR="0019711E" w:rsidRPr="0049211A" w:rsidRDefault="0019711E" w:rsidP="0047528C">
            <w:pPr>
              <w:keepNext/>
              <w:keepLines/>
              <w:spacing w:before="0" w:after="60" w:line="240" w:lineRule="auto"/>
              <w:jc w:val="left"/>
              <w:rPr>
                <w:sz w:val="22"/>
                <w:szCs w:val="22"/>
              </w:rPr>
            </w:pPr>
            <w:r w:rsidRPr="0049211A">
              <w:rPr>
                <w:sz w:val="22"/>
                <w:szCs w:val="22"/>
              </w:rPr>
              <w:t>Titel</w:t>
            </w:r>
            <w:r w:rsidR="0054784F">
              <w:rPr>
                <w:sz w:val="22"/>
                <w:szCs w:val="22"/>
              </w:rPr>
              <w:t xml:space="preserve"> </w:t>
            </w:r>
            <w:r w:rsidRPr="0049211A">
              <w:rPr>
                <w:sz w:val="22"/>
                <w:szCs w:val="22"/>
              </w:rPr>
              <w:t>[und Untertitel]</w:t>
            </w:r>
            <w:r w:rsidRPr="0049211A">
              <w:rPr>
                <w:sz w:val="22"/>
                <w:szCs w:val="22"/>
              </w:rPr>
              <w:br/>
              <w:t>des Beitrags</w:t>
            </w:r>
          </w:p>
        </w:tc>
        <w:tc>
          <w:tcPr>
            <w:tcW w:w="1758" w:type="dxa"/>
            <w:tcBorders>
              <w:top w:val="dotted" w:sz="4" w:space="0" w:color="auto"/>
              <w:left w:val="nil"/>
              <w:bottom w:val="dotted" w:sz="4" w:space="0" w:color="auto"/>
              <w:right w:val="nil"/>
            </w:tcBorders>
            <w:tcMar>
              <w:left w:w="28" w:type="dxa"/>
              <w:right w:w="28" w:type="dxa"/>
            </w:tcMar>
            <w:vAlign w:val="center"/>
          </w:tcPr>
          <w:p w14:paraId="6C2FE11E" w14:textId="77777777" w:rsidR="0019711E" w:rsidRPr="0049211A" w:rsidRDefault="0019711E" w:rsidP="0047528C">
            <w:pPr>
              <w:keepNext/>
              <w:keepLines/>
              <w:spacing w:before="0" w:after="60" w:line="240" w:lineRule="auto"/>
              <w:jc w:val="left"/>
              <w:rPr>
                <w:sz w:val="22"/>
                <w:szCs w:val="22"/>
              </w:rPr>
            </w:pPr>
          </w:p>
        </w:tc>
      </w:tr>
      <w:tr w:rsidR="0019711E" w14:paraId="7F9A8ED6"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tcPr>
          <w:p w14:paraId="3087DF63" w14:textId="77777777" w:rsidR="0019711E" w:rsidRPr="0049211A" w:rsidRDefault="0019711E" w:rsidP="0047528C">
            <w:pPr>
              <w:keepNext/>
              <w:keepLines/>
              <w:spacing w:before="0" w:after="60" w:line="240" w:lineRule="auto"/>
              <w:jc w:val="left"/>
              <w:rPr>
                <w:sz w:val="22"/>
                <w:szCs w:val="22"/>
              </w:rPr>
            </w:pPr>
          </w:p>
        </w:tc>
        <w:tc>
          <w:tcPr>
            <w:tcW w:w="2268" w:type="dxa"/>
            <w:tcBorders>
              <w:top w:val="dotted" w:sz="4" w:space="0" w:color="auto"/>
              <w:left w:val="nil"/>
              <w:bottom w:val="dotted" w:sz="4" w:space="0" w:color="auto"/>
              <w:right w:val="nil"/>
            </w:tcBorders>
            <w:tcMar>
              <w:left w:w="28" w:type="dxa"/>
              <w:right w:w="28" w:type="dxa"/>
            </w:tcMar>
            <w:vAlign w:val="center"/>
            <w:hideMark/>
          </w:tcPr>
          <w:p w14:paraId="6791A2FE" w14:textId="77777777" w:rsidR="0019711E" w:rsidRPr="0049211A" w:rsidRDefault="0019711E" w:rsidP="0047528C">
            <w:pPr>
              <w:keepNext/>
              <w:keepLines/>
              <w:spacing w:before="0" w:after="60" w:line="240" w:lineRule="auto"/>
              <w:jc w:val="left"/>
              <w:rPr>
                <w:sz w:val="22"/>
                <w:szCs w:val="22"/>
              </w:rPr>
            </w:pPr>
            <w:r w:rsidRPr="0049211A">
              <w:rPr>
                <w:sz w:val="22"/>
                <w:szCs w:val="22"/>
              </w:rPr>
              <w:t>„In:“</w:t>
            </w:r>
          </w:p>
        </w:tc>
        <w:tc>
          <w:tcPr>
            <w:tcW w:w="2211" w:type="dxa"/>
            <w:tcBorders>
              <w:top w:val="dotted" w:sz="4" w:space="0" w:color="auto"/>
              <w:left w:val="nil"/>
              <w:bottom w:val="dotted" w:sz="4" w:space="0" w:color="auto"/>
              <w:right w:val="nil"/>
            </w:tcBorders>
            <w:tcMar>
              <w:left w:w="28" w:type="dxa"/>
              <w:right w:w="28" w:type="dxa"/>
            </w:tcMar>
            <w:vAlign w:val="center"/>
          </w:tcPr>
          <w:p w14:paraId="5926D5CB" w14:textId="77777777" w:rsidR="0019711E" w:rsidRPr="0049211A" w:rsidRDefault="0019711E" w:rsidP="0047528C">
            <w:pPr>
              <w:keepNext/>
              <w:keepLines/>
              <w:spacing w:before="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41E4BFB0" w14:textId="77777777" w:rsidR="0019711E" w:rsidRPr="0049211A" w:rsidRDefault="0019711E" w:rsidP="0047528C">
            <w:pPr>
              <w:keepNext/>
              <w:keepLines/>
              <w:spacing w:before="0" w:after="60" w:line="240" w:lineRule="auto"/>
              <w:jc w:val="left"/>
              <w:rPr>
                <w:sz w:val="22"/>
                <w:szCs w:val="22"/>
              </w:rPr>
            </w:pPr>
          </w:p>
        </w:tc>
      </w:tr>
      <w:tr w:rsidR="0019711E" w14:paraId="0696A0A4"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6766A804" w14:textId="77777777" w:rsidR="0019711E" w:rsidRPr="0049211A" w:rsidRDefault="0019711E" w:rsidP="0047528C">
            <w:pPr>
              <w:keepNext/>
              <w:keepLines/>
              <w:spacing w:before="0" w:after="60" w:line="240" w:lineRule="auto"/>
              <w:jc w:val="left"/>
              <w:rPr>
                <w:sz w:val="22"/>
                <w:szCs w:val="22"/>
              </w:rPr>
            </w:pPr>
            <w:r w:rsidRPr="0049211A">
              <w:rPr>
                <w:sz w:val="22"/>
                <w:szCs w:val="22"/>
              </w:rPr>
              <w:t>Urheber</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6848A074" w14:textId="77777777" w:rsidR="0019711E" w:rsidRPr="0049211A" w:rsidRDefault="0019711E" w:rsidP="0047528C">
            <w:pPr>
              <w:keepNext/>
              <w:keepLines/>
              <w:spacing w:before="0" w:after="60" w:line="240" w:lineRule="auto"/>
              <w:jc w:val="left"/>
              <w:rPr>
                <w:sz w:val="22"/>
                <w:szCs w:val="22"/>
              </w:rPr>
            </w:pPr>
            <w:r w:rsidRPr="0049211A">
              <w:rPr>
                <w:sz w:val="22"/>
                <w:szCs w:val="22"/>
              </w:rPr>
              <w:t>Urheber der Hauptvorlage</w:t>
            </w:r>
          </w:p>
        </w:tc>
        <w:tc>
          <w:tcPr>
            <w:tcW w:w="2211" w:type="dxa"/>
            <w:tcBorders>
              <w:top w:val="dotted" w:sz="4" w:space="0" w:color="auto"/>
              <w:left w:val="nil"/>
              <w:bottom w:val="dotted" w:sz="4" w:space="0" w:color="auto"/>
              <w:right w:val="nil"/>
            </w:tcBorders>
            <w:tcMar>
              <w:left w:w="28" w:type="dxa"/>
              <w:right w:w="28" w:type="dxa"/>
            </w:tcMar>
            <w:vAlign w:val="center"/>
          </w:tcPr>
          <w:p w14:paraId="45407DC6" w14:textId="77777777" w:rsidR="0019711E" w:rsidRPr="0049211A" w:rsidRDefault="0019711E" w:rsidP="0047528C">
            <w:pPr>
              <w:keepNext/>
              <w:keepLines/>
              <w:spacing w:before="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hideMark/>
          </w:tcPr>
          <w:p w14:paraId="5625E387" w14:textId="77777777" w:rsidR="0019711E" w:rsidRPr="0049211A" w:rsidRDefault="0019711E" w:rsidP="0047528C">
            <w:pPr>
              <w:keepNext/>
              <w:keepLines/>
              <w:spacing w:before="0" w:after="60" w:line="240" w:lineRule="auto"/>
              <w:jc w:val="left"/>
              <w:rPr>
                <w:sz w:val="22"/>
                <w:szCs w:val="22"/>
              </w:rPr>
            </w:pPr>
            <w:r w:rsidRPr="0049211A">
              <w:rPr>
                <w:sz w:val="22"/>
                <w:szCs w:val="22"/>
              </w:rPr>
              <w:t>Urheber</w:t>
            </w:r>
          </w:p>
        </w:tc>
      </w:tr>
      <w:tr w:rsidR="0019711E" w14:paraId="51B7D251"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5B9D6AF3" w14:textId="77777777" w:rsidR="0019711E" w:rsidRPr="0049211A" w:rsidRDefault="0019711E" w:rsidP="0047528C">
            <w:pPr>
              <w:keepNext/>
              <w:keepLines/>
              <w:spacing w:before="0" w:after="60" w:line="240" w:lineRule="auto"/>
              <w:jc w:val="left"/>
              <w:rPr>
                <w:sz w:val="22"/>
                <w:szCs w:val="22"/>
              </w:rPr>
            </w:pPr>
            <w:r w:rsidRPr="0049211A">
              <w:rPr>
                <w:sz w:val="22"/>
                <w:szCs w:val="22"/>
              </w:rPr>
              <w:t>Erscheinungsjahr</w:t>
            </w:r>
          </w:p>
        </w:tc>
        <w:tc>
          <w:tcPr>
            <w:tcW w:w="2268" w:type="dxa"/>
            <w:tcBorders>
              <w:top w:val="dotted" w:sz="4" w:space="0" w:color="auto"/>
              <w:left w:val="nil"/>
              <w:bottom w:val="dotted" w:sz="4" w:space="0" w:color="auto"/>
              <w:right w:val="nil"/>
            </w:tcBorders>
            <w:tcMar>
              <w:left w:w="28" w:type="dxa"/>
              <w:right w:w="28" w:type="dxa"/>
            </w:tcMar>
            <w:vAlign w:val="center"/>
          </w:tcPr>
          <w:p w14:paraId="411CCF08" w14:textId="77777777" w:rsidR="0019711E" w:rsidRPr="0049211A" w:rsidRDefault="0019711E" w:rsidP="0047528C">
            <w:pPr>
              <w:keepNext/>
              <w:keepLines/>
              <w:spacing w:before="0" w:after="60" w:line="240" w:lineRule="auto"/>
              <w:jc w:val="left"/>
              <w:rPr>
                <w:sz w:val="22"/>
                <w:szCs w:val="22"/>
              </w:rPr>
            </w:pPr>
          </w:p>
        </w:tc>
        <w:tc>
          <w:tcPr>
            <w:tcW w:w="2211" w:type="dxa"/>
            <w:tcBorders>
              <w:top w:val="dotted" w:sz="4" w:space="0" w:color="auto"/>
              <w:left w:val="nil"/>
              <w:bottom w:val="dotted" w:sz="4" w:space="0" w:color="auto"/>
              <w:right w:val="nil"/>
            </w:tcBorders>
            <w:tcMar>
              <w:left w:w="28" w:type="dxa"/>
              <w:right w:w="28" w:type="dxa"/>
            </w:tcMar>
            <w:vAlign w:val="center"/>
          </w:tcPr>
          <w:p w14:paraId="093F4F2F" w14:textId="77777777" w:rsidR="0019711E" w:rsidRPr="0049211A" w:rsidRDefault="0019711E" w:rsidP="0047528C">
            <w:pPr>
              <w:keepNext/>
              <w:keepLines/>
              <w:spacing w:before="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hideMark/>
          </w:tcPr>
          <w:p w14:paraId="5CCD796A" w14:textId="77777777" w:rsidR="0019711E" w:rsidRPr="0049211A" w:rsidRDefault="0019711E" w:rsidP="0047528C">
            <w:pPr>
              <w:keepNext/>
              <w:keepLines/>
              <w:spacing w:before="0" w:after="60" w:line="240" w:lineRule="auto"/>
              <w:jc w:val="left"/>
              <w:rPr>
                <w:sz w:val="22"/>
                <w:szCs w:val="22"/>
              </w:rPr>
            </w:pPr>
            <w:r w:rsidRPr="0049211A">
              <w:rPr>
                <w:sz w:val="22"/>
                <w:szCs w:val="22"/>
              </w:rPr>
              <w:t>Jahr</w:t>
            </w:r>
          </w:p>
        </w:tc>
      </w:tr>
      <w:tr w:rsidR="0019711E" w14:paraId="7DE97F4E"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140C3C1A" w14:textId="77777777" w:rsidR="0019711E" w:rsidRPr="0049211A" w:rsidRDefault="0019711E" w:rsidP="0047528C">
            <w:pPr>
              <w:keepNext/>
              <w:keepLines/>
              <w:spacing w:before="0" w:after="60" w:line="240" w:lineRule="auto"/>
              <w:jc w:val="left"/>
              <w:rPr>
                <w:sz w:val="22"/>
                <w:szCs w:val="22"/>
              </w:rPr>
            </w:pPr>
            <w:r w:rsidRPr="0049211A">
              <w:rPr>
                <w:sz w:val="22"/>
                <w:szCs w:val="22"/>
              </w:rPr>
              <w:t>Titel</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346A80A5" w14:textId="6B49E04B" w:rsidR="0019711E" w:rsidRPr="0049211A" w:rsidRDefault="0019711E" w:rsidP="0047528C">
            <w:pPr>
              <w:keepNext/>
              <w:keepLines/>
              <w:spacing w:before="0" w:after="60" w:line="240" w:lineRule="auto"/>
              <w:jc w:val="left"/>
              <w:rPr>
                <w:sz w:val="22"/>
                <w:szCs w:val="22"/>
              </w:rPr>
            </w:pPr>
            <w:r w:rsidRPr="0049211A">
              <w:rPr>
                <w:sz w:val="22"/>
                <w:szCs w:val="22"/>
              </w:rPr>
              <w:t>Titel</w:t>
            </w:r>
            <w:r w:rsidR="00BD7172">
              <w:rPr>
                <w:sz w:val="22"/>
                <w:szCs w:val="22"/>
              </w:rPr>
              <w:t xml:space="preserve"> </w:t>
            </w:r>
            <w:r w:rsidRPr="0049211A">
              <w:rPr>
                <w:sz w:val="22"/>
                <w:szCs w:val="22"/>
              </w:rPr>
              <w:t>der</w:t>
            </w:r>
            <w:r w:rsidR="00BD7172">
              <w:rPr>
                <w:sz w:val="22"/>
                <w:szCs w:val="22"/>
              </w:rPr>
              <w:br/>
            </w:r>
            <w:r w:rsidRPr="0049211A">
              <w:rPr>
                <w:sz w:val="22"/>
                <w:szCs w:val="22"/>
              </w:rPr>
              <w:t>Hauptvorlage</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74D6138E" w14:textId="7D397524" w:rsidR="0019711E" w:rsidRPr="0049211A" w:rsidRDefault="0019711E" w:rsidP="0047528C">
            <w:pPr>
              <w:keepNext/>
              <w:keepLines/>
              <w:spacing w:before="0" w:after="60" w:line="240" w:lineRule="auto"/>
              <w:jc w:val="left"/>
              <w:rPr>
                <w:sz w:val="22"/>
                <w:szCs w:val="22"/>
              </w:rPr>
            </w:pPr>
            <w:r w:rsidRPr="0049211A">
              <w:rPr>
                <w:sz w:val="22"/>
                <w:szCs w:val="22"/>
              </w:rPr>
              <w:t>Titel des fortl</w:t>
            </w:r>
            <w:r w:rsidR="00BD7172">
              <w:rPr>
                <w:sz w:val="22"/>
                <w:szCs w:val="22"/>
              </w:rPr>
              <w:t>aufen-</w:t>
            </w:r>
            <w:r w:rsidR="00BD7172">
              <w:rPr>
                <w:sz w:val="22"/>
                <w:szCs w:val="22"/>
              </w:rPr>
              <w:br/>
            </w:r>
            <w:proofErr w:type="gramStart"/>
            <w:r w:rsidR="00BD7172">
              <w:rPr>
                <w:sz w:val="22"/>
                <w:szCs w:val="22"/>
              </w:rPr>
              <w:t xml:space="preserve">den </w:t>
            </w:r>
            <w:r w:rsidRPr="0049211A">
              <w:rPr>
                <w:sz w:val="22"/>
                <w:szCs w:val="22"/>
              </w:rPr>
              <w:t>Sammelwerks</w:t>
            </w:r>
            <w:proofErr w:type="gramEnd"/>
          </w:p>
        </w:tc>
        <w:tc>
          <w:tcPr>
            <w:tcW w:w="1758" w:type="dxa"/>
            <w:tcBorders>
              <w:top w:val="dotted" w:sz="4" w:space="0" w:color="auto"/>
              <w:left w:val="nil"/>
              <w:bottom w:val="dotted" w:sz="4" w:space="0" w:color="auto"/>
              <w:right w:val="nil"/>
            </w:tcBorders>
            <w:tcMar>
              <w:left w:w="28" w:type="dxa"/>
              <w:right w:w="28" w:type="dxa"/>
            </w:tcMar>
            <w:vAlign w:val="center"/>
            <w:hideMark/>
          </w:tcPr>
          <w:p w14:paraId="53B911B7" w14:textId="77777777" w:rsidR="0019711E" w:rsidRPr="0049211A" w:rsidRDefault="0019711E" w:rsidP="0047528C">
            <w:pPr>
              <w:keepNext/>
              <w:keepLines/>
              <w:spacing w:before="0" w:after="60" w:line="240" w:lineRule="auto"/>
              <w:jc w:val="left"/>
              <w:rPr>
                <w:sz w:val="22"/>
                <w:szCs w:val="22"/>
              </w:rPr>
            </w:pPr>
            <w:r w:rsidRPr="0049211A">
              <w:rPr>
                <w:sz w:val="22"/>
                <w:szCs w:val="22"/>
              </w:rPr>
              <w:t>Titel der Mitteilung</w:t>
            </w:r>
          </w:p>
        </w:tc>
      </w:tr>
      <w:tr w:rsidR="0019711E" w14:paraId="5CDCD9A6"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01C5CDC6" w14:textId="77777777" w:rsidR="0019711E" w:rsidRPr="0049211A" w:rsidRDefault="0019711E" w:rsidP="0047528C">
            <w:pPr>
              <w:keepNext/>
              <w:keepLines/>
              <w:spacing w:before="0" w:after="60" w:line="240" w:lineRule="auto"/>
              <w:jc w:val="left"/>
              <w:rPr>
                <w:sz w:val="22"/>
                <w:szCs w:val="22"/>
              </w:rPr>
            </w:pPr>
            <w:r w:rsidRPr="0049211A">
              <w:rPr>
                <w:sz w:val="22"/>
                <w:szCs w:val="22"/>
              </w:rPr>
              <w:t>[Untertitel]</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1C73D0EA" w14:textId="60445C85" w:rsidR="0019711E" w:rsidRPr="0049211A" w:rsidRDefault="0019711E" w:rsidP="0047528C">
            <w:pPr>
              <w:keepNext/>
              <w:keepLines/>
              <w:spacing w:before="0" w:after="60" w:line="240" w:lineRule="auto"/>
              <w:jc w:val="left"/>
              <w:rPr>
                <w:sz w:val="22"/>
                <w:szCs w:val="22"/>
              </w:rPr>
            </w:pPr>
            <w:r w:rsidRPr="0049211A">
              <w:rPr>
                <w:sz w:val="22"/>
                <w:szCs w:val="22"/>
              </w:rPr>
              <w:t>[Untertitel der</w:t>
            </w:r>
            <w:r w:rsidR="00DF01BA">
              <w:rPr>
                <w:sz w:val="22"/>
                <w:szCs w:val="22"/>
              </w:rPr>
              <w:br/>
              <w:t xml:space="preserve"> </w:t>
            </w:r>
            <w:r w:rsidRPr="0049211A">
              <w:rPr>
                <w:sz w:val="22"/>
                <w:szCs w:val="22"/>
              </w:rPr>
              <w:t>Hauptvorlage]</w:t>
            </w:r>
          </w:p>
        </w:tc>
        <w:tc>
          <w:tcPr>
            <w:tcW w:w="2211" w:type="dxa"/>
            <w:tcBorders>
              <w:top w:val="dotted" w:sz="4" w:space="0" w:color="auto"/>
              <w:left w:val="nil"/>
              <w:bottom w:val="dotted" w:sz="4" w:space="0" w:color="auto"/>
              <w:right w:val="nil"/>
            </w:tcBorders>
            <w:tcMar>
              <w:left w:w="28" w:type="dxa"/>
              <w:right w:w="28" w:type="dxa"/>
            </w:tcMar>
            <w:vAlign w:val="center"/>
          </w:tcPr>
          <w:p w14:paraId="22226C64" w14:textId="77777777" w:rsidR="0019711E" w:rsidRPr="0049211A" w:rsidRDefault="0019711E" w:rsidP="0047528C">
            <w:pPr>
              <w:keepNext/>
              <w:keepLines/>
              <w:spacing w:before="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1DA4F878" w14:textId="77777777" w:rsidR="0019711E" w:rsidRPr="0049211A" w:rsidRDefault="0019711E" w:rsidP="0047528C">
            <w:pPr>
              <w:keepNext/>
              <w:keepLines/>
              <w:spacing w:before="0" w:after="60" w:line="240" w:lineRule="auto"/>
              <w:jc w:val="left"/>
              <w:rPr>
                <w:sz w:val="22"/>
                <w:szCs w:val="22"/>
              </w:rPr>
            </w:pPr>
          </w:p>
        </w:tc>
      </w:tr>
      <w:tr w:rsidR="0019711E" w14:paraId="7B3E4976"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1F96AF24" w14:textId="77777777" w:rsidR="0019711E" w:rsidRPr="0049211A" w:rsidRDefault="0019711E" w:rsidP="0047528C">
            <w:pPr>
              <w:keepNext/>
              <w:keepLines/>
              <w:spacing w:before="0" w:after="60" w:line="240" w:lineRule="auto"/>
              <w:jc w:val="left"/>
              <w:rPr>
                <w:sz w:val="22"/>
                <w:szCs w:val="22"/>
              </w:rPr>
            </w:pPr>
            <w:r w:rsidRPr="0049211A">
              <w:rPr>
                <w:sz w:val="22"/>
                <w:szCs w:val="22"/>
              </w:rPr>
              <w:t>[Medium]</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72C9B8E3" w14:textId="77777777" w:rsidR="0019711E" w:rsidRPr="0049211A" w:rsidRDefault="0019711E" w:rsidP="0047528C">
            <w:pPr>
              <w:keepNext/>
              <w:keepLines/>
              <w:spacing w:before="0" w:after="60" w:line="240" w:lineRule="auto"/>
              <w:jc w:val="left"/>
              <w:rPr>
                <w:sz w:val="22"/>
                <w:szCs w:val="22"/>
              </w:rPr>
            </w:pPr>
            <w:r w:rsidRPr="0049211A">
              <w:rPr>
                <w:sz w:val="22"/>
                <w:szCs w:val="22"/>
              </w:rPr>
              <w:t>[Medium]</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3FC6E13D" w14:textId="77777777" w:rsidR="0019711E" w:rsidRPr="0049211A" w:rsidRDefault="0019711E" w:rsidP="0047528C">
            <w:pPr>
              <w:keepNext/>
              <w:keepLines/>
              <w:spacing w:before="0" w:after="60" w:line="240" w:lineRule="auto"/>
              <w:jc w:val="left"/>
              <w:rPr>
                <w:sz w:val="22"/>
                <w:szCs w:val="22"/>
              </w:rPr>
            </w:pPr>
            <w:r w:rsidRPr="0049211A">
              <w:rPr>
                <w:sz w:val="22"/>
                <w:szCs w:val="22"/>
              </w:rPr>
              <w:t>[Medium]</w:t>
            </w:r>
          </w:p>
        </w:tc>
        <w:tc>
          <w:tcPr>
            <w:tcW w:w="1758" w:type="dxa"/>
            <w:tcBorders>
              <w:top w:val="dotted" w:sz="4" w:space="0" w:color="auto"/>
              <w:left w:val="nil"/>
              <w:bottom w:val="dotted" w:sz="4" w:space="0" w:color="auto"/>
              <w:right w:val="nil"/>
            </w:tcBorders>
            <w:tcMar>
              <w:left w:w="28" w:type="dxa"/>
              <w:right w:w="28" w:type="dxa"/>
            </w:tcMar>
            <w:vAlign w:val="center"/>
            <w:hideMark/>
          </w:tcPr>
          <w:p w14:paraId="4BBBB5E7" w14:textId="4C014606" w:rsidR="0019711E" w:rsidRPr="0049211A" w:rsidRDefault="0019711E" w:rsidP="0047528C">
            <w:pPr>
              <w:keepNext/>
              <w:keepLines/>
              <w:spacing w:before="0" w:after="60" w:line="240" w:lineRule="auto"/>
              <w:jc w:val="left"/>
              <w:rPr>
                <w:sz w:val="22"/>
                <w:szCs w:val="22"/>
              </w:rPr>
            </w:pPr>
            <w:r w:rsidRPr="0049211A">
              <w:rPr>
                <w:sz w:val="22"/>
                <w:szCs w:val="22"/>
              </w:rPr>
              <w:t>Art der</w:t>
            </w:r>
            <w:r w:rsidR="00BD7172">
              <w:rPr>
                <w:sz w:val="22"/>
                <w:szCs w:val="22"/>
              </w:rPr>
              <w:t xml:space="preserve"> </w:t>
            </w:r>
            <w:r w:rsidRPr="0049211A">
              <w:rPr>
                <w:sz w:val="22"/>
                <w:szCs w:val="22"/>
              </w:rPr>
              <w:t>Mitteilung</w:t>
            </w:r>
          </w:p>
        </w:tc>
      </w:tr>
      <w:tr w:rsidR="0019711E" w14:paraId="11E190F3"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1F953F50" w14:textId="77777777" w:rsidR="0019711E" w:rsidRPr="0049211A" w:rsidRDefault="0019711E" w:rsidP="0047528C">
            <w:pPr>
              <w:keepNext/>
              <w:keepLines/>
              <w:spacing w:before="0" w:after="60" w:line="240" w:lineRule="auto"/>
              <w:jc w:val="left"/>
              <w:rPr>
                <w:sz w:val="22"/>
                <w:szCs w:val="22"/>
              </w:rPr>
            </w:pPr>
            <w:r w:rsidRPr="0049211A">
              <w:rPr>
                <w:sz w:val="22"/>
                <w:szCs w:val="22"/>
              </w:rPr>
              <w:t>[Ausgabe und Titelzusätze]</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3BAA94E3" w14:textId="7625A3A4" w:rsidR="0019711E" w:rsidRPr="0049211A" w:rsidRDefault="0019711E" w:rsidP="0047528C">
            <w:pPr>
              <w:keepNext/>
              <w:keepLines/>
              <w:spacing w:before="0" w:after="60" w:line="240" w:lineRule="auto"/>
              <w:jc w:val="left"/>
              <w:rPr>
                <w:sz w:val="22"/>
                <w:szCs w:val="22"/>
              </w:rPr>
            </w:pPr>
            <w:r w:rsidRPr="0049211A">
              <w:rPr>
                <w:sz w:val="22"/>
                <w:szCs w:val="22"/>
              </w:rPr>
              <w:t>[Ausgabe und</w:t>
            </w:r>
            <w:r w:rsidR="00DF01BA">
              <w:rPr>
                <w:sz w:val="22"/>
                <w:szCs w:val="22"/>
              </w:rPr>
              <w:t xml:space="preserve"> </w:t>
            </w:r>
            <w:r w:rsidRPr="0049211A">
              <w:rPr>
                <w:sz w:val="22"/>
                <w:szCs w:val="22"/>
              </w:rPr>
              <w:t>Titelzusätze]</w:t>
            </w:r>
          </w:p>
        </w:tc>
        <w:tc>
          <w:tcPr>
            <w:tcW w:w="2211" w:type="dxa"/>
            <w:tcBorders>
              <w:top w:val="dotted" w:sz="4" w:space="0" w:color="auto"/>
              <w:left w:val="nil"/>
              <w:bottom w:val="dotted" w:sz="4" w:space="0" w:color="auto"/>
              <w:right w:val="nil"/>
            </w:tcBorders>
            <w:tcMar>
              <w:left w:w="28" w:type="dxa"/>
              <w:right w:w="28" w:type="dxa"/>
            </w:tcMar>
            <w:vAlign w:val="center"/>
          </w:tcPr>
          <w:p w14:paraId="1A1EA47B" w14:textId="77777777" w:rsidR="0019711E" w:rsidRPr="0049211A" w:rsidRDefault="0019711E" w:rsidP="0047528C">
            <w:pPr>
              <w:keepNext/>
              <w:keepLines/>
              <w:spacing w:before="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2498B842" w14:textId="77777777" w:rsidR="0019711E" w:rsidRPr="0049211A" w:rsidRDefault="0019711E" w:rsidP="0047528C">
            <w:pPr>
              <w:keepNext/>
              <w:keepLines/>
              <w:spacing w:before="0" w:after="60" w:line="240" w:lineRule="auto"/>
              <w:jc w:val="left"/>
              <w:rPr>
                <w:sz w:val="22"/>
                <w:szCs w:val="22"/>
              </w:rPr>
            </w:pPr>
          </w:p>
        </w:tc>
      </w:tr>
      <w:tr w:rsidR="0019711E" w14:paraId="18502694"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15826D02" w14:textId="77777777" w:rsidR="0019711E" w:rsidRPr="0049211A" w:rsidRDefault="0019711E" w:rsidP="0047528C">
            <w:pPr>
              <w:keepNext/>
              <w:keepLines/>
              <w:spacing w:before="0" w:after="60" w:line="240" w:lineRule="auto"/>
              <w:jc w:val="left"/>
              <w:rPr>
                <w:sz w:val="22"/>
                <w:szCs w:val="22"/>
              </w:rPr>
            </w:pPr>
            <w:r w:rsidRPr="0049211A">
              <w:rPr>
                <w:sz w:val="22"/>
                <w:szCs w:val="22"/>
              </w:rPr>
              <w:t>Erscheinungsort</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479C9814" w14:textId="77777777" w:rsidR="0019711E" w:rsidRPr="0049211A" w:rsidRDefault="0019711E" w:rsidP="0047528C">
            <w:pPr>
              <w:keepNext/>
              <w:keepLines/>
              <w:spacing w:before="0" w:after="60" w:line="240" w:lineRule="auto"/>
              <w:jc w:val="left"/>
              <w:rPr>
                <w:sz w:val="22"/>
                <w:szCs w:val="22"/>
              </w:rPr>
            </w:pPr>
            <w:r w:rsidRPr="0049211A">
              <w:rPr>
                <w:sz w:val="22"/>
                <w:szCs w:val="22"/>
              </w:rPr>
              <w:t>Erscheinungsort</w:t>
            </w:r>
          </w:p>
        </w:tc>
        <w:tc>
          <w:tcPr>
            <w:tcW w:w="2211" w:type="dxa"/>
            <w:tcBorders>
              <w:top w:val="dotted" w:sz="4" w:space="0" w:color="auto"/>
              <w:left w:val="nil"/>
              <w:bottom w:val="dotted" w:sz="4" w:space="0" w:color="auto"/>
              <w:right w:val="nil"/>
            </w:tcBorders>
            <w:tcMar>
              <w:left w:w="28" w:type="dxa"/>
              <w:right w:w="28" w:type="dxa"/>
            </w:tcMar>
            <w:vAlign w:val="center"/>
          </w:tcPr>
          <w:p w14:paraId="5D831380" w14:textId="77777777" w:rsidR="0019711E" w:rsidRPr="0049211A" w:rsidRDefault="0019711E" w:rsidP="0047528C">
            <w:pPr>
              <w:keepNext/>
              <w:keepLines/>
              <w:spacing w:before="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08900659" w14:textId="77777777" w:rsidR="0019711E" w:rsidRPr="0049211A" w:rsidRDefault="0019711E" w:rsidP="0047528C">
            <w:pPr>
              <w:keepNext/>
              <w:keepLines/>
              <w:spacing w:before="0" w:after="60" w:line="240" w:lineRule="auto"/>
              <w:jc w:val="left"/>
              <w:rPr>
                <w:sz w:val="22"/>
                <w:szCs w:val="22"/>
              </w:rPr>
            </w:pPr>
          </w:p>
        </w:tc>
      </w:tr>
      <w:tr w:rsidR="0019711E" w14:paraId="3A6D8729"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55E4AF9D" w14:textId="77777777" w:rsidR="0019711E" w:rsidRPr="0049211A" w:rsidRDefault="0019711E" w:rsidP="0047528C">
            <w:pPr>
              <w:keepNext/>
              <w:keepLines/>
              <w:spacing w:before="0" w:after="60" w:line="240" w:lineRule="auto"/>
              <w:jc w:val="left"/>
              <w:rPr>
                <w:sz w:val="22"/>
                <w:szCs w:val="22"/>
              </w:rPr>
            </w:pPr>
            <w:r w:rsidRPr="0049211A">
              <w:rPr>
                <w:sz w:val="22"/>
                <w:szCs w:val="22"/>
              </w:rPr>
              <w:t>Herausgeber</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41320E8D" w14:textId="77777777" w:rsidR="0019711E" w:rsidRPr="0049211A" w:rsidRDefault="0019711E" w:rsidP="0047528C">
            <w:pPr>
              <w:keepNext/>
              <w:keepLines/>
              <w:spacing w:before="0" w:after="60" w:line="240" w:lineRule="auto"/>
              <w:jc w:val="left"/>
              <w:rPr>
                <w:sz w:val="22"/>
                <w:szCs w:val="22"/>
              </w:rPr>
            </w:pPr>
            <w:r w:rsidRPr="0049211A">
              <w:rPr>
                <w:sz w:val="22"/>
                <w:szCs w:val="22"/>
              </w:rPr>
              <w:t>Herausgeber</w:t>
            </w:r>
          </w:p>
        </w:tc>
        <w:tc>
          <w:tcPr>
            <w:tcW w:w="2211" w:type="dxa"/>
            <w:tcBorders>
              <w:top w:val="dotted" w:sz="4" w:space="0" w:color="auto"/>
              <w:left w:val="nil"/>
              <w:bottom w:val="dotted" w:sz="4" w:space="0" w:color="auto"/>
              <w:right w:val="nil"/>
            </w:tcBorders>
            <w:tcMar>
              <w:left w:w="28" w:type="dxa"/>
              <w:right w:w="28" w:type="dxa"/>
            </w:tcMar>
            <w:vAlign w:val="center"/>
          </w:tcPr>
          <w:p w14:paraId="3864FC02" w14:textId="77777777" w:rsidR="0019711E" w:rsidRPr="0049211A" w:rsidRDefault="0019711E" w:rsidP="0047528C">
            <w:pPr>
              <w:keepNext/>
              <w:keepLines/>
              <w:spacing w:before="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1524A8D4" w14:textId="77777777" w:rsidR="0019711E" w:rsidRPr="0049211A" w:rsidRDefault="0019711E" w:rsidP="0047528C">
            <w:pPr>
              <w:keepNext/>
              <w:keepLines/>
              <w:spacing w:before="0" w:after="60" w:line="240" w:lineRule="auto"/>
              <w:jc w:val="left"/>
              <w:rPr>
                <w:sz w:val="22"/>
                <w:szCs w:val="22"/>
              </w:rPr>
            </w:pPr>
          </w:p>
        </w:tc>
      </w:tr>
      <w:tr w:rsidR="0019711E" w:rsidRPr="0049211A" w14:paraId="5E49B453"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tcPr>
          <w:p w14:paraId="16E707F0" w14:textId="77777777" w:rsidR="0019711E" w:rsidRPr="0049211A" w:rsidRDefault="0019711E" w:rsidP="0047528C">
            <w:pPr>
              <w:keepNext/>
              <w:keepLines/>
              <w:spacing w:before="0" w:after="60" w:line="240" w:lineRule="auto"/>
              <w:jc w:val="left"/>
              <w:rPr>
                <w:sz w:val="22"/>
                <w:szCs w:val="22"/>
              </w:rPr>
            </w:pPr>
          </w:p>
        </w:tc>
        <w:tc>
          <w:tcPr>
            <w:tcW w:w="2268" w:type="dxa"/>
            <w:tcBorders>
              <w:top w:val="dotted" w:sz="4" w:space="0" w:color="auto"/>
              <w:left w:val="nil"/>
              <w:bottom w:val="dotted" w:sz="4" w:space="0" w:color="auto"/>
              <w:right w:val="nil"/>
            </w:tcBorders>
            <w:tcMar>
              <w:left w:w="28" w:type="dxa"/>
              <w:right w:w="28" w:type="dxa"/>
            </w:tcMar>
            <w:vAlign w:val="center"/>
            <w:hideMark/>
          </w:tcPr>
          <w:p w14:paraId="38284613" w14:textId="77777777" w:rsidR="0019711E" w:rsidRPr="0049211A" w:rsidRDefault="0019711E" w:rsidP="0047528C">
            <w:pPr>
              <w:keepNext/>
              <w:keepLines/>
              <w:spacing w:before="0" w:after="60" w:line="240" w:lineRule="auto"/>
              <w:jc w:val="left"/>
              <w:rPr>
                <w:sz w:val="22"/>
                <w:szCs w:val="22"/>
              </w:rPr>
            </w:pPr>
            <w:r w:rsidRPr="0049211A">
              <w:rPr>
                <w:sz w:val="22"/>
                <w:szCs w:val="22"/>
              </w:rPr>
              <w:t>Lokalisierung</w:t>
            </w:r>
            <w:r w:rsidRPr="0049211A">
              <w:rPr>
                <w:sz w:val="22"/>
                <w:szCs w:val="22"/>
              </w:rPr>
              <w:br/>
              <w:t>des Beitrags</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7C15101B" w14:textId="77777777" w:rsidR="0019711E" w:rsidRPr="0049211A" w:rsidRDefault="0019711E" w:rsidP="0047528C">
            <w:pPr>
              <w:keepNext/>
              <w:keepLines/>
              <w:spacing w:before="0" w:after="60" w:line="240" w:lineRule="auto"/>
              <w:jc w:val="left"/>
              <w:rPr>
                <w:sz w:val="22"/>
                <w:szCs w:val="22"/>
              </w:rPr>
            </w:pPr>
            <w:r w:rsidRPr="0049211A">
              <w:rPr>
                <w:sz w:val="22"/>
                <w:szCs w:val="22"/>
              </w:rPr>
              <w:t>Lokalisierung</w:t>
            </w:r>
            <w:r w:rsidRPr="0049211A">
              <w:rPr>
                <w:sz w:val="22"/>
                <w:szCs w:val="22"/>
              </w:rPr>
              <w:br/>
              <w:t>des Beitrags</w:t>
            </w:r>
          </w:p>
        </w:tc>
        <w:tc>
          <w:tcPr>
            <w:tcW w:w="1758" w:type="dxa"/>
            <w:tcBorders>
              <w:top w:val="dotted" w:sz="4" w:space="0" w:color="auto"/>
              <w:left w:val="nil"/>
              <w:bottom w:val="dotted" w:sz="4" w:space="0" w:color="auto"/>
              <w:right w:val="nil"/>
            </w:tcBorders>
            <w:tcMar>
              <w:left w:w="28" w:type="dxa"/>
              <w:right w:w="28" w:type="dxa"/>
            </w:tcMar>
            <w:vAlign w:val="center"/>
          </w:tcPr>
          <w:p w14:paraId="4F17C768" w14:textId="77777777" w:rsidR="0019711E" w:rsidRPr="0049211A" w:rsidRDefault="0019711E" w:rsidP="0047528C">
            <w:pPr>
              <w:keepNext/>
              <w:keepLines/>
              <w:spacing w:before="0" w:after="60" w:line="240" w:lineRule="auto"/>
              <w:jc w:val="left"/>
              <w:rPr>
                <w:sz w:val="22"/>
                <w:szCs w:val="22"/>
              </w:rPr>
            </w:pPr>
          </w:p>
        </w:tc>
      </w:tr>
      <w:tr w:rsidR="0019711E" w14:paraId="422E8A23"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4C97C24C" w14:textId="03BC947C" w:rsidR="0019711E" w:rsidRPr="0049211A" w:rsidRDefault="0019711E" w:rsidP="0047528C">
            <w:pPr>
              <w:keepNext/>
              <w:keepLines/>
              <w:spacing w:before="0" w:after="60" w:line="240" w:lineRule="auto"/>
              <w:jc w:val="left"/>
              <w:rPr>
                <w:sz w:val="22"/>
                <w:szCs w:val="22"/>
              </w:rPr>
            </w:pPr>
            <w:r w:rsidRPr="0049211A">
              <w:rPr>
                <w:sz w:val="22"/>
                <w:szCs w:val="22"/>
              </w:rPr>
              <w:t>[Aktualisierung</w:t>
            </w:r>
            <w:r w:rsidRPr="0049211A">
              <w:rPr>
                <w:sz w:val="22"/>
                <w:szCs w:val="22"/>
              </w:rPr>
              <w:br/>
              <w:t>und Zitierung]</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7505B7E5" w14:textId="1DA45036" w:rsidR="0019711E" w:rsidRPr="0049211A" w:rsidRDefault="0019711E" w:rsidP="0047528C">
            <w:pPr>
              <w:keepNext/>
              <w:keepLines/>
              <w:spacing w:before="0" w:after="60" w:line="240" w:lineRule="auto"/>
              <w:jc w:val="left"/>
              <w:rPr>
                <w:sz w:val="22"/>
                <w:szCs w:val="22"/>
              </w:rPr>
            </w:pPr>
            <w:r w:rsidRPr="0049211A">
              <w:rPr>
                <w:sz w:val="22"/>
                <w:szCs w:val="22"/>
              </w:rPr>
              <w:t>[Aktualisierun</w:t>
            </w:r>
            <w:r w:rsidR="001C10C1">
              <w:rPr>
                <w:sz w:val="22"/>
                <w:szCs w:val="22"/>
              </w:rPr>
              <w:t>g</w:t>
            </w:r>
            <w:r w:rsidR="00DF01BA">
              <w:rPr>
                <w:sz w:val="22"/>
                <w:szCs w:val="22"/>
              </w:rPr>
              <w:br/>
            </w:r>
            <w:r w:rsidRPr="0049211A">
              <w:rPr>
                <w:sz w:val="22"/>
                <w:szCs w:val="22"/>
              </w:rPr>
              <w:t>und Zitierung]</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776CC7AC" w14:textId="77777777" w:rsidR="0019711E" w:rsidRPr="0049211A" w:rsidRDefault="0019711E" w:rsidP="0047528C">
            <w:pPr>
              <w:keepNext/>
              <w:keepLines/>
              <w:spacing w:before="0" w:after="60" w:line="240" w:lineRule="auto"/>
              <w:jc w:val="left"/>
              <w:rPr>
                <w:sz w:val="22"/>
                <w:szCs w:val="22"/>
              </w:rPr>
            </w:pPr>
            <w:r w:rsidRPr="0049211A">
              <w:rPr>
                <w:sz w:val="22"/>
                <w:szCs w:val="22"/>
              </w:rPr>
              <w:t>[Aktualisierung</w:t>
            </w:r>
            <w:r w:rsidRPr="0049211A">
              <w:rPr>
                <w:sz w:val="22"/>
                <w:szCs w:val="22"/>
              </w:rPr>
              <w:br/>
              <w:t>und Zitierung]</w:t>
            </w:r>
          </w:p>
        </w:tc>
        <w:tc>
          <w:tcPr>
            <w:tcW w:w="1758" w:type="dxa"/>
            <w:tcBorders>
              <w:top w:val="dotted" w:sz="4" w:space="0" w:color="auto"/>
              <w:left w:val="nil"/>
              <w:bottom w:val="dotted" w:sz="4" w:space="0" w:color="auto"/>
              <w:right w:val="nil"/>
            </w:tcBorders>
            <w:tcMar>
              <w:left w:w="28" w:type="dxa"/>
              <w:right w:w="28" w:type="dxa"/>
            </w:tcMar>
            <w:vAlign w:val="center"/>
            <w:hideMark/>
          </w:tcPr>
          <w:p w14:paraId="2334F883" w14:textId="77777777" w:rsidR="0019711E" w:rsidRPr="0049211A" w:rsidRDefault="0019711E" w:rsidP="0047528C">
            <w:pPr>
              <w:keepNext/>
              <w:keepLines/>
              <w:spacing w:before="0" w:after="60" w:line="240" w:lineRule="auto"/>
              <w:jc w:val="left"/>
              <w:rPr>
                <w:sz w:val="22"/>
                <w:szCs w:val="22"/>
              </w:rPr>
            </w:pPr>
            <w:r w:rsidRPr="0049211A">
              <w:rPr>
                <w:sz w:val="22"/>
                <w:szCs w:val="22"/>
              </w:rPr>
              <w:t>Datum</w:t>
            </w:r>
          </w:p>
        </w:tc>
      </w:tr>
      <w:tr w:rsidR="0019711E" w14:paraId="67FAD171"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0E7644AC" w14:textId="42DA0A67" w:rsidR="0019711E" w:rsidRPr="0049211A" w:rsidRDefault="0019711E" w:rsidP="0047528C">
            <w:pPr>
              <w:keepNext/>
              <w:keepLines/>
              <w:spacing w:before="0" w:after="60" w:line="240" w:lineRule="auto"/>
              <w:jc w:val="left"/>
              <w:rPr>
                <w:sz w:val="22"/>
                <w:szCs w:val="22"/>
              </w:rPr>
            </w:pPr>
            <w:r w:rsidRPr="0049211A">
              <w:rPr>
                <w:sz w:val="22"/>
                <w:szCs w:val="22"/>
              </w:rPr>
              <w:t>[Reihentitel</w:t>
            </w:r>
            <w:r w:rsidRPr="0049211A">
              <w:rPr>
                <w:sz w:val="22"/>
                <w:szCs w:val="22"/>
              </w:rPr>
              <w:br/>
              <w:t>und -nummer]</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6A3539CC" w14:textId="41CDE590" w:rsidR="0019711E" w:rsidRPr="0049211A" w:rsidRDefault="0019711E" w:rsidP="0047528C">
            <w:pPr>
              <w:keepNext/>
              <w:keepLines/>
              <w:spacing w:before="0" w:after="60" w:line="240" w:lineRule="auto"/>
              <w:jc w:val="left"/>
              <w:rPr>
                <w:sz w:val="22"/>
                <w:szCs w:val="22"/>
              </w:rPr>
            </w:pPr>
            <w:r w:rsidRPr="0049211A">
              <w:rPr>
                <w:sz w:val="22"/>
                <w:szCs w:val="22"/>
              </w:rPr>
              <w:t>[Reihentitel</w:t>
            </w:r>
            <w:r w:rsidRPr="0049211A">
              <w:rPr>
                <w:sz w:val="22"/>
                <w:szCs w:val="22"/>
              </w:rPr>
              <w:br/>
              <w:t>und -nummer]</w:t>
            </w:r>
          </w:p>
        </w:tc>
        <w:tc>
          <w:tcPr>
            <w:tcW w:w="2211" w:type="dxa"/>
            <w:tcBorders>
              <w:top w:val="dotted" w:sz="4" w:space="0" w:color="auto"/>
              <w:left w:val="nil"/>
              <w:bottom w:val="dotted" w:sz="4" w:space="0" w:color="auto"/>
              <w:right w:val="nil"/>
            </w:tcBorders>
            <w:tcMar>
              <w:left w:w="28" w:type="dxa"/>
              <w:right w:w="28" w:type="dxa"/>
            </w:tcMar>
            <w:vAlign w:val="center"/>
          </w:tcPr>
          <w:p w14:paraId="16F7339C" w14:textId="77777777" w:rsidR="0019711E" w:rsidRPr="0049211A" w:rsidRDefault="0019711E" w:rsidP="0047528C">
            <w:pPr>
              <w:keepNext/>
              <w:keepLines/>
              <w:spacing w:before="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24839BC0" w14:textId="77777777" w:rsidR="0019711E" w:rsidRPr="0049211A" w:rsidRDefault="0019711E" w:rsidP="0047528C">
            <w:pPr>
              <w:keepNext/>
              <w:keepLines/>
              <w:spacing w:before="0" w:after="60" w:line="240" w:lineRule="auto"/>
              <w:jc w:val="left"/>
              <w:rPr>
                <w:sz w:val="22"/>
                <w:szCs w:val="22"/>
              </w:rPr>
            </w:pPr>
          </w:p>
        </w:tc>
      </w:tr>
      <w:tr w:rsidR="0019711E" w14:paraId="66201031"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tcPr>
          <w:p w14:paraId="1C41BAD6" w14:textId="77777777" w:rsidR="0019711E" w:rsidRPr="0049211A" w:rsidRDefault="0019711E" w:rsidP="0047528C">
            <w:pPr>
              <w:keepNext/>
              <w:keepLines/>
              <w:spacing w:before="0" w:after="60" w:line="240" w:lineRule="auto"/>
              <w:jc w:val="left"/>
              <w:rPr>
                <w:sz w:val="22"/>
                <w:szCs w:val="22"/>
              </w:rPr>
            </w:pPr>
            <w:r w:rsidRPr="0049211A">
              <w:rPr>
                <w:sz w:val="22"/>
                <w:szCs w:val="22"/>
              </w:rPr>
              <w:t>[„–“]</w:t>
            </w:r>
          </w:p>
        </w:tc>
        <w:tc>
          <w:tcPr>
            <w:tcW w:w="2268" w:type="dxa"/>
            <w:tcBorders>
              <w:top w:val="dotted" w:sz="4" w:space="0" w:color="auto"/>
              <w:left w:val="nil"/>
              <w:bottom w:val="dotted" w:sz="4" w:space="0" w:color="auto"/>
              <w:right w:val="nil"/>
            </w:tcBorders>
            <w:tcMar>
              <w:left w:w="28" w:type="dxa"/>
              <w:right w:w="28" w:type="dxa"/>
            </w:tcMar>
            <w:vAlign w:val="center"/>
          </w:tcPr>
          <w:p w14:paraId="20A974F7" w14:textId="77777777" w:rsidR="0019711E" w:rsidRPr="0049211A" w:rsidRDefault="0019711E" w:rsidP="0047528C">
            <w:pPr>
              <w:keepNext/>
              <w:keepLines/>
              <w:spacing w:before="0" w:after="60" w:line="240" w:lineRule="auto"/>
              <w:jc w:val="left"/>
              <w:rPr>
                <w:sz w:val="22"/>
                <w:szCs w:val="22"/>
              </w:rPr>
            </w:pPr>
            <w:r w:rsidRPr="0049211A">
              <w:rPr>
                <w:sz w:val="22"/>
                <w:szCs w:val="22"/>
              </w:rPr>
              <w:t>[„–“]</w:t>
            </w:r>
          </w:p>
        </w:tc>
        <w:tc>
          <w:tcPr>
            <w:tcW w:w="2211" w:type="dxa"/>
            <w:tcBorders>
              <w:top w:val="dotted" w:sz="4" w:space="0" w:color="auto"/>
              <w:left w:val="nil"/>
              <w:bottom w:val="dotted" w:sz="4" w:space="0" w:color="auto"/>
              <w:right w:val="nil"/>
            </w:tcBorders>
            <w:tcMar>
              <w:left w:w="28" w:type="dxa"/>
              <w:right w:w="28" w:type="dxa"/>
            </w:tcMar>
            <w:vAlign w:val="center"/>
          </w:tcPr>
          <w:p w14:paraId="1FF8FDAD" w14:textId="77777777" w:rsidR="0019711E" w:rsidRPr="0049211A" w:rsidRDefault="0019711E" w:rsidP="0047528C">
            <w:pPr>
              <w:keepNext/>
              <w:keepLines/>
              <w:spacing w:before="0" w:after="60" w:line="240" w:lineRule="auto"/>
              <w:jc w:val="left"/>
              <w:rPr>
                <w:sz w:val="22"/>
                <w:szCs w:val="22"/>
              </w:rPr>
            </w:pPr>
            <w:r w:rsidRPr="0049211A">
              <w:rPr>
                <w:sz w:val="22"/>
                <w:szCs w:val="22"/>
              </w:rPr>
              <w:t>[„–“]</w:t>
            </w:r>
          </w:p>
        </w:tc>
        <w:tc>
          <w:tcPr>
            <w:tcW w:w="1758" w:type="dxa"/>
            <w:tcBorders>
              <w:top w:val="dotted" w:sz="4" w:space="0" w:color="auto"/>
              <w:left w:val="nil"/>
              <w:bottom w:val="dotted" w:sz="4" w:space="0" w:color="auto"/>
              <w:right w:val="nil"/>
            </w:tcBorders>
            <w:tcMar>
              <w:left w:w="28" w:type="dxa"/>
              <w:right w:w="28" w:type="dxa"/>
            </w:tcMar>
            <w:vAlign w:val="center"/>
          </w:tcPr>
          <w:p w14:paraId="2E289670" w14:textId="77777777" w:rsidR="0019711E" w:rsidRPr="0049211A" w:rsidRDefault="0019711E" w:rsidP="0047528C">
            <w:pPr>
              <w:keepNext/>
              <w:keepLines/>
              <w:spacing w:before="0" w:after="60" w:line="240" w:lineRule="auto"/>
              <w:jc w:val="left"/>
              <w:rPr>
                <w:sz w:val="22"/>
                <w:szCs w:val="22"/>
              </w:rPr>
            </w:pPr>
            <w:r w:rsidRPr="0049211A">
              <w:rPr>
                <w:sz w:val="22"/>
                <w:szCs w:val="22"/>
              </w:rPr>
              <w:t>[„–“]</w:t>
            </w:r>
          </w:p>
        </w:tc>
      </w:tr>
      <w:tr w:rsidR="0019711E" w14:paraId="2AF0A646"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771A08E8" w14:textId="77777777" w:rsidR="0019711E" w:rsidRPr="0049211A" w:rsidRDefault="0019711E" w:rsidP="0047528C">
            <w:pPr>
              <w:keepNext/>
              <w:keepLines/>
              <w:spacing w:before="0" w:after="60" w:line="240" w:lineRule="auto"/>
              <w:jc w:val="left"/>
              <w:rPr>
                <w:sz w:val="22"/>
                <w:szCs w:val="22"/>
              </w:rPr>
            </w:pPr>
            <w:r w:rsidRPr="0049211A">
              <w:rPr>
                <w:sz w:val="22"/>
                <w:szCs w:val="22"/>
              </w:rPr>
              <w:t>[Standardkennung]</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3CD495B5" w14:textId="77777777" w:rsidR="0019711E" w:rsidRPr="0049211A" w:rsidRDefault="0019711E" w:rsidP="0047528C">
            <w:pPr>
              <w:keepNext/>
              <w:keepLines/>
              <w:spacing w:before="0" w:after="60" w:line="240" w:lineRule="auto"/>
              <w:jc w:val="left"/>
              <w:rPr>
                <w:sz w:val="22"/>
                <w:szCs w:val="22"/>
              </w:rPr>
            </w:pPr>
            <w:r w:rsidRPr="0049211A">
              <w:rPr>
                <w:sz w:val="22"/>
                <w:szCs w:val="22"/>
              </w:rPr>
              <w:t>[Standardkennung]</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42800A1C" w14:textId="77777777" w:rsidR="0019711E" w:rsidRPr="0049211A" w:rsidRDefault="0019711E" w:rsidP="0047528C">
            <w:pPr>
              <w:keepNext/>
              <w:keepLines/>
              <w:spacing w:before="0" w:after="60" w:line="240" w:lineRule="auto"/>
              <w:jc w:val="left"/>
              <w:rPr>
                <w:sz w:val="22"/>
                <w:szCs w:val="22"/>
              </w:rPr>
            </w:pPr>
            <w:r w:rsidRPr="0049211A">
              <w:rPr>
                <w:sz w:val="22"/>
                <w:szCs w:val="22"/>
              </w:rPr>
              <w:t>[Standardkennung]</w:t>
            </w:r>
          </w:p>
        </w:tc>
        <w:tc>
          <w:tcPr>
            <w:tcW w:w="1758" w:type="dxa"/>
            <w:tcBorders>
              <w:top w:val="dotted" w:sz="4" w:space="0" w:color="auto"/>
              <w:left w:val="nil"/>
              <w:bottom w:val="dotted" w:sz="4" w:space="0" w:color="auto"/>
              <w:right w:val="nil"/>
            </w:tcBorders>
            <w:tcMar>
              <w:left w:w="28" w:type="dxa"/>
              <w:right w:w="28" w:type="dxa"/>
            </w:tcMar>
            <w:vAlign w:val="center"/>
          </w:tcPr>
          <w:p w14:paraId="4510A758" w14:textId="77777777" w:rsidR="0019711E" w:rsidRPr="0049211A" w:rsidRDefault="0019711E" w:rsidP="0047528C">
            <w:pPr>
              <w:keepNext/>
              <w:keepLines/>
              <w:spacing w:before="0" w:after="60" w:line="240" w:lineRule="auto"/>
              <w:jc w:val="left"/>
              <w:rPr>
                <w:sz w:val="22"/>
                <w:szCs w:val="22"/>
              </w:rPr>
            </w:pPr>
          </w:p>
        </w:tc>
      </w:tr>
      <w:tr w:rsidR="0019711E" w14:paraId="677512D5" w14:textId="77777777" w:rsidTr="00F0244F">
        <w:tc>
          <w:tcPr>
            <w:tcW w:w="2155" w:type="dxa"/>
            <w:tcBorders>
              <w:top w:val="dotted" w:sz="4" w:space="0" w:color="auto"/>
              <w:left w:val="nil"/>
              <w:bottom w:val="dotted" w:sz="4" w:space="0" w:color="auto"/>
              <w:right w:val="nil"/>
            </w:tcBorders>
            <w:tcMar>
              <w:top w:w="57" w:type="dxa"/>
              <w:left w:w="0" w:type="dxa"/>
              <w:right w:w="28" w:type="dxa"/>
            </w:tcMar>
            <w:vAlign w:val="center"/>
            <w:hideMark/>
          </w:tcPr>
          <w:p w14:paraId="6D2793F5" w14:textId="12EC9E7B" w:rsidR="0019711E" w:rsidRPr="0049211A" w:rsidRDefault="0019711E" w:rsidP="0047528C">
            <w:pPr>
              <w:keepNext/>
              <w:keepLines/>
              <w:spacing w:before="0" w:after="60" w:line="240" w:lineRule="auto"/>
              <w:jc w:val="left"/>
              <w:rPr>
                <w:sz w:val="22"/>
                <w:szCs w:val="22"/>
              </w:rPr>
            </w:pPr>
            <w:r w:rsidRPr="0049211A">
              <w:rPr>
                <w:sz w:val="22"/>
                <w:szCs w:val="22"/>
              </w:rPr>
              <w:t>[zusätzliche</w:t>
            </w:r>
            <w:r w:rsidR="00DF01BA">
              <w:rPr>
                <w:sz w:val="22"/>
                <w:szCs w:val="22"/>
              </w:rPr>
              <w:br/>
            </w:r>
            <w:r w:rsidRPr="0049211A">
              <w:rPr>
                <w:sz w:val="22"/>
                <w:szCs w:val="22"/>
              </w:rPr>
              <w:t>Angaben]</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2264179D" w14:textId="1A888E02" w:rsidR="0019711E" w:rsidRPr="0049211A" w:rsidRDefault="0019711E" w:rsidP="0047528C">
            <w:pPr>
              <w:keepNext/>
              <w:keepLines/>
              <w:spacing w:before="0" w:after="60" w:line="240" w:lineRule="auto"/>
              <w:jc w:val="left"/>
              <w:rPr>
                <w:sz w:val="22"/>
                <w:szCs w:val="22"/>
              </w:rPr>
            </w:pPr>
            <w:r w:rsidRPr="0049211A">
              <w:rPr>
                <w:sz w:val="22"/>
                <w:szCs w:val="22"/>
              </w:rPr>
              <w:t>[zusätzliche</w:t>
            </w:r>
            <w:r w:rsidR="00DF01BA">
              <w:rPr>
                <w:sz w:val="22"/>
                <w:szCs w:val="22"/>
              </w:rPr>
              <w:br/>
            </w:r>
            <w:r w:rsidRPr="0049211A">
              <w:rPr>
                <w:sz w:val="22"/>
                <w:szCs w:val="22"/>
              </w:rPr>
              <w:t>Angaben]</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74EAB461" w14:textId="2A859E68" w:rsidR="0019711E" w:rsidRPr="0049211A" w:rsidRDefault="0019711E" w:rsidP="0047528C">
            <w:pPr>
              <w:keepNext/>
              <w:keepLines/>
              <w:spacing w:before="0" w:after="60" w:line="240" w:lineRule="auto"/>
              <w:jc w:val="left"/>
              <w:rPr>
                <w:sz w:val="22"/>
                <w:szCs w:val="22"/>
              </w:rPr>
            </w:pPr>
            <w:r w:rsidRPr="0049211A">
              <w:rPr>
                <w:sz w:val="22"/>
                <w:szCs w:val="22"/>
              </w:rPr>
              <w:t>[zusätzliche</w:t>
            </w:r>
            <w:r w:rsidR="00DF01BA">
              <w:rPr>
                <w:sz w:val="22"/>
                <w:szCs w:val="22"/>
              </w:rPr>
              <w:br/>
            </w:r>
            <w:r w:rsidRPr="0049211A">
              <w:rPr>
                <w:sz w:val="22"/>
                <w:szCs w:val="22"/>
              </w:rPr>
              <w:t>Angaben]</w:t>
            </w:r>
          </w:p>
        </w:tc>
        <w:tc>
          <w:tcPr>
            <w:tcW w:w="1758" w:type="dxa"/>
            <w:tcBorders>
              <w:top w:val="dotted" w:sz="4" w:space="0" w:color="auto"/>
              <w:left w:val="nil"/>
              <w:bottom w:val="dotted" w:sz="4" w:space="0" w:color="auto"/>
              <w:right w:val="nil"/>
            </w:tcBorders>
            <w:tcMar>
              <w:left w:w="28" w:type="dxa"/>
              <w:right w:w="28" w:type="dxa"/>
            </w:tcMar>
            <w:vAlign w:val="center"/>
            <w:hideMark/>
          </w:tcPr>
          <w:p w14:paraId="6B16DEFA" w14:textId="77777777" w:rsidR="0019711E" w:rsidRPr="0049211A" w:rsidRDefault="0019711E" w:rsidP="0047528C">
            <w:pPr>
              <w:keepNext/>
              <w:keepLines/>
              <w:spacing w:before="0" w:after="60" w:line="240" w:lineRule="auto"/>
              <w:jc w:val="left"/>
              <w:rPr>
                <w:sz w:val="22"/>
                <w:szCs w:val="22"/>
              </w:rPr>
            </w:pPr>
            <w:r w:rsidRPr="0049211A">
              <w:rPr>
                <w:sz w:val="22"/>
                <w:szCs w:val="22"/>
              </w:rPr>
              <w:t>[zusätzliche Angaben]</w:t>
            </w:r>
          </w:p>
        </w:tc>
      </w:tr>
      <w:tr w:rsidR="0019711E" w14:paraId="767987A6" w14:textId="77777777" w:rsidTr="00F0244F">
        <w:tc>
          <w:tcPr>
            <w:tcW w:w="2155" w:type="dxa"/>
            <w:tcBorders>
              <w:top w:val="dotted" w:sz="4" w:space="0" w:color="auto"/>
              <w:left w:val="nil"/>
              <w:bottom w:val="single" w:sz="4" w:space="0" w:color="auto"/>
              <w:right w:val="nil"/>
            </w:tcBorders>
            <w:tcMar>
              <w:top w:w="57" w:type="dxa"/>
              <w:left w:w="0" w:type="dxa"/>
              <w:right w:w="28" w:type="dxa"/>
            </w:tcMar>
            <w:vAlign w:val="center"/>
            <w:hideMark/>
          </w:tcPr>
          <w:p w14:paraId="11605285" w14:textId="77777777" w:rsidR="0019711E" w:rsidRPr="0049211A" w:rsidRDefault="0019711E" w:rsidP="0047528C">
            <w:pPr>
              <w:spacing w:before="0" w:after="60" w:line="240" w:lineRule="auto"/>
              <w:jc w:val="left"/>
              <w:rPr>
                <w:sz w:val="22"/>
                <w:szCs w:val="22"/>
              </w:rPr>
            </w:pPr>
            <w:r w:rsidRPr="0049211A">
              <w:rPr>
                <w:sz w:val="22"/>
                <w:szCs w:val="22"/>
              </w:rPr>
              <w:t>[Verfügbarkeit]</w:t>
            </w:r>
          </w:p>
        </w:tc>
        <w:tc>
          <w:tcPr>
            <w:tcW w:w="2268" w:type="dxa"/>
            <w:tcBorders>
              <w:top w:val="dotted" w:sz="4" w:space="0" w:color="auto"/>
              <w:left w:val="nil"/>
              <w:bottom w:val="single" w:sz="4" w:space="0" w:color="auto"/>
              <w:right w:val="nil"/>
            </w:tcBorders>
            <w:tcMar>
              <w:left w:w="28" w:type="dxa"/>
              <w:right w:w="28" w:type="dxa"/>
            </w:tcMar>
            <w:vAlign w:val="center"/>
            <w:hideMark/>
          </w:tcPr>
          <w:p w14:paraId="374A6353" w14:textId="77777777" w:rsidR="0019711E" w:rsidRPr="0049211A" w:rsidRDefault="0019711E" w:rsidP="0047528C">
            <w:pPr>
              <w:spacing w:before="0" w:after="60" w:line="240" w:lineRule="auto"/>
              <w:jc w:val="left"/>
              <w:rPr>
                <w:sz w:val="22"/>
                <w:szCs w:val="22"/>
              </w:rPr>
            </w:pPr>
            <w:r w:rsidRPr="0049211A">
              <w:rPr>
                <w:sz w:val="22"/>
                <w:szCs w:val="22"/>
              </w:rPr>
              <w:t>[Verfügbarkeit]</w:t>
            </w:r>
          </w:p>
        </w:tc>
        <w:tc>
          <w:tcPr>
            <w:tcW w:w="2211" w:type="dxa"/>
            <w:tcBorders>
              <w:top w:val="dotted" w:sz="4" w:space="0" w:color="auto"/>
              <w:left w:val="nil"/>
              <w:bottom w:val="single" w:sz="4" w:space="0" w:color="auto"/>
              <w:right w:val="nil"/>
            </w:tcBorders>
            <w:tcMar>
              <w:left w:w="28" w:type="dxa"/>
              <w:right w:w="28" w:type="dxa"/>
            </w:tcMar>
            <w:vAlign w:val="center"/>
            <w:hideMark/>
          </w:tcPr>
          <w:p w14:paraId="3BD14B08" w14:textId="77777777" w:rsidR="0019711E" w:rsidRPr="0049211A" w:rsidRDefault="0019711E" w:rsidP="0047528C">
            <w:pPr>
              <w:spacing w:before="0" w:after="60" w:line="240" w:lineRule="auto"/>
              <w:jc w:val="left"/>
              <w:rPr>
                <w:sz w:val="22"/>
                <w:szCs w:val="22"/>
              </w:rPr>
            </w:pPr>
            <w:r w:rsidRPr="0049211A">
              <w:rPr>
                <w:sz w:val="22"/>
                <w:szCs w:val="22"/>
              </w:rPr>
              <w:t>[Verfügbarkeit]</w:t>
            </w:r>
          </w:p>
        </w:tc>
        <w:tc>
          <w:tcPr>
            <w:tcW w:w="1758" w:type="dxa"/>
            <w:tcBorders>
              <w:top w:val="dotted" w:sz="4" w:space="0" w:color="auto"/>
              <w:left w:val="nil"/>
              <w:bottom w:val="single" w:sz="4" w:space="0" w:color="auto"/>
              <w:right w:val="nil"/>
            </w:tcBorders>
            <w:tcMar>
              <w:left w:w="28" w:type="dxa"/>
              <w:right w:w="28" w:type="dxa"/>
            </w:tcMar>
            <w:vAlign w:val="center"/>
            <w:hideMark/>
          </w:tcPr>
          <w:p w14:paraId="6738509D" w14:textId="77777777" w:rsidR="0019711E" w:rsidRPr="0049211A" w:rsidRDefault="0019711E" w:rsidP="0047528C">
            <w:pPr>
              <w:spacing w:before="0" w:after="60" w:line="240" w:lineRule="auto"/>
              <w:jc w:val="left"/>
              <w:rPr>
                <w:sz w:val="22"/>
                <w:szCs w:val="22"/>
              </w:rPr>
            </w:pPr>
            <w:r w:rsidRPr="0049211A">
              <w:rPr>
                <w:sz w:val="22"/>
                <w:szCs w:val="22"/>
              </w:rPr>
              <w:t>[Verfügbarkeit]</w:t>
            </w:r>
          </w:p>
        </w:tc>
      </w:tr>
    </w:tbl>
    <w:p w14:paraId="0C51C126" w14:textId="3B3B6DF1" w:rsidR="00C906FD" w:rsidRDefault="00C906FD" w:rsidP="00C906FD">
      <w:pPr>
        <w:spacing w:before="160"/>
        <w:ind w:left="425"/>
      </w:pPr>
      <w:r>
        <w:lastRenderedPageBreak/>
        <w:t>Eine Besonderheit stellt die Situation dar, in der in der Vorlage nur die Initiale oder Abkürzungen der Namen des Verfassers angegeben sind. Dann werden diese Initiale an der Stelle des Verfassers angeführt. Wenn aber der Name, der sich dahinter ver</w:t>
      </w:r>
      <w:r w:rsidR="00694908">
        <w:softHyphen/>
      </w:r>
      <w:r>
        <w:t>birgt, ermittelt werden kann, dann können die in der Vorlage ausgelassenen Teile des Namens in eckigen Klammern angegeben werden, z.</w:t>
      </w:r>
      <w:r w:rsidRPr="00AB16B5">
        <w:rPr>
          <w:sz w:val="16"/>
          <w:szCs w:val="16"/>
        </w:rPr>
        <w:t> </w:t>
      </w:r>
      <w:r>
        <w:t>B. G[</w:t>
      </w:r>
      <w:proofErr w:type="spellStart"/>
      <w:r>
        <w:t>alileo</w:t>
      </w:r>
      <w:proofErr w:type="spellEnd"/>
      <w:r>
        <w:t>] G[</w:t>
      </w:r>
      <w:proofErr w:type="spellStart"/>
      <w:r>
        <w:t>alilei</w:t>
      </w:r>
      <w:proofErr w:type="spellEnd"/>
      <w:r>
        <w:t>] oder I[</w:t>
      </w:r>
      <w:proofErr w:type="spellStart"/>
      <w:r>
        <w:t>saac</w:t>
      </w:r>
      <w:proofErr w:type="spellEnd"/>
      <w:r>
        <w:t>] New[ton] statt „G. G.“ und „I. New.“.</w:t>
      </w:r>
    </w:p>
    <w:p w14:paraId="376B8C79" w14:textId="77777777" w:rsidR="00C906FD" w:rsidRDefault="00C906FD" w:rsidP="00C906FD">
      <w:pPr>
        <w:spacing w:before="160"/>
        <w:ind w:left="425"/>
      </w:pPr>
      <w:r>
        <w:t>Ist der Verfasser gar nicht bekannt, so soll die Angabe über den Verfasser durch „[o. A.]“ (für ohne Autor) oder „[Anonym]“ ersetzt werden. Der Grund dafür ist, dass hier, im Unterschied zu monographischen Vorlagen, kein sonstiger Urheber an die Stelle des Verfassers treten kann.</w:t>
      </w:r>
    </w:p>
    <w:p w14:paraId="2D067FC6" w14:textId="56EE42FC" w:rsidR="001101C0" w:rsidRPr="00366542" w:rsidRDefault="001652A1" w:rsidP="001652A1">
      <w:pPr>
        <w:tabs>
          <w:tab w:val="right" w:pos="312"/>
          <w:tab w:val="left" w:pos="426"/>
        </w:tabs>
        <w:ind w:left="425" w:hanging="425"/>
      </w:pPr>
      <w:r>
        <w:rPr>
          <w:b/>
        </w:rPr>
        <w:tab/>
      </w:r>
      <w:r w:rsidR="001101C0">
        <w:rPr>
          <w:b/>
        </w:rPr>
        <w:t>2</w:t>
      </w:r>
      <w:r w:rsidR="00391A60">
        <w:rPr>
          <w:b/>
        </w:rPr>
        <w:t>.</w:t>
      </w:r>
      <w:r w:rsidR="001101C0">
        <w:rPr>
          <w:b/>
        </w:rPr>
        <w:tab/>
        <w:t xml:space="preserve">Erscheinungsjahr </w:t>
      </w:r>
      <w:r w:rsidR="001101C0">
        <w:t>– Für die Angabe des Erscheinungsjahrs gelten dieselben Richt</w:t>
      </w:r>
      <w:r w:rsidR="001101C0">
        <w:softHyphen/>
        <w:t xml:space="preserve">linien wie bei einer monographischen </w:t>
      </w:r>
      <w:r w:rsidR="001101C0" w:rsidRPr="00366542">
        <w:t>Publikation (s. 7.4.3.2, Punkt</w:t>
      </w:r>
      <w:r w:rsidR="00DB7B55" w:rsidRPr="00366542">
        <w:t> </w:t>
      </w:r>
      <w:r w:rsidR="001101C0" w:rsidRPr="00366542">
        <w:t>2).</w:t>
      </w:r>
    </w:p>
    <w:p w14:paraId="6D60A0F9" w14:textId="2F2E0740" w:rsidR="001101C0" w:rsidRPr="00366542" w:rsidRDefault="001101C0" w:rsidP="001101C0">
      <w:pPr>
        <w:tabs>
          <w:tab w:val="right" w:pos="312"/>
          <w:tab w:val="left" w:pos="426"/>
        </w:tabs>
        <w:ind w:left="425" w:hanging="425"/>
      </w:pPr>
      <w:r w:rsidRPr="00366542">
        <w:rPr>
          <w:b/>
        </w:rPr>
        <w:tab/>
        <w:t>3</w:t>
      </w:r>
      <w:r w:rsidR="00391A60" w:rsidRPr="00366542">
        <w:rPr>
          <w:b/>
        </w:rPr>
        <w:t>.</w:t>
      </w:r>
      <w:r w:rsidRPr="00366542">
        <w:rPr>
          <w:b/>
        </w:rPr>
        <w:tab/>
        <w:t xml:space="preserve">Titel und Untertitel des Beitrags </w:t>
      </w:r>
      <w:r w:rsidRPr="00366542">
        <w:t>– Für die Angabe des Titels und, bei Bedarf, des (oder der) Untertitel(s) des Beitrags gelten ebenfalls dieselben Richtlinien wie bei einer monographischen Publikation (s. 7.4.3.2, Punkte 3 und 4), mit dem wesentli</w:t>
      </w:r>
      <w:r w:rsidRPr="00366542">
        <w:softHyphen/>
        <w:t xml:space="preserve">chen Unterschied, dass sie nicht kursiv, sondern </w:t>
      </w:r>
      <w:r w:rsidRPr="00366542">
        <w:rPr>
          <w:u w:val="single"/>
        </w:rPr>
        <w:t>steil</w:t>
      </w:r>
      <w:r w:rsidRPr="00366542">
        <w:t xml:space="preserve"> gesetzt werden sollen. Bereits an diesem Merkmal lässt sich erkennen, dass es sich hier um keine einzeln herausge</w:t>
      </w:r>
      <w:r w:rsidR="00694908">
        <w:softHyphen/>
      </w:r>
      <w:r w:rsidR="008C235D" w:rsidRPr="00366542">
        <w:t>ge</w:t>
      </w:r>
      <w:r w:rsidRPr="00366542">
        <w:t>bene monographische Vorlage handelt. Nach d</w:t>
      </w:r>
      <w:r w:rsidR="008C235D" w:rsidRPr="00366542">
        <w:t>em Titel oder dem letzten Unter</w:t>
      </w:r>
      <w:r w:rsidRPr="00366542">
        <w:t>titel wir ein Punkt gesetzt.</w:t>
      </w:r>
    </w:p>
    <w:p w14:paraId="2F0C6CB1" w14:textId="336443EA" w:rsidR="00D316CE" w:rsidRPr="00366542" w:rsidRDefault="00D316CE" w:rsidP="00D316CE">
      <w:pPr>
        <w:spacing w:before="300"/>
      </w:pPr>
      <w:r w:rsidRPr="00366542">
        <w:t>Nach der einleitenden Präposition „In:“ folgen nun die Angaben zur monograp</w:t>
      </w:r>
      <w:r w:rsidR="008C235D" w:rsidRPr="00366542">
        <w:t>h</w:t>
      </w:r>
      <w:r w:rsidRPr="00366542">
        <w:t>ischen Vorlage (der Hauptvorlage), innerhalb welcher der Beitrag erschien, vom</w:t>
      </w:r>
      <w:r w:rsidRPr="00366542">
        <w:rPr>
          <w:b/>
        </w:rPr>
        <w:t xml:space="preserve"> Urheber bis</w:t>
      </w:r>
      <w:r w:rsidRPr="00366542">
        <w:t xml:space="preserve"> </w:t>
      </w:r>
      <w:r w:rsidR="00F81A85" w:rsidRPr="00366542">
        <w:rPr>
          <w:b/>
        </w:rPr>
        <w:t>Herausgeb</w:t>
      </w:r>
      <w:r w:rsidRPr="00366542">
        <w:rPr>
          <w:b/>
        </w:rPr>
        <w:t>er</w:t>
      </w:r>
      <w:r w:rsidRPr="00366542">
        <w:rPr>
          <w:b/>
          <w:bCs/>
        </w:rPr>
        <w:t>,</w:t>
      </w:r>
      <w:r w:rsidRPr="00366542">
        <w:t xml:space="preserve"> außer dass sich die Angabe des Erscheinungsjahrs hier erübrigt. Sonst gelten die in 7.4.3.2 beschriebenen Rich</w:t>
      </w:r>
      <w:r w:rsidR="008C235D" w:rsidRPr="00366542">
        <w:t>t</w:t>
      </w:r>
      <w:r w:rsidRPr="00366542">
        <w:t>linien, außer dass aufgrund des Wegfallens</w:t>
      </w:r>
      <w:r w:rsidR="009C18A4" w:rsidRPr="00366542">
        <w:t xml:space="preserve"> </w:t>
      </w:r>
      <w:r w:rsidRPr="00366542">
        <w:t>des Erscheinungsjahrs nach der Angabe zum (letzten) Urheber ein Doppelpunkt gesetzt wer</w:t>
      </w:r>
      <w:r w:rsidR="00694908">
        <w:softHyphen/>
      </w:r>
      <w:r w:rsidRPr="00366542">
        <w:t>den soll, um sie vom nachfolgenden Titel der monograp</w:t>
      </w:r>
      <w:r w:rsidR="008C235D" w:rsidRPr="00366542">
        <w:t>h</w:t>
      </w:r>
      <w:r w:rsidRPr="00366542">
        <w:t>ischen Vorlage optisch besser zu trennen.</w:t>
      </w:r>
    </w:p>
    <w:p w14:paraId="61681523" w14:textId="3DACA382" w:rsidR="0037796E" w:rsidRDefault="0037796E" w:rsidP="00DB7B55">
      <w:pPr>
        <w:spacing w:before="180"/>
      </w:pPr>
      <w:r w:rsidRPr="00366542">
        <w:t xml:space="preserve">Nach </w:t>
      </w:r>
      <w:r w:rsidR="003D6158" w:rsidRPr="00366542">
        <w:t>den Angaben über den Herausgeber der Hauptvorlage</w:t>
      </w:r>
      <w:r w:rsidRPr="00366542">
        <w:t xml:space="preserve"> </w:t>
      </w:r>
      <w:r w:rsidR="003D6158" w:rsidRPr="00366542">
        <w:t>wird ein</w:t>
      </w:r>
      <w:r w:rsidRPr="00366542">
        <w:t xml:space="preserve"> Komma</w:t>
      </w:r>
      <w:r w:rsidR="003D6158" w:rsidRPr="00366542">
        <w:t xml:space="preserve"> gesetzt, und es</w:t>
      </w:r>
      <w:r w:rsidRPr="00366542">
        <w:t xml:space="preserve"> folgt die Angabe zur </w:t>
      </w:r>
      <w:r w:rsidRPr="00366542">
        <w:rPr>
          <w:b/>
        </w:rPr>
        <w:t>Lokalisierung</w:t>
      </w:r>
      <w:r w:rsidRPr="00366542">
        <w:t xml:space="preserve"> des zitierten Beitrags innerhalb</w:t>
      </w:r>
      <w:r>
        <w:t xml:space="preserve"> der Hauptvorlage. Das ist üblicherweise der Seitenzahlenbereich, in dem sich der Beitrag befindet (z.</w:t>
      </w:r>
      <w:r w:rsidRPr="00DB7B55">
        <w:rPr>
          <w:sz w:val="16"/>
          <w:szCs w:val="16"/>
        </w:rPr>
        <w:t> </w:t>
      </w:r>
      <w:r>
        <w:t>B. 41–52</w:t>
      </w:r>
      <w:r w:rsidR="00DD24E4">
        <w:t>)</w:t>
      </w:r>
      <w:r>
        <w:t>, wobei dem Seitenzahlenbereich die Bezeichnung „S.“ vorangestellt werden kann, aber es kann auch ein anderer eindeutiger Verweis auf den entsprechenden Teil der betref</w:t>
      </w:r>
      <w:r w:rsidR="00694908">
        <w:softHyphen/>
      </w:r>
      <w:r>
        <w:t>fenden Hauptvorlage angegeben werden (z.</w:t>
      </w:r>
      <w:r w:rsidRPr="009C18A4">
        <w:rPr>
          <w:sz w:val="16"/>
          <w:szCs w:val="16"/>
        </w:rPr>
        <w:t> </w:t>
      </w:r>
      <w:r>
        <w:t>B. Kap. 3 oder Abschn. II-3).</w:t>
      </w:r>
    </w:p>
    <w:p w14:paraId="70FFB74E" w14:textId="1FD72621" w:rsidR="00D46EBC" w:rsidRPr="00366542" w:rsidRDefault="0066768B" w:rsidP="00DB7B55">
      <w:pPr>
        <w:spacing w:before="180"/>
      </w:pPr>
      <w:r>
        <w:lastRenderedPageBreak/>
        <w:t>Es folgen</w:t>
      </w:r>
      <w:r w:rsidR="00D46EBC">
        <w:t xml:space="preserve"> </w:t>
      </w:r>
      <w:r w:rsidR="00D46EBC">
        <w:rPr>
          <w:b/>
        </w:rPr>
        <w:t>die restlichen Angaben über die Hauptvorlage</w:t>
      </w:r>
      <w:r w:rsidR="00E12CF0">
        <w:t xml:space="preserve"> als einer einzeln herausge</w:t>
      </w:r>
      <w:r>
        <w:softHyphen/>
      </w:r>
      <w:r w:rsidR="00D46EBC">
        <w:t xml:space="preserve">gebenen monographischen Vorlage, beginnend </w:t>
      </w:r>
      <w:r>
        <w:t xml:space="preserve">– wenn anwendbar – </w:t>
      </w:r>
      <w:r w:rsidR="00D46EBC">
        <w:t>mit de</w:t>
      </w:r>
      <w:r>
        <w:t>n Daten der</w:t>
      </w:r>
      <w:r w:rsidR="00D46EBC">
        <w:t xml:space="preserve"> </w:t>
      </w:r>
      <w:r>
        <w:t>Aktualisier</w:t>
      </w:r>
      <w:r w:rsidR="00E12CF0">
        <w:t>ung</w:t>
      </w:r>
      <w:r>
        <w:t xml:space="preserve"> und Zitierung</w:t>
      </w:r>
      <w:r w:rsidR="00D46EBC">
        <w:t xml:space="preserve">, und zwar wieder </w:t>
      </w:r>
      <w:proofErr w:type="spellStart"/>
      <w:r w:rsidR="00D46EBC">
        <w:t xml:space="preserve">genau </w:t>
      </w:r>
      <w:r w:rsidR="00D46EBC" w:rsidRPr="00366542">
        <w:t>so</w:t>
      </w:r>
      <w:proofErr w:type="spellEnd"/>
      <w:r w:rsidR="00D46EBC" w:rsidRPr="00366542">
        <w:t>, wie das im Abschnitt 7.4.3.2 erklärt wurde.</w:t>
      </w:r>
    </w:p>
    <w:p w14:paraId="1D281224" w14:textId="77777777" w:rsidR="00D46EBC" w:rsidRPr="00366542" w:rsidRDefault="00D46EBC" w:rsidP="00AA0A62">
      <w:pPr>
        <w:pStyle w:val="berschrift4"/>
        <w:spacing w:before="400" w:after="0"/>
        <w:ind w:left="851" w:hanging="851"/>
        <w:rPr>
          <w:rFonts w:ascii="Source Sans Pro" w:hAnsi="Source Sans Pro"/>
          <w:i w:val="0"/>
          <w:iCs w:val="0"/>
          <w:sz w:val="24"/>
        </w:rPr>
      </w:pPr>
      <w:bookmarkStart w:id="98" w:name="_Toc81488936"/>
      <w:r w:rsidRPr="00366542">
        <w:rPr>
          <w:rFonts w:ascii="Source Sans Pro" w:hAnsi="Source Sans Pro"/>
          <w:i w:val="0"/>
          <w:iCs w:val="0"/>
          <w:sz w:val="24"/>
        </w:rPr>
        <w:t>7.4.3.4</w:t>
      </w:r>
      <w:r w:rsidRPr="00366542">
        <w:rPr>
          <w:rFonts w:ascii="Source Sans Pro" w:hAnsi="Source Sans Pro"/>
          <w:i w:val="0"/>
          <w:iCs w:val="0"/>
          <w:sz w:val="24"/>
        </w:rPr>
        <w:tab/>
        <w:t>Beiträge innerhalb fortlaufender Sammelwerke</w:t>
      </w:r>
      <w:bookmarkEnd w:id="98"/>
    </w:p>
    <w:p w14:paraId="254CAAA6" w14:textId="26C1EE09" w:rsidR="00D46EBC" w:rsidRPr="00366542" w:rsidRDefault="00D46EBC" w:rsidP="009C18A4">
      <w:pPr>
        <w:spacing w:before="160"/>
      </w:pPr>
      <w:r w:rsidRPr="00366542">
        <w:t>Ein fortlaufendes Sammelwerk (oder Period</w:t>
      </w:r>
      <w:r w:rsidR="00440F03" w:rsidRPr="00366542">
        <w:t>ikum) ist eine „Publikation</w:t>
      </w:r>
      <w:r w:rsidRPr="00366542">
        <w:t xml:space="preserve"> in gedruckter oder anderer[,] nicht gedruckter Form, die in aufeinanderfolgenden Teilen erscheint, üblicher</w:t>
      </w:r>
      <w:r w:rsidR="00694908">
        <w:softHyphen/>
        <w:t>wei</w:t>
      </w:r>
      <w:r w:rsidRPr="00366542">
        <w:t>se mit numerischen oder chronologischen Bezeichnungen und der Absicht unbegrenz</w:t>
      </w:r>
      <w:r w:rsidR="00694908">
        <w:softHyphen/>
      </w:r>
      <w:r w:rsidRPr="00366542">
        <w:t>ter Fortsetzung, unabhängig von der Periodizität“ (</w:t>
      </w:r>
      <w:r w:rsidR="005E4A62" w:rsidRPr="00366542">
        <w:rPr>
          <w:b/>
        </w:rPr>
        <w:t xml:space="preserve">DIN ISO 690 </w:t>
      </w:r>
      <w:r w:rsidRPr="00366542">
        <w:rPr>
          <w:b/>
        </w:rPr>
        <w:t xml:space="preserve">2013, </w:t>
      </w:r>
      <w:r w:rsidRPr="00366542">
        <w:t>S. 7). Zu Periodi</w:t>
      </w:r>
      <w:r w:rsidR="00694908">
        <w:softHyphen/>
      </w:r>
      <w:r w:rsidRPr="00366542">
        <w:t>ka gehören beispielsweise Zeitungen, Zeitschriften und Jahrbücher. Beiträge in Zeitungen und Zeitschriften werden üblicherweise Artikel genannt. Von besonderer Bed</w:t>
      </w:r>
      <w:r w:rsidR="004C1FE5" w:rsidRPr="00366542">
        <w:t>eu</w:t>
      </w:r>
      <w:r w:rsidRPr="00366542">
        <w:t>tung für die Ausübung ein</w:t>
      </w:r>
      <w:r w:rsidR="004C1FE5" w:rsidRPr="00366542">
        <w:t>e</w:t>
      </w:r>
      <w:r w:rsidRPr="00366542">
        <w:t>r fachlich</w:t>
      </w:r>
      <w:r w:rsidR="005E4A62" w:rsidRPr="00366542">
        <w:t>en und in</w:t>
      </w:r>
      <w:r w:rsidR="004C1FE5" w:rsidRPr="00366542">
        <w:t>s</w:t>
      </w:r>
      <w:r w:rsidR="005E4A62" w:rsidRPr="00366542">
        <w:t>besondere einer wissen</w:t>
      </w:r>
      <w:r w:rsidRPr="00366542">
        <w:t xml:space="preserve">schaftlichen Tätigkeit sind in fachlichen und wissenschaftlichen Zeitschriften (engl. </w:t>
      </w:r>
      <w:r w:rsidRPr="00FD2D61">
        <w:rPr>
          <w:i/>
          <w:lang w:val="en-GB"/>
        </w:rPr>
        <w:t>scientific jou</w:t>
      </w:r>
      <w:r w:rsidR="004C1FE5" w:rsidRPr="00FD2D61">
        <w:rPr>
          <w:i/>
          <w:lang w:val="en-GB"/>
        </w:rPr>
        <w:t>r</w:t>
      </w:r>
      <w:r w:rsidRPr="00FD2D61">
        <w:rPr>
          <w:i/>
          <w:lang w:val="en-GB"/>
        </w:rPr>
        <w:t>nals</w:t>
      </w:r>
      <w:r w:rsidRPr="00366542">
        <w:rPr>
          <w:iCs/>
        </w:rPr>
        <w:t>)</w:t>
      </w:r>
      <w:r w:rsidRPr="00366542">
        <w:t xml:space="preserve"> ve</w:t>
      </w:r>
      <w:r w:rsidR="004C1FE5" w:rsidRPr="00366542">
        <w:t>r</w:t>
      </w:r>
      <w:r w:rsidR="001E4647" w:rsidRPr="00366542">
        <w:t>öffent</w:t>
      </w:r>
      <w:r w:rsidR="00694908">
        <w:softHyphen/>
      </w:r>
      <w:r w:rsidR="001E4647" w:rsidRPr="00366542">
        <w:t>lich</w:t>
      </w:r>
      <w:r w:rsidRPr="00366542">
        <w:t>te Artikel.</w:t>
      </w:r>
    </w:p>
    <w:p w14:paraId="093B654B" w14:textId="3ED04830" w:rsidR="00D46EBC" w:rsidRPr="00366542" w:rsidRDefault="00D46EBC" w:rsidP="009C18A4">
      <w:pPr>
        <w:spacing w:before="180"/>
      </w:pPr>
      <w:r w:rsidRPr="00366542">
        <w:t>Quellenangaben über</w:t>
      </w:r>
      <w:r w:rsidRPr="00366542">
        <w:rPr>
          <w:b/>
        </w:rPr>
        <w:t xml:space="preserve"> </w:t>
      </w:r>
      <w:r w:rsidRPr="00366542">
        <w:t>Beiträge innerhalb fortlaufender Sammelwerke sind mit jenen zu Beiträgen innerhalb monographische</w:t>
      </w:r>
      <w:r w:rsidR="00024F91" w:rsidRPr="00366542">
        <w:t>r</w:t>
      </w:r>
      <w:r w:rsidRPr="00366542">
        <w:t xml:space="preserve"> Publikationen eng verwandt, und die Reihenfolge ihrer Bestandteile kann der </w:t>
      </w:r>
      <w:r w:rsidRPr="003F57F2">
        <w:rPr>
          <w:b/>
        </w:rPr>
        <w:t>Tabelle </w:t>
      </w:r>
      <w:r w:rsidR="0093580F" w:rsidRPr="003F57F2">
        <w:rPr>
          <w:b/>
        </w:rPr>
        <w:t>7</w:t>
      </w:r>
      <w:r w:rsidRPr="003F57F2">
        <w:t xml:space="preserve"> entnommen </w:t>
      </w:r>
      <w:r w:rsidRPr="00366542">
        <w:t>werden. Im Folgenden wird kurz auf die einzelnen Bestandteile von Quellenangaben zu Beiträgen innerhalb fortlaufender Sammelwerke und ihre Besonderheiten eingegangen.</w:t>
      </w:r>
    </w:p>
    <w:p w14:paraId="46A9B08F" w14:textId="3A86B2E5" w:rsidR="00D46EBC" w:rsidRPr="00366542" w:rsidRDefault="00D46EBC" w:rsidP="00D46EBC">
      <w:pPr>
        <w:tabs>
          <w:tab w:val="right" w:pos="312"/>
          <w:tab w:val="left" w:pos="426"/>
        </w:tabs>
        <w:ind w:left="425" w:hanging="425"/>
      </w:pPr>
      <w:r w:rsidRPr="00366542">
        <w:rPr>
          <w:b/>
        </w:rPr>
        <w:tab/>
        <w:t>1</w:t>
      </w:r>
      <w:r w:rsidR="009C18A4" w:rsidRPr="00366542">
        <w:rPr>
          <w:b/>
        </w:rPr>
        <w:t>.</w:t>
      </w:r>
      <w:r w:rsidRPr="00366542">
        <w:rPr>
          <w:b/>
        </w:rPr>
        <w:tab/>
        <w:t xml:space="preserve">Verfasser </w:t>
      </w:r>
      <w:r w:rsidRPr="00366542">
        <w:t>– Zu den Angaben über den oder die Verfasser gilt das, was in 7.4.3.3 (Punkt</w:t>
      </w:r>
      <w:r w:rsidR="00C72400" w:rsidRPr="00366542">
        <w:t> </w:t>
      </w:r>
      <w:r w:rsidRPr="00366542">
        <w:t>1) gesagt wurde. Bei Artikeln in fachlichen, und insbesondere in wissen</w:t>
      </w:r>
      <w:r w:rsidRPr="00366542">
        <w:softHyphen/>
        <w:t>schaftlichen, Zeitschriften sind allerdings die Namen ihrer Autoren noch seltener unbekannt oder unvollständig angegeben.</w:t>
      </w:r>
    </w:p>
    <w:p w14:paraId="76E72E45" w14:textId="7106D7E4" w:rsidR="00D46EBC" w:rsidRPr="00366542" w:rsidRDefault="00D46EBC" w:rsidP="00D46EBC">
      <w:pPr>
        <w:tabs>
          <w:tab w:val="right" w:pos="312"/>
          <w:tab w:val="left" w:pos="426"/>
        </w:tabs>
        <w:ind w:left="425" w:hanging="425"/>
      </w:pPr>
      <w:r w:rsidRPr="00366542">
        <w:rPr>
          <w:b/>
        </w:rPr>
        <w:tab/>
        <w:t>2</w:t>
      </w:r>
      <w:r w:rsidR="009C18A4" w:rsidRPr="00366542">
        <w:rPr>
          <w:b/>
        </w:rPr>
        <w:t>.</w:t>
      </w:r>
      <w:r w:rsidRPr="00366542">
        <w:rPr>
          <w:b/>
        </w:rPr>
        <w:tab/>
        <w:t xml:space="preserve">Erscheinungsjahr </w:t>
      </w:r>
      <w:r w:rsidRPr="00366542">
        <w:t>– Für die Angabe des Erscheinungsjahrs gelten immer die glei</w:t>
      </w:r>
      <w:r w:rsidRPr="00366542">
        <w:softHyphen/>
        <w:t>chen Richtlinien; siehe daher 7.4.3.2 (Punkt 2).</w:t>
      </w:r>
    </w:p>
    <w:p w14:paraId="1DE7027B" w14:textId="0ADAE8D1" w:rsidR="00D46EBC" w:rsidRPr="00366542" w:rsidRDefault="00D46EBC" w:rsidP="00D46EBC">
      <w:pPr>
        <w:tabs>
          <w:tab w:val="right" w:pos="312"/>
          <w:tab w:val="left" w:pos="426"/>
        </w:tabs>
        <w:ind w:left="425" w:hanging="425"/>
      </w:pPr>
      <w:r w:rsidRPr="00366542">
        <w:rPr>
          <w:b/>
        </w:rPr>
        <w:tab/>
        <w:t>3</w:t>
      </w:r>
      <w:r w:rsidR="009C18A4" w:rsidRPr="00366542">
        <w:rPr>
          <w:b/>
        </w:rPr>
        <w:t>.</w:t>
      </w:r>
      <w:r w:rsidRPr="00366542">
        <w:rPr>
          <w:b/>
        </w:rPr>
        <w:tab/>
        <w:t xml:space="preserve">Titel und Untertitel des Beitrags </w:t>
      </w:r>
      <w:r w:rsidRPr="00366542">
        <w:t xml:space="preserve">– Für die Angabe des Titels und, bei Bedarf, des Untertitels des Beitrags gelten ebenfalls immer die gleichen Richtlinien wie bei einer monographischen Publikation; siehe daher auch dazu 7.4.3.2 (Punkte 3 und 4). Allerdings sind bei Beiträgen innerhalb fortlaufender Sammelwerke, genauso wie bei jenen innerhalb monographischer Publikationen, der Titel und Untertitel </w:t>
      </w:r>
      <w:r w:rsidRPr="00366542">
        <w:rPr>
          <w:u w:val="single"/>
        </w:rPr>
        <w:t>steil</w:t>
      </w:r>
      <w:r w:rsidRPr="00366542">
        <w:t xml:space="preserve"> zu setzen und mit einem Punkt abzuschließen (vgl. 7.4.3.3, Punkt</w:t>
      </w:r>
      <w:r w:rsidR="00F55163" w:rsidRPr="00366542">
        <w:t> </w:t>
      </w:r>
      <w:r w:rsidRPr="00366542">
        <w:t>3).</w:t>
      </w:r>
    </w:p>
    <w:p w14:paraId="4256F470" w14:textId="0B22459D" w:rsidR="00D46EBC" w:rsidRDefault="00D46EBC" w:rsidP="00D46EBC">
      <w:pPr>
        <w:tabs>
          <w:tab w:val="right" w:pos="312"/>
          <w:tab w:val="left" w:pos="426"/>
        </w:tabs>
        <w:ind w:left="425" w:hanging="425"/>
      </w:pPr>
      <w:r>
        <w:rPr>
          <w:b/>
        </w:rPr>
        <w:lastRenderedPageBreak/>
        <w:tab/>
        <w:t>4</w:t>
      </w:r>
      <w:r w:rsidR="009C18A4">
        <w:rPr>
          <w:b/>
        </w:rPr>
        <w:t>.</w:t>
      </w:r>
      <w:r>
        <w:rPr>
          <w:b/>
        </w:rPr>
        <w:tab/>
        <w:t xml:space="preserve">Titel des fortlaufenden Sammelwerks </w:t>
      </w:r>
      <w:r>
        <w:t xml:space="preserve">– Der Titel des fortlaufenden Sammelwerks wird </w:t>
      </w:r>
      <w:r w:rsidRPr="004F23CF">
        <w:t xml:space="preserve">in </w:t>
      </w:r>
      <w:r w:rsidRPr="006E25A8">
        <w:rPr>
          <w:u w:val="single"/>
        </w:rPr>
        <w:t>Kursiv</w:t>
      </w:r>
      <w:r w:rsidRPr="004F23CF">
        <w:t>schrift</w:t>
      </w:r>
      <w:r>
        <w:t xml:space="preserve"> gesetzt. Dabei kann er nach </w:t>
      </w:r>
      <w:r w:rsidRPr="00E0661C">
        <w:rPr>
          <w:b/>
        </w:rPr>
        <w:t xml:space="preserve">ISO 4 </w:t>
      </w:r>
      <w:r w:rsidR="00E0661C" w:rsidRPr="00E0661C">
        <w:rPr>
          <w:b/>
        </w:rPr>
        <w:t>1997</w:t>
      </w:r>
      <w:r w:rsidR="00E0661C">
        <w:t xml:space="preserve"> </w:t>
      </w:r>
      <w:r>
        <w:t>abgekürzt werden.</w:t>
      </w:r>
    </w:p>
    <w:p w14:paraId="1CEC38AB" w14:textId="6B25373D" w:rsidR="00D46EBC" w:rsidRDefault="00D46EBC" w:rsidP="00D46EBC">
      <w:pPr>
        <w:spacing w:before="180"/>
        <w:ind w:left="425"/>
      </w:pPr>
      <w:r>
        <w:t>Wenn der Titel eines fortlaufenden Sammelwerks nicht ausreicht, um diese Publika</w:t>
      </w:r>
      <w:r w:rsidR="00694908">
        <w:softHyphen/>
      </w:r>
      <w:r>
        <w:t xml:space="preserve">tion zu identifizieren oder von den anderen gleichnamigen </w:t>
      </w:r>
      <w:r w:rsidR="00790A76">
        <w:t>abzugrenzen</w:t>
      </w:r>
      <w:r>
        <w:t>, dann sollte dem Titel entweder der Name ihres (</w:t>
      </w:r>
      <w:r w:rsidR="00790A76">
        <w:t>körperschaftlichen</w:t>
      </w:r>
      <w:r>
        <w:t>) Herausgebers oder des Er</w:t>
      </w:r>
      <w:r w:rsidR="00694908">
        <w:softHyphen/>
      </w:r>
      <w:r>
        <w:t>sch</w:t>
      </w:r>
      <w:r w:rsidR="00790A76">
        <w:t>ei</w:t>
      </w:r>
      <w:r>
        <w:t>nungsorts in runden Klammern hinzugefügt werden.</w:t>
      </w:r>
    </w:p>
    <w:p w14:paraId="2D46B2A4" w14:textId="23E425C5" w:rsidR="00D46EBC" w:rsidRPr="00366542" w:rsidRDefault="00D46EBC" w:rsidP="00D46EBC">
      <w:pPr>
        <w:tabs>
          <w:tab w:val="right" w:pos="312"/>
          <w:tab w:val="left" w:pos="426"/>
        </w:tabs>
        <w:ind w:left="425" w:hanging="425"/>
      </w:pPr>
      <w:r>
        <w:rPr>
          <w:b/>
        </w:rPr>
        <w:tab/>
        <w:t>5</w:t>
      </w:r>
      <w:r w:rsidR="009C18A4">
        <w:rPr>
          <w:b/>
        </w:rPr>
        <w:t>.</w:t>
      </w:r>
      <w:r>
        <w:rPr>
          <w:b/>
        </w:rPr>
        <w:tab/>
      </w:r>
      <w:r>
        <w:rPr>
          <w:b/>
        </w:rPr>
        <w:tab/>
        <w:t xml:space="preserve">Medium </w:t>
      </w:r>
      <w:r>
        <w:t>– Für die Angabe des Mediums, die nur bei online veröffentlichten Perio</w:t>
      </w:r>
      <w:r w:rsidR="007D451A">
        <w:softHyphen/>
      </w:r>
      <w:r>
        <w:t>dika nötig ist, gelten immer die gleichen Richtlinien</w:t>
      </w:r>
      <w:r w:rsidRPr="00366542">
        <w:t>; siehe daher 7.4.3.2 (Punkt</w:t>
      </w:r>
      <w:r w:rsidR="00C72400" w:rsidRPr="00366542">
        <w:t> </w:t>
      </w:r>
      <w:r w:rsidRPr="00366542">
        <w:t>5). Bei Periodika entfällt jedoch der Punkt nach dieser Angabe.</w:t>
      </w:r>
    </w:p>
    <w:p w14:paraId="0C40121A" w14:textId="72D49C40" w:rsidR="005129DF" w:rsidRPr="00366542" w:rsidRDefault="005129DF" w:rsidP="005129DF">
      <w:pPr>
        <w:tabs>
          <w:tab w:val="right" w:pos="312"/>
          <w:tab w:val="left" w:pos="426"/>
        </w:tabs>
        <w:ind w:left="425" w:hanging="425"/>
      </w:pPr>
      <w:r w:rsidRPr="00366542">
        <w:rPr>
          <w:b/>
        </w:rPr>
        <w:tab/>
        <w:t>6</w:t>
      </w:r>
      <w:r w:rsidR="009C18A4" w:rsidRPr="00366542">
        <w:rPr>
          <w:b/>
        </w:rPr>
        <w:t>.</w:t>
      </w:r>
      <w:r w:rsidRPr="00366542">
        <w:rPr>
          <w:b/>
        </w:rPr>
        <w:tab/>
        <w:t xml:space="preserve">Lokalisierung </w:t>
      </w:r>
      <w:r w:rsidRPr="00366542">
        <w:t>– Die Angabe zur Lokalisierung soll ermöglichen, den zitierten Bei</w:t>
      </w:r>
      <w:r w:rsidR="00C72400" w:rsidRPr="00366542">
        <w:softHyphen/>
      </w:r>
      <w:r w:rsidRPr="00366542">
        <w:t>trag innerhalb des fortlaufenden Sammelwerks zu finden. Zu diesem Zweck „muss die Bezeichnung der kleinsten einzeln identifizierbaren Komponente angegeben werden“ (</w:t>
      </w:r>
      <w:r w:rsidRPr="00366542">
        <w:rPr>
          <w:b/>
        </w:rPr>
        <w:t>DIN ISO 690</w:t>
      </w:r>
      <w:r w:rsidR="00FF4B5A" w:rsidRPr="00366542">
        <w:rPr>
          <w:b/>
        </w:rPr>
        <w:t xml:space="preserve"> </w:t>
      </w:r>
      <w:r w:rsidRPr="00366542">
        <w:rPr>
          <w:b/>
        </w:rPr>
        <w:t xml:space="preserve">2013, </w:t>
      </w:r>
      <w:r w:rsidRPr="00366542">
        <w:t>S. 21).</w:t>
      </w:r>
    </w:p>
    <w:p w14:paraId="11031EBA" w14:textId="20A59A57" w:rsidR="005129DF" w:rsidRPr="00143EA7" w:rsidRDefault="005129DF" w:rsidP="00C72400">
      <w:pPr>
        <w:spacing w:before="160"/>
        <w:ind w:left="425"/>
      </w:pPr>
      <w:r w:rsidRPr="00366542">
        <w:t xml:space="preserve">Bei den Zeitschriften besteht die Lokalisierung normalerweise aus der Angabe des Bands, wenn nötig des Hefts und des Seitenzahlenbereichs, in dem sich der Beitrag befindet. Die Bezeichnungen „Band“ (oder bei </w:t>
      </w:r>
      <w:r w:rsidR="008F6D68" w:rsidRPr="00366542">
        <w:t xml:space="preserve">englischsprachigen </w:t>
      </w:r>
      <w:r w:rsidRPr="00366542">
        <w:t xml:space="preserve">Zeitschriften „Volume“) und „Heft“ (bei </w:t>
      </w:r>
      <w:r w:rsidR="008F6D68" w:rsidRPr="00366542">
        <w:t xml:space="preserve">englischsprachigen </w:t>
      </w:r>
      <w:r w:rsidRPr="00366542">
        <w:t>Zeitschriften „</w:t>
      </w:r>
      <w:r w:rsidRPr="00FD2D61">
        <w:rPr>
          <w:lang w:val="en-GB"/>
        </w:rPr>
        <w:t>Issue</w:t>
      </w:r>
      <w:r w:rsidRPr="00366542">
        <w:t>“ oder „</w:t>
      </w:r>
      <w:r w:rsidRPr="00FD2D61">
        <w:rPr>
          <w:lang w:val="en-GB"/>
        </w:rPr>
        <w:t>Number</w:t>
      </w:r>
      <w:r w:rsidRPr="00366542">
        <w:t>“) brauchen nicht angegeben zu werden. Das erübrigt sich dank folgender typogra</w:t>
      </w:r>
      <w:r w:rsidR="00694908">
        <w:softHyphen/>
      </w:r>
      <w:r w:rsidRPr="00366542">
        <w:t xml:space="preserve">phischer Abgrenzung: Die Bandangabe (normalerweise die Bandnummer) wird fett und die Heftnummer </w:t>
      </w:r>
      <w:r w:rsidR="00413C43">
        <w:t>normal</w:t>
      </w:r>
      <w:r w:rsidRPr="00366542">
        <w:t xml:space="preserve"> gedruckt und in runden Klammern und direkt (d.</w:t>
      </w:r>
      <w:r w:rsidRPr="00366542">
        <w:rPr>
          <w:sz w:val="16"/>
          <w:szCs w:val="16"/>
        </w:rPr>
        <w:t> </w:t>
      </w:r>
      <w:r w:rsidRPr="00366542">
        <w:t xml:space="preserve">h. ohne Spatium) an die Bandangabe angeschlossen. Nach einem Komma folgt der </w:t>
      </w:r>
      <w:r w:rsidRPr="00143EA7">
        <w:t>Seiten</w:t>
      </w:r>
      <w:r w:rsidR="00694908">
        <w:softHyphen/>
      </w:r>
      <w:r w:rsidRPr="00143EA7">
        <w:t>zahlenbereich, eventuell mit dem vorangestellten „S.“. Bei fortlaufender Seitenzäh</w:t>
      </w:r>
      <w:r w:rsidR="00694908">
        <w:softHyphen/>
      </w:r>
      <w:r w:rsidRPr="00143EA7">
        <w:t>lung innerhalb eines Bandes kann die Heftnummer weggelassen werden.</w:t>
      </w:r>
      <w:r w:rsidR="00A7517C" w:rsidRPr="00143EA7">
        <w:t xml:space="preserve"> </w:t>
      </w:r>
      <w:bookmarkStart w:id="99" w:name="_Hlk166583766"/>
      <w:r w:rsidR="00A7517C" w:rsidRPr="00143EA7">
        <w:t>– Bei wis</w:t>
      </w:r>
      <w:r w:rsidR="00694908">
        <w:softHyphen/>
      </w:r>
      <w:r w:rsidR="00A7517C" w:rsidRPr="00143EA7">
        <w:t xml:space="preserve">senschaftlichen Zeitschriften, die </w:t>
      </w:r>
      <w:r w:rsidR="00C57F8D" w:rsidRPr="00143EA7">
        <w:t>nur</w:t>
      </w:r>
      <w:r w:rsidR="00A7517C" w:rsidRPr="00143EA7">
        <w:t xml:space="preserve"> online veröffentlicht werden, </w:t>
      </w:r>
      <w:r w:rsidR="00C57F8D" w:rsidRPr="00143EA7">
        <w:t>sind</w:t>
      </w:r>
      <w:r w:rsidR="00A7517C" w:rsidRPr="00143EA7">
        <w:t xml:space="preserve"> </w:t>
      </w:r>
      <w:r w:rsidR="00C57F8D" w:rsidRPr="00143EA7">
        <w:t xml:space="preserve">neuerlich </w:t>
      </w:r>
      <w:r w:rsidR="00A7517C" w:rsidRPr="00143EA7">
        <w:t>weder Heftnummer noch Seitenzahlen</w:t>
      </w:r>
      <w:r w:rsidR="00C57F8D" w:rsidRPr="00143EA7">
        <w:t xml:space="preserve"> vorhanden</w:t>
      </w:r>
      <w:r w:rsidR="00A7517C" w:rsidRPr="00143EA7">
        <w:t>, und zur Lokalisierung</w:t>
      </w:r>
      <w:r w:rsidR="00C57F8D" w:rsidRPr="00143EA7">
        <w:t xml:space="preserve"> von einzel</w:t>
      </w:r>
      <w:r w:rsidR="00694908">
        <w:softHyphen/>
      </w:r>
      <w:r w:rsidR="00C57F8D" w:rsidRPr="00143EA7">
        <w:t>nen Artikeln in solchen Sammelwerken dient neben der Bandangabe ihre Identifika</w:t>
      </w:r>
      <w:r w:rsidR="00694908">
        <w:softHyphen/>
      </w:r>
      <w:r w:rsidR="00C57F8D" w:rsidRPr="00143EA7">
        <w:t>tionsnummer</w:t>
      </w:r>
      <w:r w:rsidR="004B469D" w:rsidRPr="00143EA7">
        <w:t>, die an Stelle des Seitenzahlenbereichs angeführt wird.</w:t>
      </w:r>
      <w:bookmarkEnd w:id="99"/>
    </w:p>
    <w:p w14:paraId="3FBE90A6" w14:textId="3C197C75" w:rsidR="005129DF" w:rsidRPr="00366542" w:rsidRDefault="005129DF" w:rsidP="00C72400">
      <w:pPr>
        <w:spacing w:before="160"/>
        <w:ind w:left="425"/>
      </w:pPr>
      <w:r w:rsidRPr="00366542">
        <w:t>Einige, eher seltene, Periodika tragen keine spezielle Bandbezeichnung und die ei</w:t>
      </w:r>
      <w:r w:rsidR="001652A1" w:rsidRPr="00366542">
        <w:t>n</w:t>
      </w:r>
      <w:r w:rsidR="001652A1" w:rsidRPr="00366542">
        <w:softHyphen/>
      </w:r>
      <w:r w:rsidRPr="00366542">
        <w:t>zelnen Bände werden nach dem Jahr, in dem sie herausgegeben wurden, identifiziert. In solchen Fällen soll anstelle einer sonstigen Bandangabe das fettgedruckte Er</w:t>
      </w:r>
      <w:r w:rsidR="00694908">
        <w:softHyphen/>
      </w:r>
      <w:r w:rsidRPr="00366542">
        <w:t>scheinungsjahr (z.</w:t>
      </w:r>
      <w:r w:rsidRPr="00366542">
        <w:rPr>
          <w:sz w:val="16"/>
          <w:szCs w:val="16"/>
        </w:rPr>
        <w:t> </w:t>
      </w:r>
      <w:r w:rsidRPr="00366542">
        <w:t xml:space="preserve">B. </w:t>
      </w:r>
      <w:r w:rsidRPr="00366542">
        <w:rPr>
          <w:b/>
        </w:rPr>
        <w:t>1999</w:t>
      </w:r>
      <w:r w:rsidRPr="00366542">
        <w:t>) angegeben werden, obwohl das eine redundante Angabe darstellt.</w:t>
      </w:r>
    </w:p>
    <w:p w14:paraId="0CC00A4C" w14:textId="23AF3F70" w:rsidR="00C03D69" w:rsidRDefault="00C03D69" w:rsidP="00C03D69">
      <w:pPr>
        <w:tabs>
          <w:tab w:val="right" w:pos="312"/>
          <w:tab w:val="left" w:pos="426"/>
        </w:tabs>
        <w:ind w:left="425" w:hanging="425"/>
      </w:pPr>
      <w:r w:rsidRPr="00366542">
        <w:rPr>
          <w:b/>
        </w:rPr>
        <w:lastRenderedPageBreak/>
        <w:tab/>
        <w:t>7</w:t>
      </w:r>
      <w:r w:rsidR="009C18A4" w:rsidRPr="00366542">
        <w:rPr>
          <w:b/>
        </w:rPr>
        <w:t>.</w:t>
      </w:r>
      <w:r w:rsidRPr="00366542">
        <w:rPr>
          <w:b/>
        </w:rPr>
        <w:tab/>
        <w:t xml:space="preserve">Daten der Aktualisierung und Zitierung </w:t>
      </w:r>
      <w:r w:rsidRPr="00366542">
        <w:t>– Für die bei online veröffentlichten Periodika anzuführende</w:t>
      </w:r>
      <w:r w:rsidR="00382317" w:rsidRPr="00366542">
        <w:t>n</w:t>
      </w:r>
      <w:r w:rsidRPr="00366542">
        <w:t xml:space="preserve"> Daten der letzten Aktualisierung vor dem Zugriff sowie des Zugriffs gelten die gleichen Richtlinien wie sonst; siehe daher 7.4.3.2 (Punkt</w:t>
      </w:r>
      <w:r w:rsidR="00C72400">
        <w:t> </w:t>
      </w:r>
      <w:r>
        <w:t>9).</w:t>
      </w:r>
    </w:p>
    <w:p w14:paraId="3E57BEDB" w14:textId="32C43CF3" w:rsidR="00C03D69" w:rsidRPr="00366542" w:rsidRDefault="00C03D69" w:rsidP="00C72400">
      <w:pPr>
        <w:spacing w:before="160"/>
        <w:ind w:left="425"/>
      </w:pPr>
      <w:r>
        <w:t xml:space="preserve">Seriöse online veröffentlichte wissenschaftliche Artikel sind, allerdings, mit einem dauernden Identifikator DOI versehen und sollten sich nicht ändern. In diesen Fällen </w:t>
      </w:r>
      <w:r w:rsidRPr="00366542">
        <w:t>entfällt – wie schon in 7.4.3.2 (Punkt</w:t>
      </w:r>
      <w:r w:rsidR="00C72400" w:rsidRPr="00366542">
        <w:t> </w:t>
      </w:r>
      <w:r w:rsidRPr="00366542">
        <w:t>9) erklärt – der Bedarf, die Daten der Aktuali</w:t>
      </w:r>
      <w:r w:rsidR="00E871BA">
        <w:softHyphen/>
      </w:r>
      <w:r w:rsidRPr="00366542">
        <w:t>sierung und Zitierung anzugeben.</w:t>
      </w:r>
    </w:p>
    <w:p w14:paraId="4741A8B5" w14:textId="7B59EF35" w:rsidR="00C03D69" w:rsidRPr="000E1F65" w:rsidRDefault="00C03D69" w:rsidP="006B3E6F">
      <w:pPr>
        <w:tabs>
          <w:tab w:val="right" w:pos="312"/>
          <w:tab w:val="left" w:pos="426"/>
        </w:tabs>
        <w:ind w:left="425" w:hanging="425"/>
      </w:pPr>
      <w:r w:rsidRPr="00366542">
        <w:rPr>
          <w:b/>
        </w:rPr>
        <w:tab/>
        <w:t>8</w:t>
      </w:r>
      <w:r w:rsidR="009C18A4" w:rsidRPr="00366542">
        <w:rPr>
          <w:b/>
        </w:rPr>
        <w:t>.</w:t>
      </w:r>
      <w:r w:rsidRPr="00366542">
        <w:rPr>
          <w:b/>
        </w:rPr>
        <w:tab/>
        <w:t xml:space="preserve">Standardkennung </w:t>
      </w:r>
      <w:r w:rsidRPr="00366542">
        <w:t xml:space="preserve">– Verfügt </w:t>
      </w:r>
      <w:r w:rsidR="00BC2178" w:rsidRPr="00366542">
        <w:t>das</w:t>
      </w:r>
      <w:r w:rsidRPr="00366542">
        <w:t xml:space="preserve"> fortlaufende Sammelwerk über eine ISSN (</w:t>
      </w:r>
      <w:r w:rsidRPr="00366542">
        <w:rPr>
          <w:i/>
        </w:rPr>
        <w:t>Inter</w:t>
      </w:r>
      <w:r w:rsidRPr="00366542">
        <w:rPr>
          <w:i/>
        </w:rPr>
        <w:softHyphen/>
        <w:t xml:space="preserve">national Standard Serial </w:t>
      </w:r>
      <w:proofErr w:type="spellStart"/>
      <w:r w:rsidRPr="00366542">
        <w:rPr>
          <w:i/>
        </w:rPr>
        <w:t>Number</w:t>
      </w:r>
      <w:proofErr w:type="spellEnd"/>
      <w:r w:rsidRPr="00366542">
        <w:t xml:space="preserve"> – Internationale Standardseriennummer), dann empfiehlt es sich, sie in die Quellenangabe einzufügen. Verfügt der zitierte Beitrag aus einem fortlaufenden Sammelwerk über einen </w:t>
      </w:r>
      <w:r w:rsidRPr="000E1F65">
        <w:t xml:space="preserve">DOI, dann soll (auch) dieser als Standardkennung angegeben werden. Das alles erfolgt in </w:t>
      </w:r>
      <w:bookmarkStart w:id="100" w:name="_Hlk190688063"/>
      <w:r w:rsidR="00E710E5" w:rsidRPr="000E1F65">
        <w:t>Grund</w:t>
      </w:r>
      <w:r w:rsidRPr="000E1F65">
        <w:t xml:space="preserve">schrift </w:t>
      </w:r>
      <w:bookmarkEnd w:id="100"/>
      <w:r w:rsidRPr="000E1F65">
        <w:t>nach einem Gedankenstrich.</w:t>
      </w:r>
    </w:p>
    <w:p w14:paraId="3CF1F6BB" w14:textId="053C6ECE" w:rsidR="00C03D69" w:rsidRPr="000E1F65" w:rsidRDefault="00C03D69" w:rsidP="00C03D69">
      <w:pPr>
        <w:tabs>
          <w:tab w:val="right" w:pos="312"/>
          <w:tab w:val="left" w:pos="426"/>
        </w:tabs>
        <w:ind w:left="425" w:hanging="425"/>
      </w:pPr>
      <w:r w:rsidRPr="000E1F65">
        <w:rPr>
          <w:b/>
        </w:rPr>
        <w:tab/>
        <w:t>9</w:t>
      </w:r>
      <w:r w:rsidR="009C18A4" w:rsidRPr="000E1F65">
        <w:rPr>
          <w:b/>
        </w:rPr>
        <w:t>.</w:t>
      </w:r>
      <w:r w:rsidRPr="000E1F65">
        <w:rPr>
          <w:b/>
        </w:rPr>
        <w:tab/>
        <w:t xml:space="preserve">Zusätzliche Angaben </w:t>
      </w:r>
      <w:r w:rsidRPr="000E1F65">
        <w:t>– Für die Angabe zusätzlicher Angaben gelten immer die glei</w:t>
      </w:r>
      <w:r w:rsidR="0088340D" w:rsidRPr="000E1F65">
        <w:softHyphen/>
      </w:r>
      <w:r w:rsidRPr="000E1F65">
        <w:t>chen Richtlinien; siehe daher 7.4.3.2 (Punkt 12). Hier beziehen sie sich allerdings auf den zitierten Beitrag.</w:t>
      </w:r>
    </w:p>
    <w:p w14:paraId="299328A5" w14:textId="449FF519" w:rsidR="00C03D69" w:rsidRPr="000E1F65" w:rsidRDefault="009C18A4" w:rsidP="00C03D69">
      <w:pPr>
        <w:tabs>
          <w:tab w:val="right" w:pos="312"/>
          <w:tab w:val="left" w:pos="426"/>
        </w:tabs>
        <w:ind w:left="425" w:hanging="425"/>
      </w:pPr>
      <w:r w:rsidRPr="000E1F65">
        <w:rPr>
          <w:b/>
        </w:rPr>
        <w:tab/>
      </w:r>
      <w:r w:rsidR="00C03D69" w:rsidRPr="000E1F65">
        <w:rPr>
          <w:b/>
        </w:rPr>
        <w:t>10</w:t>
      </w:r>
      <w:r w:rsidRPr="000E1F65">
        <w:rPr>
          <w:b/>
        </w:rPr>
        <w:t>.</w:t>
      </w:r>
      <w:r w:rsidR="00C03D69" w:rsidRPr="000E1F65">
        <w:rPr>
          <w:b/>
        </w:rPr>
        <w:tab/>
        <w:t xml:space="preserve">Verfügbarkeit </w:t>
      </w:r>
      <w:r w:rsidR="00C03D69" w:rsidRPr="000E1F65">
        <w:t>– Für die bei Beträgen innerhalb online veröffentlichter Periodika anzuführende</w:t>
      </w:r>
      <w:r w:rsidR="00BC2178" w:rsidRPr="000E1F65">
        <w:t>n</w:t>
      </w:r>
      <w:r w:rsidR="00C03D69" w:rsidRPr="000E1F65">
        <w:t xml:space="preserve"> Daten zu ihrer Verfügbarkeit – sprich ihrer Identifizierung und Loka</w:t>
      </w:r>
      <w:r w:rsidR="0088340D" w:rsidRPr="000E1F65">
        <w:softHyphen/>
      </w:r>
      <w:r w:rsidR="00C03D69" w:rsidRPr="000E1F65">
        <w:t xml:space="preserve">lisierung – gelten ebenfalls die gleichen Richtlinien wie </w:t>
      </w:r>
      <w:r w:rsidR="0079722D" w:rsidRPr="000E1F65">
        <w:t>sonst</w:t>
      </w:r>
      <w:r w:rsidR="00C03D69" w:rsidRPr="000E1F65">
        <w:t>; siehe daher auch dazu 7.4.3.2 (Punkt 13). Es sei aber betont, dass bei</w:t>
      </w:r>
      <w:r w:rsidR="00C03D69" w:rsidRPr="000E1F65">
        <w:rPr>
          <w:b/>
        </w:rPr>
        <w:t xml:space="preserve"> </w:t>
      </w:r>
      <w:r w:rsidR="00C03D69" w:rsidRPr="000E1F65">
        <w:t>Beträgen, die über den DOI als einen dauernden Identifikator verfügen, seine Angabe als Standardkennung (s. Punkt</w:t>
      </w:r>
      <w:r w:rsidR="00F55163" w:rsidRPr="000E1F65">
        <w:t> </w:t>
      </w:r>
      <w:r w:rsidR="00C03D69" w:rsidRPr="000E1F65">
        <w:t>8) von größerer Bedeutung als jene einer flüchtigen Netzwerkadresse ist.</w:t>
      </w:r>
    </w:p>
    <w:p w14:paraId="0D8B0B13" w14:textId="7276723C" w:rsidR="00C03D69" w:rsidRPr="000E1F65" w:rsidRDefault="00C03D69" w:rsidP="00AA0A62">
      <w:pPr>
        <w:pStyle w:val="berschrift4"/>
        <w:spacing w:before="400" w:after="0"/>
        <w:ind w:left="851" w:hanging="851"/>
        <w:rPr>
          <w:rFonts w:ascii="Source Sans Pro" w:hAnsi="Source Sans Pro"/>
          <w:i w:val="0"/>
          <w:iCs w:val="0"/>
          <w:sz w:val="24"/>
        </w:rPr>
      </w:pPr>
      <w:bookmarkStart w:id="101" w:name="_Toc81488937"/>
      <w:r w:rsidRPr="000E1F65">
        <w:rPr>
          <w:rFonts w:ascii="Source Sans Pro" w:hAnsi="Source Sans Pro"/>
          <w:i w:val="0"/>
          <w:iCs w:val="0"/>
          <w:sz w:val="24"/>
        </w:rPr>
        <w:t>7.4.3.5</w:t>
      </w:r>
      <w:r w:rsidR="001F0FB1" w:rsidRPr="000E1F65">
        <w:rPr>
          <w:rFonts w:ascii="Source Sans Pro" w:hAnsi="Source Sans Pro"/>
          <w:i w:val="0"/>
          <w:iCs w:val="0"/>
          <w:sz w:val="24"/>
        </w:rPr>
        <w:tab/>
      </w:r>
      <w:r w:rsidRPr="000E1F65">
        <w:rPr>
          <w:rFonts w:ascii="Source Sans Pro" w:hAnsi="Source Sans Pro"/>
          <w:i w:val="0"/>
          <w:iCs w:val="0"/>
          <w:sz w:val="24"/>
        </w:rPr>
        <w:t>Normen und Schutzrechte (Patente)</w:t>
      </w:r>
      <w:bookmarkEnd w:id="101"/>
    </w:p>
    <w:p w14:paraId="2A34962B" w14:textId="48DD2C8F" w:rsidR="007A01CC" w:rsidRPr="000E1F65" w:rsidRDefault="007A01CC" w:rsidP="00C72400">
      <w:pPr>
        <w:spacing w:before="160"/>
      </w:pPr>
      <w:r w:rsidRPr="000E1F65">
        <w:t>Normen und Schutzrechte (meistens Patente) stellen besondere Arten von einzeln heraus</w:t>
      </w:r>
      <w:r w:rsidR="0088340D" w:rsidRPr="000E1F65">
        <w:softHyphen/>
      </w:r>
      <w:r w:rsidRPr="000E1F65">
        <w:t>gegebenen Publikationen dar. Quellenangaben über Normen und Schutzrechte sind aller</w:t>
      </w:r>
      <w:r w:rsidR="0088340D" w:rsidRPr="000E1F65">
        <w:softHyphen/>
      </w:r>
      <w:r w:rsidRPr="000E1F65">
        <w:t xml:space="preserve">dings äußerst einfach aufgebaut, und zwar so wie das im Folgenden beschrieben wird. Dabei werden Angaben, bei denen der anzuwendende Schriftstil unerwähnt bleibt, in </w:t>
      </w:r>
      <w:bookmarkStart w:id="102" w:name="_Hlk190687267"/>
      <w:r w:rsidR="00E710E5" w:rsidRPr="000E1F65">
        <w:t xml:space="preserve">Grundschrift </w:t>
      </w:r>
      <w:bookmarkEnd w:id="102"/>
      <w:r w:rsidRPr="000E1F65">
        <w:t>gesetzt.</w:t>
      </w:r>
    </w:p>
    <w:p w14:paraId="3E71C74A" w14:textId="66CBB785" w:rsidR="007A01CC" w:rsidRDefault="007A01CC" w:rsidP="00C72400">
      <w:pPr>
        <w:spacing w:before="180"/>
      </w:pPr>
      <w:r w:rsidRPr="000E1F65">
        <w:t xml:space="preserve">Quellenangaben zu </w:t>
      </w:r>
      <w:r w:rsidRPr="000E1F65">
        <w:rPr>
          <w:b/>
        </w:rPr>
        <w:t>Normen</w:t>
      </w:r>
      <w:r w:rsidRPr="000E1F65">
        <w:t xml:space="preserve"> werden mit dem Wort „Norm</w:t>
      </w:r>
      <w:r>
        <w:t xml:space="preserve">“ </w:t>
      </w:r>
      <w:r w:rsidR="00041CE4">
        <w:t xml:space="preserve">(ggf. „Norm-Entwurf“) </w:t>
      </w:r>
      <w:r>
        <w:t>ein</w:t>
      </w:r>
      <w:r w:rsidR="0088340D">
        <w:softHyphen/>
      </w:r>
      <w:r>
        <w:t>geleitet.</w:t>
      </w:r>
      <w:r w:rsidR="00041CE4">
        <w:t xml:space="preserve"> Es folgt die Be</w:t>
      </w:r>
      <w:r w:rsidR="002B0904">
        <w:t xml:space="preserve">zeichnung der </w:t>
      </w:r>
      <w:r>
        <w:t>betreffenden Norm, die aus der Bezeichnung des Normungsinstituts, der Nummer und dem Ausgabedatum der Norm besteht. Die Nu</w:t>
      </w:r>
      <w:r w:rsidR="00953C2B">
        <w:t>m</w:t>
      </w:r>
      <w:r>
        <w:t xml:space="preserve">mer </w:t>
      </w:r>
      <w:r>
        <w:lastRenderedPageBreak/>
        <w:t>und das Ausgabedatum werden im Format Nummer, Doppelpunkt, Jahr, Binde</w:t>
      </w:r>
      <w:r w:rsidR="00041CE4">
        <w:t>strich, Mo</w:t>
      </w:r>
      <w:r w:rsidR="0088340D">
        <w:softHyphen/>
      </w:r>
      <w:r w:rsidR="00041CE4">
        <w:t>nat ohne irgend</w:t>
      </w:r>
      <w:r>
        <w:t>welche Leerzeichen dazwischen angegeben. Nach einem abschließenden Punkt folgt der Titel der Norm in Kursivschrift.</w:t>
      </w:r>
    </w:p>
    <w:p w14:paraId="2DF7294A" w14:textId="304C4960" w:rsidR="007A01CC" w:rsidRDefault="007A01CC" w:rsidP="00C72400">
      <w:pPr>
        <w:spacing w:before="180"/>
      </w:pPr>
      <w:r>
        <w:t>Analog wie jene zu Normen können auch Quellenbelege zu sonstigen Vorschriften o</w:t>
      </w:r>
      <w:r w:rsidR="006E25A8">
        <w:t>der Richtlinien gebildet werden, deren</w:t>
      </w:r>
      <w:r>
        <w:t xml:space="preserve"> Benennung und Nummerierung </w:t>
      </w:r>
      <w:r w:rsidR="006E25A8">
        <w:t>dementsprechend</w:t>
      </w:r>
      <w:r>
        <w:t xml:space="preserve"> an</w:t>
      </w:r>
      <w:r w:rsidR="0088340D">
        <w:softHyphen/>
      </w:r>
      <w:r>
        <w:t>gepasst werden</w:t>
      </w:r>
      <w:r w:rsidR="006E25A8" w:rsidRPr="006E25A8">
        <w:t xml:space="preserve"> </w:t>
      </w:r>
      <w:r w:rsidR="006E25A8">
        <w:t>sollen</w:t>
      </w:r>
      <w:r>
        <w:t>.</w:t>
      </w:r>
    </w:p>
    <w:p w14:paraId="7DF7D9B1" w14:textId="452FDDBC" w:rsidR="007A01CC" w:rsidRDefault="007A01CC" w:rsidP="00C72400">
      <w:pPr>
        <w:spacing w:before="180"/>
      </w:pPr>
      <w:r>
        <w:t xml:space="preserve">Quellenangaben über Patente und sonstige </w:t>
      </w:r>
      <w:r w:rsidRPr="00041CE4">
        <w:rPr>
          <w:b/>
        </w:rPr>
        <w:t>Schutzrechte,</w:t>
      </w:r>
      <w:r>
        <w:t xml:space="preserve"> wie z.</w:t>
      </w:r>
      <w:r w:rsidRPr="00E95735">
        <w:rPr>
          <w:sz w:val="16"/>
          <w:szCs w:val="16"/>
        </w:rPr>
        <w:t> </w:t>
      </w:r>
      <w:r>
        <w:t>B. Gebrauchsmuster, beginnen mit dem Wort „Schutzrecht“, „Patent“ oder einer anderen entsprechenden Be</w:t>
      </w:r>
      <w:r w:rsidR="0088340D">
        <w:softHyphen/>
      </w:r>
      <w:r>
        <w:t>zeich</w:t>
      </w:r>
      <w:r w:rsidR="00BC2178">
        <w:t>n</w:t>
      </w:r>
      <w:r>
        <w:t xml:space="preserve">ung. Es folgt die Bezeichnung des betreffenden Schutzrechts, bestehend aus dem </w:t>
      </w:r>
      <w:r w:rsidR="000E726D">
        <w:t xml:space="preserve">zweibuchstabigen </w:t>
      </w:r>
      <w:r w:rsidR="00FB26B0">
        <w:t xml:space="preserve">Landeskode </w:t>
      </w:r>
      <w:r>
        <w:t xml:space="preserve">nach </w:t>
      </w:r>
      <w:r w:rsidR="00450AAF" w:rsidRPr="00450AAF">
        <w:rPr>
          <w:b/>
        </w:rPr>
        <w:t xml:space="preserve">DIN EN </w:t>
      </w:r>
      <w:r w:rsidRPr="00450AAF">
        <w:rPr>
          <w:b/>
        </w:rPr>
        <w:t>ISO 3166</w:t>
      </w:r>
      <w:r w:rsidR="00450AAF" w:rsidRPr="00450AAF">
        <w:rPr>
          <w:b/>
        </w:rPr>
        <w:t>-1 2014</w:t>
      </w:r>
      <w:r>
        <w:t xml:space="preserve"> und der dem Schutzrecht erteilten Identifikationsnummer. Danach wird in runde Klammern das Datum der Ertei</w:t>
      </w:r>
      <w:r w:rsidR="0088340D">
        <w:softHyphen/>
      </w:r>
      <w:r>
        <w:t xml:space="preserve">lung des Schutzrechts (in einem der üblichen Formate – </w:t>
      </w:r>
      <w:r w:rsidRPr="00366542">
        <w:t>s. dazu 7.4.3.2, Punkt</w:t>
      </w:r>
      <w:r w:rsidR="00E95735" w:rsidRPr="00366542">
        <w:t> </w:t>
      </w:r>
      <w:r w:rsidRPr="00366542">
        <w:t>9) gesetzt. Es folgt der kursiv gesetzte Titel des Schutzrechts. Nach einem abschließenden</w:t>
      </w:r>
      <w:r w:rsidR="00450AAF" w:rsidRPr="00366542">
        <w:t xml:space="preserve"> Punkt wird der Name des Schutz</w:t>
      </w:r>
      <w:r w:rsidRPr="00366542">
        <w:t xml:space="preserve">rechtsanmelders oder </w:t>
      </w:r>
      <w:r w:rsidRPr="00366542">
        <w:noBreakHyphen/>
      </w:r>
      <w:proofErr w:type="spellStart"/>
      <w:r w:rsidRPr="00366542">
        <w:t>inhabers</w:t>
      </w:r>
      <w:proofErr w:type="spellEnd"/>
      <w:r>
        <w:t xml:space="preserve"> mit dem vorangestellten Aus</w:t>
      </w:r>
      <w:r w:rsidR="0088340D">
        <w:softHyphen/>
      </w:r>
      <w:r>
        <w:t>druck „An</w:t>
      </w:r>
      <w:r w:rsidR="00450AAF">
        <w:t>melder:“ ange</w:t>
      </w:r>
      <w:r>
        <w:t>geben. In den meisten Fällen handelt es sich dabei um ein Unter</w:t>
      </w:r>
      <w:r w:rsidR="0088340D">
        <w:softHyphen/>
      </w:r>
      <w:r>
        <w:t>nehmen, und dann soll auch sein Sitz hinzugefügt werden. Nach einem Gedankenstrich können weitere u.</w:t>
      </w:r>
      <w:r w:rsidRPr="00E95735">
        <w:rPr>
          <w:sz w:val="16"/>
          <w:szCs w:val="16"/>
        </w:rPr>
        <w:t> </w:t>
      </w:r>
      <w:r>
        <w:t>U. relevante Angaben zum betreffenden Schutzrecht hinzugefügt werden, wie z.</w:t>
      </w:r>
      <w:r w:rsidRPr="00E95735">
        <w:rPr>
          <w:sz w:val="16"/>
          <w:szCs w:val="16"/>
        </w:rPr>
        <w:t> </w:t>
      </w:r>
      <w:r>
        <w:t>B. der (oder die) Erfinder des Patents, jegliche Klassifikation</w:t>
      </w:r>
      <w:r w:rsidR="00450AAF">
        <w:t>ssymbole, der Status der Patent</w:t>
      </w:r>
      <w:r>
        <w:t>anmeldung (d.</w:t>
      </w:r>
      <w:r w:rsidRPr="00E95735">
        <w:rPr>
          <w:sz w:val="16"/>
          <w:szCs w:val="16"/>
        </w:rPr>
        <w:t> </w:t>
      </w:r>
      <w:r>
        <w:t>h. das Verfahrens</w:t>
      </w:r>
      <w:r w:rsidR="00E23609">
        <w:t>s</w:t>
      </w:r>
      <w:r>
        <w:t>tadium, in dem sie sich zum Zeit</w:t>
      </w:r>
      <w:r w:rsidR="0088340D">
        <w:softHyphen/>
      </w:r>
      <w:r>
        <w:t>punkt des Zit</w:t>
      </w:r>
      <w:r w:rsidR="00E23609">
        <w:t>i</w:t>
      </w:r>
      <w:r>
        <w:t>erens befindet) oder das Datum der Patentanmeldung. Jede zusätzliche An</w:t>
      </w:r>
      <w:r w:rsidR="0088340D">
        <w:softHyphen/>
      </w:r>
      <w:r>
        <w:t>gabe bis auf die allerletzte wird mit einem Punkt abgeschlossen.</w:t>
      </w:r>
    </w:p>
    <w:p w14:paraId="28674507" w14:textId="1DE52902" w:rsidR="00D91C7B" w:rsidRPr="00BE227D" w:rsidRDefault="00A05A20" w:rsidP="00C72400">
      <w:pPr>
        <w:spacing w:before="180"/>
      </w:pPr>
      <w:bookmarkStart w:id="103" w:name="_Hlk190687339"/>
      <w:r w:rsidRPr="00E23609">
        <w:t>B</w:t>
      </w:r>
      <w:r w:rsidR="0056256C" w:rsidRPr="00E23609">
        <w:t>ei</w:t>
      </w:r>
      <w:r w:rsidRPr="00E23609">
        <w:t xml:space="preserve"> </w:t>
      </w:r>
      <w:r w:rsidR="00742843" w:rsidRPr="00E23609">
        <w:t>Quellenverweise</w:t>
      </w:r>
      <w:r w:rsidRPr="00E23609">
        <w:t>n (Einordnungsformeln)</w:t>
      </w:r>
      <w:r w:rsidR="00742843" w:rsidRPr="00E23609">
        <w:t xml:space="preserve"> </w:t>
      </w:r>
      <w:r w:rsidRPr="00E23609">
        <w:t xml:space="preserve">zu Normen und </w:t>
      </w:r>
      <w:r w:rsidR="00343AF0" w:rsidRPr="00E23609">
        <w:t>Schutzrechten entfällt</w:t>
      </w:r>
      <w:r w:rsidR="00BE227D" w:rsidRPr="00E23609">
        <w:t xml:space="preserve"> – ausnahmsweise –</w:t>
      </w:r>
      <w:r w:rsidR="00343AF0" w:rsidRPr="00E23609">
        <w:t xml:space="preserve"> die Angabe über den </w:t>
      </w:r>
      <w:r w:rsidR="00BE227D" w:rsidRPr="00E23609">
        <w:t xml:space="preserve">oder die </w:t>
      </w:r>
      <w:r w:rsidR="00343AF0" w:rsidRPr="00E23609">
        <w:t xml:space="preserve">Urheber. Auf eine Norm kann durch </w:t>
      </w:r>
      <w:r w:rsidR="00ED71B9" w:rsidRPr="00E23609">
        <w:t>die</w:t>
      </w:r>
      <w:r w:rsidR="00343AF0" w:rsidRPr="00E23609">
        <w:t xml:space="preserve"> </w:t>
      </w:r>
      <w:r w:rsidR="00451D40" w:rsidRPr="00E23609">
        <w:t xml:space="preserve">Bezeichnung </w:t>
      </w:r>
      <w:r w:rsidR="00ED71B9" w:rsidRPr="00E23609">
        <w:t xml:space="preserve">des Normungsinstituts, die Nummer und das Jahr der Ausgabe der Norm </w:t>
      </w:r>
      <w:r w:rsidR="00343AF0" w:rsidRPr="00E23609">
        <w:t xml:space="preserve">verwiesen </w:t>
      </w:r>
      <w:r w:rsidRPr="00E23609">
        <w:t>we</w:t>
      </w:r>
      <w:r w:rsidR="00E23609" w:rsidRPr="00E23609">
        <w:t>rde</w:t>
      </w:r>
      <w:r w:rsidR="00343AF0" w:rsidRPr="00E23609">
        <w:t>n</w:t>
      </w:r>
      <w:r w:rsidR="006C2E63" w:rsidRPr="00E23609">
        <w:t>;</w:t>
      </w:r>
      <w:r w:rsidR="00343AF0" w:rsidRPr="00E23609">
        <w:t xml:space="preserve"> </w:t>
      </w:r>
      <w:r w:rsidR="006C2E63" w:rsidRPr="00E23609">
        <w:t>a</w:t>
      </w:r>
      <w:r w:rsidR="00343AF0" w:rsidRPr="00E23609">
        <w:t xml:space="preserve">uf ein Schutzrecht wird mit seiner </w:t>
      </w:r>
      <w:r w:rsidR="003F1992" w:rsidRPr="00E23609">
        <w:t xml:space="preserve">oben beschriebenen </w:t>
      </w:r>
      <w:r w:rsidR="00343AF0" w:rsidRPr="00E23609">
        <w:t>Bezeich</w:t>
      </w:r>
      <w:r w:rsidR="00E23609">
        <w:t>n</w:t>
      </w:r>
      <w:r w:rsidR="00343AF0" w:rsidRPr="00E23609">
        <w:t xml:space="preserve">ung und dem nachgestellten Jahr </w:t>
      </w:r>
      <w:r w:rsidR="00BE227D" w:rsidRPr="00E23609">
        <w:t>seiner</w:t>
      </w:r>
      <w:r w:rsidR="00343AF0" w:rsidRPr="00E23609">
        <w:t xml:space="preserve"> </w:t>
      </w:r>
      <w:r w:rsidR="00BE227D" w:rsidRPr="00E23609">
        <w:t>Erteilung verwiesen</w:t>
      </w:r>
      <w:r w:rsidR="00D91C7B" w:rsidRPr="00E23609">
        <w:t>.</w:t>
      </w:r>
    </w:p>
    <w:p w14:paraId="1CCFDC69" w14:textId="142142C0" w:rsidR="00B924A2" w:rsidRPr="00C33928" w:rsidRDefault="00B924A2" w:rsidP="00AA0A62">
      <w:pPr>
        <w:pStyle w:val="berschrift4"/>
        <w:spacing w:before="400" w:after="0"/>
        <w:ind w:left="851" w:hanging="851"/>
        <w:rPr>
          <w:rFonts w:ascii="Source Sans Pro" w:hAnsi="Source Sans Pro"/>
          <w:i w:val="0"/>
          <w:iCs w:val="0"/>
          <w:sz w:val="24"/>
        </w:rPr>
      </w:pPr>
      <w:bookmarkStart w:id="104" w:name="_Toc81488938"/>
      <w:bookmarkEnd w:id="103"/>
      <w:r w:rsidRPr="00C33928">
        <w:rPr>
          <w:rFonts w:ascii="Source Sans Pro" w:hAnsi="Source Sans Pro"/>
          <w:i w:val="0"/>
          <w:iCs w:val="0"/>
          <w:sz w:val="24"/>
        </w:rPr>
        <w:t>7.4.3.6</w:t>
      </w:r>
      <w:r w:rsidR="001F0FB1">
        <w:rPr>
          <w:rFonts w:ascii="Source Sans Pro" w:hAnsi="Source Sans Pro"/>
          <w:i w:val="0"/>
          <w:iCs w:val="0"/>
          <w:sz w:val="24"/>
        </w:rPr>
        <w:tab/>
      </w:r>
      <w:r w:rsidRPr="00C33928">
        <w:rPr>
          <w:rFonts w:ascii="Source Sans Pro" w:hAnsi="Source Sans Pro"/>
          <w:i w:val="0"/>
          <w:iCs w:val="0"/>
          <w:sz w:val="24"/>
        </w:rPr>
        <w:t>Persönliche Mitteilungen</w:t>
      </w:r>
      <w:bookmarkEnd w:id="104"/>
    </w:p>
    <w:p w14:paraId="6D476AD4" w14:textId="1181C652" w:rsidR="00B924A2" w:rsidRDefault="00B924A2" w:rsidP="00E95735">
      <w:pPr>
        <w:spacing w:before="160"/>
      </w:pPr>
      <w:r>
        <w:t>Obwoh</w:t>
      </w:r>
      <w:r w:rsidR="00E23609">
        <w:t>l</w:t>
      </w:r>
      <w:r>
        <w:t xml:space="preserve"> die Zitierung persönlicher Mitteilungen und Stellungnahmen und insbesondere nicht nachweisbarer mündlicher Äußerungen in einer fachlich-wissenschaftliche</w:t>
      </w:r>
      <w:r w:rsidR="00041CE4">
        <w:t>n</w:t>
      </w:r>
      <w:r>
        <w:t xml:space="preserve"> Arbeit grundsätzlich vermieden werden soll, ist sie manch</w:t>
      </w:r>
      <w:r w:rsidR="00041CE4">
        <w:t>mal doch unvermeidbar. Eine per</w:t>
      </w:r>
      <w:r>
        <w:t>sön</w:t>
      </w:r>
      <w:r w:rsidR="0088340D">
        <w:softHyphen/>
      </w:r>
      <w:r>
        <w:t xml:space="preserve">liche Mitteilung kann für die Öffentlichkeit, für einen Personenkreis oder nur für den </w:t>
      </w:r>
      <w:r>
        <w:lastRenderedPageBreak/>
        <w:t>Zitierenden bestimmt sein. Die Quellenangaben zu persönlichen Mitteilungen sollten sich an jene</w:t>
      </w:r>
      <w:r w:rsidR="00456F40">
        <w:t>n</w:t>
      </w:r>
      <w:r>
        <w:t xml:space="preserve"> zu zuvor besprochenen, verlässli</w:t>
      </w:r>
      <w:r w:rsidR="00456F40">
        <w:t>cheren Informationsquellen orie</w:t>
      </w:r>
      <w:r w:rsidR="00A209FF">
        <w:t>n</w:t>
      </w:r>
      <w:r>
        <w:t>tieren.</w:t>
      </w:r>
    </w:p>
    <w:p w14:paraId="67DA3A2E" w14:textId="43809F69" w:rsidR="00BE0724" w:rsidRPr="003F57F2" w:rsidRDefault="00BE0724" w:rsidP="00C72400">
      <w:pPr>
        <w:spacing w:before="180"/>
      </w:pPr>
      <w:r>
        <w:t xml:space="preserve">Wenn persönliche Mitteilungen – nach der Kategorisierung der früheren DIN-Norm </w:t>
      </w:r>
      <w:r w:rsidR="00BA4C07" w:rsidRPr="00BA4C07">
        <w:rPr>
          <w:b/>
        </w:rPr>
        <w:t xml:space="preserve">DIN </w:t>
      </w:r>
      <w:r w:rsidR="00FF4B5A">
        <w:rPr>
          <w:b/>
        </w:rPr>
        <w:t xml:space="preserve">1505-2 </w:t>
      </w:r>
      <w:r w:rsidRPr="00BA4C07">
        <w:rPr>
          <w:b/>
        </w:rPr>
        <w:t>1984</w:t>
      </w:r>
      <w:r>
        <w:t xml:space="preserve"> – quasi „selbstständig erschienenen bibliographischen Einheiten“ zu</w:t>
      </w:r>
      <w:r w:rsidR="00BA4C07">
        <w:t>ge</w:t>
      </w:r>
      <w:r>
        <w:t>ord</w:t>
      </w:r>
      <w:r w:rsidR="0088340D">
        <w:softHyphen/>
      </w:r>
      <w:r>
        <w:t>net werden, dann soll sich der prinzipielle Aufbau von Quellenangaben zu derartigen In</w:t>
      </w:r>
      <w:r w:rsidR="0088340D">
        <w:softHyphen/>
      </w:r>
      <w:r>
        <w:t>formationsquellen an jene</w:t>
      </w:r>
      <w:r w:rsidR="00B034FC">
        <w:t>m</w:t>
      </w:r>
      <w:r>
        <w:t xml:space="preserve"> von selbstständig erschienenen bibliographi</w:t>
      </w:r>
      <w:r w:rsidR="00BA4C07">
        <w:t>schen Einhei</w:t>
      </w:r>
      <w:r>
        <w:t>ten, sprich einzeln heraus</w:t>
      </w:r>
      <w:r w:rsidR="000A00D8">
        <w:t>ge</w:t>
      </w:r>
      <w:r>
        <w:t xml:space="preserve">gebenen monographischen Vorlagen, orientieren. Demgemäß sollen Quellenangaben zu persönlichen Mitteilungen wie folgt aufgebaut werden (vgl. </w:t>
      </w:r>
      <w:r w:rsidRPr="003F57F2">
        <w:rPr>
          <w:b/>
        </w:rPr>
        <w:t>Tabelle </w:t>
      </w:r>
      <w:r w:rsidR="0093580F" w:rsidRPr="003F57F2">
        <w:rPr>
          <w:b/>
        </w:rPr>
        <w:t>7</w:t>
      </w:r>
      <w:r w:rsidRPr="003F57F2">
        <w:t>):</w:t>
      </w:r>
    </w:p>
    <w:p w14:paraId="39F6D798" w14:textId="77777777" w:rsidR="00BE0724" w:rsidRPr="00366542" w:rsidRDefault="00BE0724" w:rsidP="00CE365B">
      <w:pPr>
        <w:pStyle w:val="Listenabsatz"/>
        <w:numPr>
          <w:ilvl w:val="0"/>
          <w:numId w:val="25"/>
        </w:numPr>
        <w:tabs>
          <w:tab w:val="left" w:pos="595"/>
        </w:tabs>
        <w:spacing w:after="0"/>
        <w:ind w:left="595" w:hanging="255"/>
        <w:rPr>
          <w:rFonts w:ascii="Times New Roman" w:hAnsi="Times New Roman" w:cs="Times New Roman"/>
          <w:sz w:val="24"/>
          <w:szCs w:val="24"/>
        </w:rPr>
      </w:pPr>
      <w:r w:rsidRPr="00366542">
        <w:rPr>
          <w:rFonts w:ascii="Times New Roman" w:hAnsi="Times New Roman" w:cs="Times New Roman"/>
          <w:sz w:val="24"/>
          <w:szCs w:val="24"/>
        </w:rPr>
        <w:t>Urheber</w:t>
      </w:r>
    </w:p>
    <w:p w14:paraId="4DB9B6BD"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Jahr</w:t>
      </w:r>
    </w:p>
    <w:p w14:paraId="68A4464D"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Titel der Mitteilung</w:t>
      </w:r>
    </w:p>
    <w:p w14:paraId="0129E96B"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 xml:space="preserve">Art der Mitteilung </w:t>
      </w:r>
    </w:p>
    <w:p w14:paraId="3FEC617F"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Datum</w:t>
      </w:r>
    </w:p>
    <w:p w14:paraId="6A6524BE"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[zusätzliche Angaben]</w:t>
      </w:r>
    </w:p>
    <w:p w14:paraId="453F9000"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[Verfügbarkeit] (nur bei online Mitteilungen).</w:t>
      </w:r>
    </w:p>
    <w:p w14:paraId="328416F5" w14:textId="7C7A9FB5" w:rsidR="00BE0724" w:rsidRPr="00577083" w:rsidRDefault="00BE0724" w:rsidP="000D0EF5">
      <w:pPr>
        <w:spacing w:before="300"/>
      </w:pPr>
      <w:r w:rsidRPr="00366542">
        <w:t xml:space="preserve">Es folgt eine nähere Beschreibung der einzelnen Bestandteile von Quellenangaben und der anzuwendenden Schriftstile und </w:t>
      </w:r>
      <w:r w:rsidRPr="00577083">
        <w:t>Trennzeichen. Die Angaben, zu denen der anzuwen</w:t>
      </w:r>
      <w:r w:rsidR="0088340D" w:rsidRPr="00577083">
        <w:softHyphen/>
      </w:r>
      <w:r w:rsidRPr="00577083">
        <w:t xml:space="preserve">dende Schriftstil nicht erwähnt ist, werden in </w:t>
      </w:r>
      <w:r w:rsidR="007C54FC" w:rsidRPr="00577083">
        <w:t>Grund</w:t>
      </w:r>
      <w:r w:rsidR="009C6015" w:rsidRPr="00577083">
        <w:t xml:space="preserve">schrift </w:t>
      </w:r>
      <w:r w:rsidRPr="00577083">
        <w:t>gesetzt.</w:t>
      </w:r>
    </w:p>
    <w:p w14:paraId="10718F5F" w14:textId="5654E00E" w:rsidR="00BE0724" w:rsidRDefault="00BE0724" w:rsidP="00BE0724">
      <w:pPr>
        <w:tabs>
          <w:tab w:val="right" w:pos="312"/>
          <w:tab w:val="left" w:pos="426"/>
        </w:tabs>
        <w:ind w:left="425" w:hanging="425"/>
      </w:pPr>
      <w:r w:rsidRPr="00577083">
        <w:rPr>
          <w:b/>
        </w:rPr>
        <w:tab/>
        <w:t>1</w:t>
      </w:r>
      <w:r w:rsidR="00E95735" w:rsidRPr="00577083">
        <w:rPr>
          <w:b/>
        </w:rPr>
        <w:t>.</w:t>
      </w:r>
      <w:r w:rsidRPr="00577083">
        <w:rPr>
          <w:b/>
        </w:rPr>
        <w:tab/>
        <w:t xml:space="preserve">Urheber </w:t>
      </w:r>
      <w:r w:rsidRPr="00577083">
        <w:t>– Als Urheber gelten vor allem der Autor oder die Autoren</w:t>
      </w:r>
      <w:r w:rsidRPr="00366542">
        <w:t xml:space="preserve"> der Mitteilung. Ansonsten sind die in </w:t>
      </w:r>
      <w:r w:rsidR="0082176C" w:rsidRPr="00366542">
        <w:t xml:space="preserve">7.4.3.2 </w:t>
      </w:r>
      <w:r w:rsidRPr="00366542">
        <w:t>(Punkt 1) dargelegte</w:t>
      </w:r>
      <w:r w:rsidR="000A00D8" w:rsidRPr="00366542">
        <w:t>n</w:t>
      </w:r>
      <w:r>
        <w:t xml:space="preserve"> Erklärungen und Richtlinien zu beachten und anzuwenden.</w:t>
      </w:r>
    </w:p>
    <w:p w14:paraId="6F95E53C" w14:textId="3B2C0D26" w:rsidR="00BE0724" w:rsidRDefault="00BE0724" w:rsidP="00BE0724">
      <w:pPr>
        <w:tabs>
          <w:tab w:val="right" w:pos="312"/>
          <w:tab w:val="left" w:pos="426"/>
        </w:tabs>
        <w:ind w:left="425" w:hanging="425"/>
      </w:pPr>
      <w:r>
        <w:rPr>
          <w:b/>
        </w:rPr>
        <w:tab/>
        <w:t>2</w:t>
      </w:r>
      <w:r w:rsidR="00E95735">
        <w:rPr>
          <w:b/>
        </w:rPr>
        <w:t>.</w:t>
      </w:r>
      <w:r>
        <w:rPr>
          <w:b/>
        </w:rPr>
        <w:tab/>
        <w:t xml:space="preserve">Jahr </w:t>
      </w:r>
      <w:r>
        <w:t>– Den Angaben über den (oder die) Urheber folgt die in runde Klammern ein</w:t>
      </w:r>
      <w:r>
        <w:softHyphen/>
        <w:t>geschlossene Jahreszahl.</w:t>
      </w:r>
    </w:p>
    <w:p w14:paraId="648811B3" w14:textId="49F2A396" w:rsidR="00BE0724" w:rsidRDefault="00BE0724" w:rsidP="00BE0724">
      <w:pPr>
        <w:tabs>
          <w:tab w:val="right" w:pos="312"/>
          <w:tab w:val="left" w:pos="426"/>
        </w:tabs>
        <w:ind w:left="425" w:hanging="425"/>
      </w:pPr>
      <w:r>
        <w:rPr>
          <w:b/>
        </w:rPr>
        <w:tab/>
        <w:t>3</w:t>
      </w:r>
      <w:r w:rsidR="00E95735">
        <w:rPr>
          <w:b/>
        </w:rPr>
        <w:t>.</w:t>
      </w:r>
      <w:r>
        <w:rPr>
          <w:b/>
        </w:rPr>
        <w:tab/>
        <w:t xml:space="preserve">Titel </w:t>
      </w:r>
      <w:r>
        <w:t>– Nach dem Jahr soll in Kursivschrift ein pass</w:t>
      </w:r>
      <w:r w:rsidR="000A62B7">
        <w:t>ender Titel der Mitteilung ange</w:t>
      </w:r>
      <w:r>
        <w:t>führt</w:t>
      </w:r>
      <w:r w:rsidR="000A62B7">
        <w:t xml:space="preserve"> werden</w:t>
      </w:r>
      <w:r>
        <w:t xml:space="preserve">. Das kann beispielsweise der Betreff eines Geschäftsbriefs, eines E-Mails oder eines Diskussionsbeitrags (engl. </w:t>
      </w:r>
      <w:r w:rsidRPr="00FD2D61">
        <w:rPr>
          <w:i/>
          <w:lang w:val="en-GB"/>
        </w:rPr>
        <w:t>posting</w:t>
      </w:r>
      <w:r w:rsidRPr="00754456">
        <w:rPr>
          <w:iCs/>
        </w:rPr>
        <w:t>)</w:t>
      </w:r>
      <w:r>
        <w:t xml:space="preserve"> in einem </w:t>
      </w:r>
      <w:proofErr w:type="spellStart"/>
      <w:r>
        <w:t>Webforum</w:t>
      </w:r>
      <w:proofErr w:type="spellEnd"/>
      <w:r>
        <w:t xml:space="preserve"> sein. Ansonsten muss ein Titel formuliert werden, der auf den Inhalt der Mitteilung hin</w:t>
      </w:r>
      <w:r w:rsidR="004336F3">
        <w:softHyphen/>
      </w:r>
      <w:r>
        <w:t>deutet.</w:t>
      </w:r>
    </w:p>
    <w:p w14:paraId="531BF73D" w14:textId="6D8DBA16" w:rsidR="00BE0724" w:rsidRDefault="00BE0724" w:rsidP="00BE0724">
      <w:pPr>
        <w:tabs>
          <w:tab w:val="right" w:pos="312"/>
          <w:tab w:val="left" w:pos="426"/>
        </w:tabs>
        <w:ind w:left="425" w:hanging="425"/>
      </w:pPr>
      <w:r>
        <w:rPr>
          <w:b/>
        </w:rPr>
        <w:lastRenderedPageBreak/>
        <w:tab/>
        <w:t>4</w:t>
      </w:r>
      <w:r w:rsidR="00E95735">
        <w:rPr>
          <w:b/>
        </w:rPr>
        <w:t>.</w:t>
      </w:r>
      <w:r>
        <w:rPr>
          <w:b/>
        </w:rPr>
        <w:tab/>
        <w:t xml:space="preserve">Art der Mitteilung </w:t>
      </w:r>
      <w:r>
        <w:t>– Dem Titel soll in eckigen Klammern die Angabe über die</w:t>
      </w:r>
      <w:r w:rsidR="00005526">
        <w:t xml:space="preserve"> </w:t>
      </w:r>
      <w:r>
        <w:t xml:space="preserve">Art der Mitteilung hinzugefügt werden; das ist in </w:t>
      </w:r>
      <w:r w:rsidR="00005888">
        <w:t>gewissem Sinne vergleichbar mit</w:t>
      </w:r>
      <w:r w:rsidR="00005526">
        <w:t xml:space="preserve"> </w:t>
      </w:r>
      <w:r>
        <w:t>der Angabe des Mediums bei sonstigen Informationsquellen. Beispiele hierfür sind</w:t>
      </w:r>
      <w:r w:rsidR="004336F3">
        <w:t xml:space="preserve"> </w:t>
      </w:r>
      <w:r>
        <w:t>bei Mitteilungen in elektronischer Form „[</w:t>
      </w:r>
      <w:r w:rsidR="00A47330">
        <w:t>E-Mail</w:t>
      </w:r>
      <w:r>
        <w:t>]“ oder „[Diskussionsbeitrag im Web</w:t>
      </w:r>
      <w:r w:rsidR="00005526">
        <w:softHyphen/>
      </w:r>
      <w:r>
        <w:t>forum]“ und sonst „[Brief]“, „[schriftlicher Antrag]“ oder „[mündliche Mitteilung]“.</w:t>
      </w:r>
    </w:p>
    <w:p w14:paraId="72E8B89F" w14:textId="79F12E46" w:rsidR="00BE0724" w:rsidRPr="00366542" w:rsidRDefault="00BE0724" w:rsidP="00BE0724">
      <w:pPr>
        <w:tabs>
          <w:tab w:val="right" w:pos="312"/>
          <w:tab w:val="left" w:pos="426"/>
        </w:tabs>
        <w:ind w:left="425" w:hanging="425"/>
      </w:pPr>
      <w:r>
        <w:rPr>
          <w:b/>
        </w:rPr>
        <w:tab/>
      </w:r>
      <w:r w:rsidR="00B217F6">
        <w:rPr>
          <w:b/>
        </w:rPr>
        <w:t>5</w:t>
      </w:r>
      <w:r w:rsidR="00E95735">
        <w:rPr>
          <w:b/>
        </w:rPr>
        <w:t>.</w:t>
      </w:r>
      <w:r>
        <w:rPr>
          <w:b/>
        </w:rPr>
        <w:tab/>
        <w:t xml:space="preserve">Datum und Zitierung </w:t>
      </w:r>
      <w:r>
        <w:t>– Nach einem abschließenden Punkt folgt die Angabe des Datums der Mitteilung, d.</w:t>
      </w:r>
      <w:r w:rsidRPr="00E95735">
        <w:rPr>
          <w:sz w:val="16"/>
          <w:szCs w:val="16"/>
        </w:rPr>
        <w:t> </w:t>
      </w:r>
      <w:r>
        <w:t>h. des E-Mails, des Briefs, des Antrags, des Diskussions</w:t>
      </w:r>
      <w:r>
        <w:softHyphen/>
        <w:t xml:space="preserve">beitrags im </w:t>
      </w:r>
      <w:proofErr w:type="spellStart"/>
      <w:r>
        <w:t>Webforum</w:t>
      </w:r>
      <w:proofErr w:type="spellEnd"/>
      <w:r>
        <w:t>, der mündlichen Mitteilung u.</w:t>
      </w:r>
      <w:r w:rsidRPr="00E95735">
        <w:rPr>
          <w:sz w:val="16"/>
          <w:szCs w:val="16"/>
        </w:rPr>
        <w:t> </w:t>
      </w:r>
      <w:r>
        <w:t>dgl. Bei Online-Mitteilungen u</w:t>
      </w:r>
      <w:r w:rsidR="00B06CEC">
        <w:t xml:space="preserve">nd </w:t>
      </w:r>
      <w:r>
        <w:t>Stellungna</w:t>
      </w:r>
      <w:r w:rsidR="00B217F6">
        <w:t>h</w:t>
      </w:r>
      <w:r>
        <w:t>men soll noch in eckigen Klammern das Datum der Zitierung mit dem vorangestellten „Zugriff am“ hi</w:t>
      </w:r>
      <w:r w:rsidR="00B217F6">
        <w:t>n</w:t>
      </w:r>
      <w:r>
        <w:t xml:space="preserve">zugefügt </w:t>
      </w:r>
      <w:r w:rsidRPr="00366542">
        <w:t>werden (vgl.</w:t>
      </w:r>
      <w:r w:rsidR="00EC68AA" w:rsidRPr="00366542">
        <w:t> </w:t>
      </w:r>
      <w:r w:rsidR="0082176C" w:rsidRPr="00366542">
        <w:t>7.4.3.2</w:t>
      </w:r>
      <w:r w:rsidRPr="00366542">
        <w:t>, Punkt</w:t>
      </w:r>
      <w:r w:rsidR="00E95735" w:rsidRPr="00366542">
        <w:t> </w:t>
      </w:r>
      <w:r w:rsidRPr="00366542">
        <w:t>9).</w:t>
      </w:r>
    </w:p>
    <w:p w14:paraId="64FFA751" w14:textId="0DF4A60E" w:rsidR="00BE0724" w:rsidRPr="00366542" w:rsidRDefault="00BE0724" w:rsidP="00BE0724">
      <w:pPr>
        <w:tabs>
          <w:tab w:val="right" w:pos="312"/>
          <w:tab w:val="left" w:pos="426"/>
        </w:tabs>
        <w:ind w:left="425" w:hanging="425"/>
      </w:pPr>
      <w:r w:rsidRPr="00366542">
        <w:rPr>
          <w:b/>
        </w:rPr>
        <w:tab/>
      </w:r>
      <w:r w:rsidR="00B217F6" w:rsidRPr="00366542">
        <w:rPr>
          <w:b/>
        </w:rPr>
        <w:t>6</w:t>
      </w:r>
      <w:r w:rsidR="00E95735" w:rsidRPr="00366542">
        <w:rPr>
          <w:b/>
        </w:rPr>
        <w:t>.</w:t>
      </w:r>
      <w:r w:rsidRPr="00366542">
        <w:rPr>
          <w:b/>
        </w:rPr>
        <w:tab/>
        <w:t xml:space="preserve">Zusätzliche Angaben </w:t>
      </w:r>
      <w:r w:rsidRPr="00366542">
        <w:t>– Nach einem Gedankenstrich können jegliche zusätzliche Angaben über die zitierte Mitteilung hinzugefügt werden (vgl.</w:t>
      </w:r>
      <w:r w:rsidR="00EC68AA" w:rsidRPr="00366542">
        <w:t> </w:t>
      </w:r>
      <w:r w:rsidR="0082176C" w:rsidRPr="00366542">
        <w:t>7.4.3.2</w:t>
      </w:r>
      <w:r w:rsidRPr="00366542">
        <w:t>, Punkt</w:t>
      </w:r>
      <w:r w:rsidR="00E95735" w:rsidRPr="00366542">
        <w:t> </w:t>
      </w:r>
      <w:r w:rsidRPr="00366542">
        <w:t>12). Nach jeder zusätzlichen Angabe, mit der Ausnahme der allerletzten, wird ebenfalls ein Punkt gesetzt.</w:t>
      </w:r>
    </w:p>
    <w:p w14:paraId="3EC2BC7F" w14:textId="11F13B2B" w:rsidR="00BE0724" w:rsidRDefault="00BE0724" w:rsidP="00BE0724">
      <w:pPr>
        <w:tabs>
          <w:tab w:val="right" w:pos="312"/>
          <w:tab w:val="left" w:pos="426"/>
        </w:tabs>
        <w:ind w:left="425" w:hanging="425"/>
      </w:pPr>
      <w:r w:rsidRPr="00366542">
        <w:rPr>
          <w:b/>
        </w:rPr>
        <w:tab/>
      </w:r>
      <w:r w:rsidR="00B217F6" w:rsidRPr="00366542">
        <w:rPr>
          <w:b/>
        </w:rPr>
        <w:t>7</w:t>
      </w:r>
      <w:r w:rsidR="00E95735" w:rsidRPr="00366542">
        <w:rPr>
          <w:b/>
        </w:rPr>
        <w:t>.</w:t>
      </w:r>
      <w:r w:rsidRPr="00366542">
        <w:rPr>
          <w:b/>
        </w:rPr>
        <w:tab/>
        <w:t xml:space="preserve">Verfügbarkeit </w:t>
      </w:r>
      <w:r w:rsidRPr="00366542">
        <w:t>– Be</w:t>
      </w:r>
      <w:r w:rsidR="00B06CEC" w:rsidRPr="00366542">
        <w:t xml:space="preserve">i einer Online-Mitteilung oder </w:t>
      </w:r>
      <w:r w:rsidRPr="00366542">
        <w:t>Stellungna</w:t>
      </w:r>
      <w:r w:rsidR="00B217F6" w:rsidRPr="00366542">
        <w:t>h</w:t>
      </w:r>
      <w:r w:rsidRPr="00366542">
        <w:t xml:space="preserve">me soll zuletzt noch nach einem vorangestellten „Verfügbar unter“ ihre vollständige Netzwerkadresse angeführt werden. Zur Gestaltung dieser Angabe gelten die in </w:t>
      </w:r>
      <w:r w:rsidR="0082176C" w:rsidRPr="00366542">
        <w:t xml:space="preserve">7.4.3.2 </w:t>
      </w:r>
      <w:r w:rsidR="00005888" w:rsidRPr="00366542">
        <w:t>(Punkt</w:t>
      </w:r>
      <w:r w:rsidR="00EC68AA">
        <w:t> </w:t>
      </w:r>
      <w:r w:rsidR="00005888">
        <w:t>13) er</w:t>
      </w:r>
      <w:r>
        <w:t>klärte</w:t>
      </w:r>
      <w:r w:rsidR="00005888">
        <w:t>n</w:t>
      </w:r>
      <w:r>
        <w:t xml:space="preserve"> Regeln.</w:t>
      </w:r>
    </w:p>
    <w:p w14:paraId="4FC62775" w14:textId="7100AB45" w:rsidR="0003364A" w:rsidRPr="00C33928" w:rsidRDefault="0003364A" w:rsidP="00AA0A62">
      <w:pPr>
        <w:pStyle w:val="berschrift4"/>
        <w:spacing w:before="400" w:after="0"/>
        <w:ind w:left="851" w:hanging="851"/>
        <w:rPr>
          <w:rFonts w:ascii="Source Sans Pro" w:hAnsi="Source Sans Pro"/>
          <w:i w:val="0"/>
          <w:iCs w:val="0"/>
          <w:sz w:val="24"/>
        </w:rPr>
      </w:pPr>
      <w:bookmarkStart w:id="105" w:name="_Toc81488939"/>
      <w:r w:rsidRPr="00C33928">
        <w:rPr>
          <w:rFonts w:ascii="Source Sans Pro" w:hAnsi="Source Sans Pro"/>
          <w:i w:val="0"/>
          <w:iCs w:val="0"/>
          <w:sz w:val="24"/>
        </w:rPr>
        <w:t>7.4.3.7</w:t>
      </w:r>
      <w:r w:rsidR="001F0FB1">
        <w:rPr>
          <w:rFonts w:ascii="Source Sans Pro" w:hAnsi="Source Sans Pro"/>
          <w:i w:val="0"/>
          <w:iCs w:val="0"/>
          <w:sz w:val="24"/>
        </w:rPr>
        <w:tab/>
      </w:r>
      <w:r w:rsidRPr="00C33928">
        <w:rPr>
          <w:rFonts w:ascii="Source Sans Pro" w:hAnsi="Source Sans Pro"/>
          <w:i w:val="0"/>
          <w:iCs w:val="0"/>
          <w:sz w:val="24"/>
        </w:rPr>
        <w:t>Beispiele für</w:t>
      </w:r>
      <w:r w:rsidR="00B605BD" w:rsidRPr="00C33928">
        <w:rPr>
          <w:rFonts w:ascii="Source Sans Pro" w:hAnsi="Source Sans Pro"/>
          <w:i w:val="0"/>
          <w:iCs w:val="0"/>
          <w:sz w:val="24"/>
        </w:rPr>
        <w:t xml:space="preserve"> Quellenangaben zu unterschiedlichen</w:t>
      </w:r>
      <w:r w:rsidR="00AA0A62">
        <w:rPr>
          <w:rFonts w:ascii="Source Sans Pro" w:hAnsi="Source Sans Pro"/>
          <w:i w:val="0"/>
          <w:iCs w:val="0"/>
          <w:sz w:val="24"/>
        </w:rPr>
        <w:t xml:space="preserve"> </w:t>
      </w:r>
      <w:r w:rsidR="00B605BD" w:rsidRPr="00C33928">
        <w:rPr>
          <w:rFonts w:ascii="Source Sans Pro" w:hAnsi="Source Sans Pro"/>
          <w:i w:val="0"/>
          <w:iCs w:val="0"/>
          <w:sz w:val="24"/>
        </w:rPr>
        <w:t>Informationsquellen</w:t>
      </w:r>
      <w:bookmarkEnd w:id="105"/>
    </w:p>
    <w:p w14:paraId="7FE48CBD" w14:textId="0FD39385" w:rsidR="00B06CEC" w:rsidRDefault="00B06CEC" w:rsidP="00D452AB">
      <w:pPr>
        <w:spacing w:before="160"/>
      </w:pPr>
      <w:r>
        <w:t>Im Folgenden sind zahlreiche Beispiele von Quellenangaben zu Informationsressourcen aufgelistet, die unterschiedlichen Kategorien zugeordnet sind und gegebenenfalls weiter unterteilt wurden. Einige Quellenangaben beziehen sich auf elektronische Informati</w:t>
      </w:r>
      <w:r w:rsidR="0052261C">
        <w:softHyphen/>
      </w:r>
      <w:r>
        <w:t>onsquellen. Die dargestellten Bei</w:t>
      </w:r>
      <w:r w:rsidR="00B217F6">
        <w:t>s</w:t>
      </w:r>
      <w:r>
        <w:t xml:space="preserve">piele sollen die Anwendung der zuvor </w:t>
      </w:r>
      <w:r w:rsidR="00B217F6">
        <w:t xml:space="preserve">beschriebenen </w:t>
      </w:r>
      <w:r>
        <w:t>Vorgaben und Richtlinien ill</w:t>
      </w:r>
      <w:r w:rsidR="0052261C">
        <w:t>u</w:t>
      </w:r>
      <w:r>
        <w:t>strieren und als Muster für die Erstellung eigener Quellen</w:t>
      </w:r>
      <w:r w:rsidR="0052261C">
        <w:softHyphen/>
      </w:r>
      <w:r>
        <w:t>angaben dienen, jedoch ohne Anspruch darauf, dass sie alle möglichen Fälle abdecken.</w:t>
      </w:r>
    </w:p>
    <w:p w14:paraId="7DF83BAC" w14:textId="1E51DF62" w:rsidR="00B32772" w:rsidRPr="00A47330" w:rsidRDefault="00FB7AE4" w:rsidP="00FB7AE4">
      <w:pPr>
        <w:keepNext/>
        <w:tabs>
          <w:tab w:val="right" w:pos="312"/>
          <w:tab w:val="left" w:pos="426"/>
        </w:tabs>
        <w:spacing w:before="280"/>
        <w:ind w:left="425" w:hanging="425"/>
        <w:jc w:val="left"/>
        <w:rPr>
          <w:b/>
        </w:rPr>
      </w:pPr>
      <w:r>
        <w:rPr>
          <w:b/>
        </w:rPr>
        <w:lastRenderedPageBreak/>
        <w:tab/>
        <w:t>1.</w:t>
      </w:r>
      <w:r>
        <w:rPr>
          <w:b/>
        </w:rPr>
        <w:tab/>
      </w:r>
      <w:r w:rsidR="00B32772" w:rsidRPr="00A47330">
        <w:rPr>
          <w:b/>
        </w:rPr>
        <w:t>Einzeln herausgegebene monographische Vorlagen und artverwandte Informationsquellen</w:t>
      </w:r>
    </w:p>
    <w:p w14:paraId="37162FFE" w14:textId="77777777" w:rsidR="00B32772" w:rsidRPr="00FD2D61" w:rsidRDefault="00B32772" w:rsidP="00C42EEA">
      <w:pPr>
        <w:keepNext/>
        <w:tabs>
          <w:tab w:val="right" w:pos="312"/>
          <w:tab w:val="left" w:pos="426"/>
        </w:tabs>
        <w:spacing w:before="200" w:after="220"/>
        <w:ind w:left="425"/>
        <w:rPr>
          <w:u w:val="single"/>
        </w:rPr>
      </w:pPr>
      <w:r w:rsidRPr="00FD2D61">
        <w:rPr>
          <w:u w:val="single"/>
        </w:rPr>
        <w:t>Bücher unterschiedlicher Art</w:t>
      </w:r>
    </w:p>
    <w:p w14:paraId="693BFC83" w14:textId="77777777" w:rsidR="00B32772" w:rsidRPr="00B32772" w:rsidRDefault="00B32772" w:rsidP="00C42EEA">
      <w:pPr>
        <w:keepLines/>
        <w:tabs>
          <w:tab w:val="right" w:pos="312"/>
          <w:tab w:val="left" w:pos="426"/>
        </w:tabs>
        <w:spacing w:before="160" w:line="300" w:lineRule="atLeast"/>
        <w:ind w:left="425"/>
        <w:jc w:val="left"/>
        <w:rPr>
          <w:noProof/>
          <w:lang w:val="hr-HR"/>
        </w:rPr>
      </w:pPr>
      <w:r w:rsidRPr="00B32772">
        <w:rPr>
          <w:smallCaps/>
          <w:noProof/>
          <w:lang w:val="hr-HR"/>
        </w:rPr>
        <w:t>Rubeša</w:t>
      </w:r>
      <w:r w:rsidRPr="00B32772">
        <w:rPr>
          <w:noProof/>
          <w:lang w:val="hr-HR"/>
        </w:rPr>
        <w:t xml:space="preserve">, Domagoj (1996) </w:t>
      </w:r>
      <w:r w:rsidRPr="00B32772">
        <w:rPr>
          <w:i/>
          <w:noProof/>
          <w:lang w:val="hr-HR"/>
        </w:rPr>
        <w:t>Lifetime prediction and constitutive modelling for creep-fatigue interaction.</w:t>
      </w:r>
      <w:r w:rsidRPr="00B32772">
        <w:rPr>
          <w:noProof/>
          <w:lang w:val="hr-HR"/>
        </w:rPr>
        <w:t xml:space="preserve"> Berlin : </w:t>
      </w:r>
      <w:r w:rsidRPr="0073461F">
        <w:rPr>
          <w:noProof/>
        </w:rPr>
        <w:t>Gebrüder</w:t>
      </w:r>
      <w:r w:rsidRPr="00B32772">
        <w:rPr>
          <w:noProof/>
          <w:lang w:val="hr-HR"/>
        </w:rPr>
        <w:t xml:space="preserve"> Borntraeger (Materialkundlich-Technische Reihe : 13) – ISBN 3-443-23015-6</w:t>
      </w:r>
    </w:p>
    <w:p w14:paraId="3D53143E" w14:textId="77777777"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Lurie</w:t>
      </w:r>
      <w:r w:rsidRPr="00B32772">
        <w:rPr>
          <w:noProof/>
          <w:lang w:val="hr-HR"/>
        </w:rPr>
        <w:t xml:space="preserve">, A. I. (2002) </w:t>
      </w:r>
      <w:r w:rsidRPr="00B32772">
        <w:rPr>
          <w:i/>
          <w:noProof/>
          <w:lang w:val="hr-HR"/>
        </w:rPr>
        <w:t>Analytical mechanics.</w:t>
      </w:r>
      <w:r w:rsidRPr="00B32772">
        <w:rPr>
          <w:noProof/>
          <w:lang w:val="hr-HR"/>
        </w:rPr>
        <w:t xml:space="preserve"> Translated by</w:t>
      </w:r>
      <w:r w:rsidRPr="00B32772">
        <w:rPr>
          <w:smallCaps/>
          <w:noProof/>
          <w:lang w:val="hr-HR"/>
        </w:rPr>
        <w:t xml:space="preserve"> </w:t>
      </w:r>
      <w:r w:rsidRPr="00B32772">
        <w:rPr>
          <w:noProof/>
          <w:lang w:val="hr-HR"/>
        </w:rPr>
        <w:t xml:space="preserve">A. </w:t>
      </w:r>
      <w:r w:rsidRPr="00B32772">
        <w:rPr>
          <w:smallCaps/>
          <w:noProof/>
          <w:lang w:val="hr-HR"/>
        </w:rPr>
        <w:t>Belyaev</w:t>
      </w:r>
      <w:r w:rsidRPr="00B32772">
        <w:rPr>
          <w:noProof/>
          <w:lang w:val="hr-HR"/>
        </w:rPr>
        <w:t>. Berlin : Springer (Foundations of Engineering Mechanics) – ISBN 3-540-42982-4</w:t>
      </w:r>
    </w:p>
    <w:p w14:paraId="373C6285" w14:textId="77777777"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Wossog</w:t>
      </w:r>
      <w:r w:rsidRPr="00B32772">
        <w:rPr>
          <w:noProof/>
          <w:lang w:val="hr-HR"/>
        </w:rPr>
        <w:t xml:space="preserve">, Günter (2005) </w:t>
      </w:r>
      <w:r w:rsidRPr="00B32772">
        <w:rPr>
          <w:i/>
          <w:noProof/>
          <w:lang w:val="hr-HR"/>
        </w:rPr>
        <w:t xml:space="preserve">FDBR-Taschenbuch Rohrleitungstechnik </w:t>
      </w:r>
      <w:r w:rsidRPr="00B32772">
        <w:rPr>
          <w:noProof/>
          <w:lang w:val="hr-HR"/>
        </w:rPr>
        <w:t>:</w:t>
      </w:r>
      <w:r w:rsidRPr="00B32772">
        <w:rPr>
          <w:i/>
          <w:noProof/>
          <w:lang w:val="hr-HR"/>
        </w:rPr>
        <w:t xml:space="preserve"> Band 1: Planung und Berechnung.</w:t>
      </w:r>
      <w:r w:rsidRPr="00B32772">
        <w:rPr>
          <w:noProof/>
          <w:lang w:val="hr-HR"/>
        </w:rPr>
        <w:t xml:space="preserve"> Essen : Vulkan-Verlag</w:t>
      </w:r>
    </w:p>
    <w:p w14:paraId="229C538C" w14:textId="77777777"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Solecki</w:t>
      </w:r>
      <w:r w:rsidRPr="00B32772">
        <w:rPr>
          <w:noProof/>
          <w:lang w:val="hr-HR"/>
        </w:rPr>
        <w:t xml:space="preserve">, Roman ; R. Jay </w:t>
      </w:r>
      <w:r w:rsidRPr="00B32772">
        <w:rPr>
          <w:smallCaps/>
          <w:noProof/>
          <w:lang w:val="hr-HR"/>
        </w:rPr>
        <w:t>Conant</w:t>
      </w:r>
      <w:r w:rsidRPr="00B32772">
        <w:rPr>
          <w:noProof/>
          <w:lang w:val="hr-HR"/>
        </w:rPr>
        <w:t xml:space="preserve"> (2003) </w:t>
      </w:r>
      <w:r w:rsidRPr="00B32772">
        <w:rPr>
          <w:i/>
          <w:iCs/>
          <w:noProof/>
          <w:lang w:val="hr-HR"/>
        </w:rPr>
        <w:t>Advanced Mechanics of Materials.</w:t>
      </w:r>
      <w:r w:rsidRPr="00B32772">
        <w:rPr>
          <w:noProof/>
          <w:lang w:val="hr-HR"/>
        </w:rPr>
        <w:t xml:space="preserve"> New York : Oxford University Press – ISBN 0-19-514372-8</w:t>
      </w:r>
    </w:p>
    <w:p w14:paraId="623DE36B" w14:textId="77777777"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Podstrigač</w:t>
      </w:r>
      <w:r w:rsidRPr="00B32772">
        <w:rPr>
          <w:noProof/>
          <w:lang w:val="hr-HR"/>
        </w:rPr>
        <w:t xml:space="preserve">, Ja. S. ; V. A. </w:t>
      </w:r>
      <w:r w:rsidRPr="00B32772">
        <w:rPr>
          <w:smallCaps/>
          <w:noProof/>
          <w:lang w:val="hr-HR"/>
        </w:rPr>
        <w:t xml:space="preserve">Lomakin </w:t>
      </w:r>
      <w:r w:rsidRPr="00B32772">
        <w:rPr>
          <w:noProof/>
          <w:lang w:val="hr-HR"/>
        </w:rPr>
        <w:t xml:space="preserve">; Ju. M. </w:t>
      </w:r>
      <w:r w:rsidRPr="00B32772">
        <w:rPr>
          <w:smallCaps/>
          <w:noProof/>
          <w:lang w:val="hr-HR"/>
        </w:rPr>
        <w:t>Koljano</w:t>
      </w:r>
      <w:r w:rsidRPr="00B32772">
        <w:rPr>
          <w:noProof/>
          <w:lang w:val="hr-HR"/>
        </w:rPr>
        <w:t xml:space="preserve"> (1984) </w:t>
      </w:r>
      <w:r w:rsidRPr="00B32772">
        <w:rPr>
          <w:i/>
          <w:noProof/>
          <w:lang w:val="hr-HR"/>
        </w:rPr>
        <w:t>Termouprugost’ tel neodnorodnoj struktury</w:t>
      </w:r>
      <w:r w:rsidRPr="00B32772">
        <w:rPr>
          <w:i/>
          <w:iCs/>
          <w:noProof/>
          <w:lang w:val="hr-HR"/>
        </w:rPr>
        <w:t xml:space="preserve"> </w:t>
      </w:r>
      <w:r w:rsidRPr="00B32772">
        <w:rPr>
          <w:noProof/>
          <w:lang w:val="hr-HR"/>
        </w:rPr>
        <w:t>[</w:t>
      </w:r>
      <w:r w:rsidRPr="00B32772">
        <w:rPr>
          <w:i/>
          <w:noProof/>
          <w:lang w:val="hr-HR"/>
        </w:rPr>
        <w:t>Thermoelastizität heterogener Körper</w:t>
      </w:r>
      <w:r w:rsidRPr="00B32772">
        <w:rPr>
          <w:noProof/>
          <w:lang w:val="hr-HR"/>
        </w:rPr>
        <w:t>]. Moskva : Nauka</w:t>
      </w:r>
    </w:p>
    <w:p w14:paraId="7B4A7D99" w14:textId="55A26AD8"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Winner</w:t>
      </w:r>
      <w:r w:rsidRPr="00B32772">
        <w:rPr>
          <w:noProof/>
          <w:lang w:val="hr-HR"/>
        </w:rPr>
        <w:t xml:space="preserve">, Hermann (Hrsg.) ; Stephan </w:t>
      </w:r>
      <w:r w:rsidRPr="00B32772">
        <w:rPr>
          <w:smallCaps/>
          <w:noProof/>
          <w:lang w:val="hr-HR"/>
        </w:rPr>
        <w:t>Hakuli</w:t>
      </w:r>
      <w:r w:rsidRPr="00B32772">
        <w:rPr>
          <w:noProof/>
          <w:lang w:val="hr-HR"/>
        </w:rPr>
        <w:t xml:space="preserve"> (Hrsg.) ; Felix </w:t>
      </w:r>
      <w:r w:rsidRPr="00B32772">
        <w:rPr>
          <w:smallCaps/>
          <w:noProof/>
          <w:lang w:val="hr-HR"/>
        </w:rPr>
        <w:t>Lotz</w:t>
      </w:r>
      <w:r w:rsidRPr="00B32772">
        <w:rPr>
          <w:noProof/>
          <w:lang w:val="hr-HR"/>
        </w:rPr>
        <w:t xml:space="preserve"> (Hrsg.) ; Christina </w:t>
      </w:r>
      <w:r w:rsidRPr="00B32772">
        <w:rPr>
          <w:smallCaps/>
          <w:noProof/>
          <w:lang w:val="hr-HR"/>
        </w:rPr>
        <w:t>Singer</w:t>
      </w:r>
      <w:r w:rsidRPr="00B32772">
        <w:rPr>
          <w:noProof/>
          <w:lang w:val="hr-HR"/>
        </w:rPr>
        <w:t xml:space="preserve"> (Hrsg.) (2015) </w:t>
      </w:r>
      <w:r w:rsidRPr="00B32772">
        <w:rPr>
          <w:i/>
          <w:noProof/>
          <w:lang w:val="hr-HR"/>
        </w:rPr>
        <w:t xml:space="preserve">Handbuch Fahrerassistenzsysteme </w:t>
      </w:r>
      <w:r w:rsidRPr="00B32772">
        <w:rPr>
          <w:noProof/>
          <w:lang w:val="hr-HR"/>
        </w:rPr>
        <w:t>:</w:t>
      </w:r>
      <w:r w:rsidRPr="00B32772">
        <w:rPr>
          <w:i/>
          <w:noProof/>
          <w:lang w:val="hr-HR"/>
        </w:rPr>
        <w:t xml:space="preserve"> Grundlagen, Komponenten und Systeme für a</w:t>
      </w:r>
      <w:r w:rsidR="001C10C1">
        <w:rPr>
          <w:i/>
          <w:noProof/>
          <w:lang w:val="hr-HR"/>
        </w:rPr>
        <w:t>k</w:t>
      </w:r>
      <w:r w:rsidRPr="00B32772">
        <w:rPr>
          <w:i/>
          <w:noProof/>
          <w:lang w:val="hr-HR"/>
        </w:rPr>
        <w:t xml:space="preserve">tive Sicherheit und Komfort. </w:t>
      </w:r>
      <w:r w:rsidRPr="00B32772">
        <w:rPr>
          <w:noProof/>
          <w:lang w:val="hr-HR"/>
        </w:rPr>
        <w:t xml:space="preserve">3., überarb. </w:t>
      </w:r>
      <w:r w:rsidR="00A47330" w:rsidRPr="00B32772">
        <w:rPr>
          <w:noProof/>
          <w:lang w:val="hr-HR"/>
        </w:rPr>
        <w:t>U</w:t>
      </w:r>
      <w:r w:rsidRPr="00B32772">
        <w:rPr>
          <w:noProof/>
          <w:lang w:val="hr-HR"/>
        </w:rPr>
        <w:t xml:space="preserve">. </w:t>
      </w:r>
      <w:r w:rsidR="00A47330" w:rsidRPr="00B32772">
        <w:rPr>
          <w:noProof/>
          <w:lang w:val="hr-HR"/>
        </w:rPr>
        <w:t>E</w:t>
      </w:r>
      <w:r w:rsidRPr="00B32772">
        <w:rPr>
          <w:noProof/>
          <w:lang w:val="hr-HR"/>
        </w:rPr>
        <w:t>rg. Aufl.. Wiesbaden : Springer Vieweg (ATZ/MTZ-Fachbuch) – ISBN 978-3-658-05733-6</w:t>
      </w:r>
    </w:p>
    <w:p w14:paraId="73C14ED7" w14:textId="77777777"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Forschungskuratorium Maschinenbau</w:t>
      </w:r>
      <w:r w:rsidRPr="00B32772">
        <w:rPr>
          <w:smallCaps/>
          <w:noProof/>
          <w:sz w:val="36"/>
          <w:szCs w:val="36"/>
          <w:lang w:val="hr-HR"/>
        </w:rPr>
        <w:t xml:space="preserve"> </w:t>
      </w:r>
      <w:r w:rsidRPr="00B32772">
        <w:rPr>
          <w:noProof/>
          <w:lang w:val="hr-HR"/>
        </w:rPr>
        <w:t xml:space="preserve">(Hrsg.) (2012) </w:t>
      </w:r>
      <w:r w:rsidRPr="00B32772">
        <w:rPr>
          <w:i/>
          <w:noProof/>
          <w:lang w:val="hr-HR"/>
        </w:rPr>
        <w:t xml:space="preserve">Rechnerischer Festigkeitsnachweis für Maschinenbauteile aus Stahl, Eisenguss- und Aluminiumwerkstoffen. </w:t>
      </w:r>
      <w:r w:rsidRPr="00B32772">
        <w:rPr>
          <w:noProof/>
          <w:lang w:val="hr-HR"/>
        </w:rPr>
        <w:t>6. Aufl.. Frankfurt am Main : VDMA Verlag</w:t>
      </w:r>
    </w:p>
    <w:p w14:paraId="59FA7C79" w14:textId="63498453" w:rsidR="008E1F8F" w:rsidRPr="00B314D6" w:rsidRDefault="008E1F8F" w:rsidP="00C42EEA">
      <w:pPr>
        <w:keepNext/>
        <w:tabs>
          <w:tab w:val="right" w:pos="312"/>
          <w:tab w:val="left" w:pos="426"/>
        </w:tabs>
        <w:spacing w:before="320" w:after="220"/>
        <w:ind w:left="425"/>
        <w:rPr>
          <w:u w:val="single"/>
          <w:lang w:val="hr-HR"/>
        </w:rPr>
      </w:pPr>
      <w:r w:rsidRPr="00B314D6">
        <w:rPr>
          <w:u w:val="single"/>
          <w:lang w:val="hr-HR"/>
        </w:rPr>
        <w:t>Enzyklopädien</w:t>
      </w:r>
      <w:r w:rsidR="00D452AB" w:rsidRPr="00B314D6">
        <w:rPr>
          <w:u w:val="single"/>
          <w:lang w:val="hr-HR"/>
        </w:rPr>
        <w:t xml:space="preserve">, </w:t>
      </w:r>
      <w:r w:rsidRPr="00B314D6">
        <w:rPr>
          <w:u w:val="single"/>
          <w:lang w:val="hr-HR"/>
        </w:rPr>
        <w:t>Lexika</w:t>
      </w:r>
      <w:r w:rsidR="00D452AB" w:rsidRPr="00B314D6">
        <w:rPr>
          <w:u w:val="single"/>
          <w:lang w:val="hr-HR"/>
        </w:rPr>
        <w:t>, Wörterbücher</w:t>
      </w:r>
    </w:p>
    <w:p w14:paraId="1685901F" w14:textId="6B190051" w:rsidR="00A55026" w:rsidRPr="00A01EC0" w:rsidRDefault="00A55026" w:rsidP="00C42EEA">
      <w:pPr>
        <w:keepLines/>
        <w:tabs>
          <w:tab w:val="right" w:pos="312"/>
          <w:tab w:val="left" w:pos="426"/>
        </w:tabs>
        <w:spacing w:before="160" w:line="300" w:lineRule="atLeast"/>
        <w:ind w:left="425"/>
        <w:jc w:val="left"/>
        <w:rPr>
          <w:noProof/>
          <w:lang w:val="hr-HR"/>
        </w:rPr>
      </w:pPr>
      <w:r w:rsidRPr="00B314D6">
        <w:rPr>
          <w:smallCaps/>
          <w:noProof/>
          <w:lang w:val="hr-HR"/>
        </w:rPr>
        <w:t xml:space="preserve">Jugoslavenski </w:t>
      </w:r>
      <w:r w:rsidRPr="00A55026">
        <w:rPr>
          <w:smallCaps/>
          <w:noProof/>
          <w:lang w:val="hr-HR"/>
        </w:rPr>
        <w:t>leksikografski</w:t>
      </w:r>
      <w:r w:rsidRPr="00B314D6">
        <w:rPr>
          <w:smallCaps/>
          <w:noProof/>
          <w:lang w:val="hr-HR"/>
        </w:rPr>
        <w:t xml:space="preserve"> zavod</w:t>
      </w:r>
      <w:r w:rsidRPr="00B314D6">
        <w:rPr>
          <w:noProof/>
          <w:lang w:val="hr-HR"/>
        </w:rPr>
        <w:t xml:space="preserve"> (izd.) (1982) </w:t>
      </w:r>
      <w:r w:rsidRPr="00B314D6">
        <w:rPr>
          <w:i/>
          <w:noProof/>
          <w:lang w:val="hr-HR"/>
        </w:rPr>
        <w:t>Tehnička enciklopedija</w:t>
      </w:r>
      <w:r w:rsidRPr="00B314D6">
        <w:rPr>
          <w:noProof/>
          <w:lang w:val="hr-HR"/>
        </w:rPr>
        <w:t xml:space="preserve"> : </w:t>
      </w:r>
      <w:r w:rsidRPr="00B314D6">
        <w:rPr>
          <w:i/>
          <w:noProof/>
          <w:lang w:val="hr-HR"/>
        </w:rPr>
        <w:t xml:space="preserve">8 Meh–Mos. </w:t>
      </w:r>
      <w:r w:rsidRPr="00B314D6">
        <w:rPr>
          <w:noProof/>
          <w:lang w:val="hr-HR"/>
        </w:rPr>
        <w:t xml:space="preserve">Glav. </w:t>
      </w:r>
      <w:r w:rsidR="00A47330" w:rsidRPr="00D452AB">
        <w:rPr>
          <w:noProof/>
          <w:lang w:val="hr-HR"/>
        </w:rPr>
        <w:t>U</w:t>
      </w:r>
      <w:r w:rsidRPr="00D452AB">
        <w:rPr>
          <w:noProof/>
          <w:lang w:val="hr-HR"/>
        </w:rPr>
        <w:t>r</w:t>
      </w:r>
      <w:r w:rsidRPr="00B314D6">
        <w:rPr>
          <w:noProof/>
          <w:lang w:val="hr-HR"/>
        </w:rPr>
        <w:t xml:space="preserve">. </w:t>
      </w:r>
      <w:r w:rsidRPr="00A01EC0">
        <w:rPr>
          <w:lang w:val="hr-HR"/>
        </w:rPr>
        <w:t>Hrvoje</w:t>
      </w:r>
      <w:r w:rsidRPr="00A01EC0">
        <w:rPr>
          <w:noProof/>
          <w:lang w:val="hr-HR"/>
        </w:rPr>
        <w:t xml:space="preserve"> </w:t>
      </w:r>
      <w:r w:rsidRPr="00A01EC0">
        <w:rPr>
          <w:smallCaps/>
          <w:noProof/>
          <w:lang w:val="hr-HR"/>
        </w:rPr>
        <w:t>Požar</w:t>
      </w:r>
      <w:r w:rsidRPr="00A01EC0">
        <w:rPr>
          <w:noProof/>
          <w:lang w:val="hr-HR"/>
        </w:rPr>
        <w:t>. Zagreb : Jugoslavenski leksikografski zavod</w:t>
      </w:r>
    </w:p>
    <w:p w14:paraId="79861D39" w14:textId="77777777" w:rsidR="008E1F8F" w:rsidRDefault="008E1F8F" w:rsidP="00D452AB">
      <w:pPr>
        <w:keepLines/>
        <w:tabs>
          <w:tab w:val="right" w:pos="312"/>
          <w:tab w:val="left" w:pos="426"/>
        </w:tabs>
        <w:spacing w:before="160" w:line="300" w:lineRule="atLeast"/>
        <w:ind w:left="425"/>
        <w:jc w:val="left"/>
      </w:pPr>
      <w:r w:rsidRPr="008E1F8F">
        <w:rPr>
          <w:smallCaps/>
          <w:noProof/>
          <w:lang w:val="hr-HR"/>
        </w:rPr>
        <w:t>Gräfen</w:t>
      </w:r>
      <w:r w:rsidRPr="00A01EC0">
        <w:rPr>
          <w:lang w:val="hr-HR"/>
        </w:rPr>
        <w:t>, Hubert (</w:t>
      </w:r>
      <w:r w:rsidRPr="00D452AB">
        <w:rPr>
          <w:noProof/>
          <w:lang w:val="hr-HR"/>
        </w:rPr>
        <w:t>Hrsg</w:t>
      </w:r>
      <w:r w:rsidRPr="00A01EC0">
        <w:rPr>
          <w:lang w:val="hr-HR"/>
        </w:rPr>
        <w:t xml:space="preserve">.) (1993) </w:t>
      </w:r>
      <w:r w:rsidRPr="00A01EC0">
        <w:rPr>
          <w:i/>
          <w:lang w:val="hr-HR"/>
        </w:rPr>
        <w:t>VDI-Lexikon Werkstofftechnik.</w:t>
      </w:r>
      <w:r w:rsidRPr="00A01EC0">
        <w:rPr>
          <w:lang w:val="hr-HR"/>
        </w:rPr>
        <w:t xml:space="preserve"> </w:t>
      </w:r>
      <w:proofErr w:type="spellStart"/>
      <w:r>
        <w:t>Berecht</w:t>
      </w:r>
      <w:proofErr w:type="spellEnd"/>
      <w:r>
        <w:t>. Nachdruck. Düsseldorf : VDI-Verlag – ISBN 3-18-401328-6</w:t>
      </w:r>
    </w:p>
    <w:p w14:paraId="77637137" w14:textId="77777777" w:rsidR="00A55026" w:rsidRPr="002A4CCA" w:rsidRDefault="00A55026" w:rsidP="00D452AB">
      <w:pPr>
        <w:keepLines/>
        <w:tabs>
          <w:tab w:val="right" w:pos="312"/>
          <w:tab w:val="left" w:pos="426"/>
        </w:tabs>
        <w:spacing w:before="160" w:line="300" w:lineRule="atLeast"/>
        <w:ind w:left="425"/>
        <w:jc w:val="left"/>
        <w:rPr>
          <w:noProof/>
        </w:rPr>
      </w:pPr>
      <w:r w:rsidRPr="002736E9">
        <w:rPr>
          <w:smallCaps/>
          <w:noProof/>
        </w:rPr>
        <w:t>Koch</w:t>
      </w:r>
      <w:r w:rsidRPr="002736E9">
        <w:rPr>
          <w:noProof/>
        </w:rPr>
        <w:t xml:space="preserve">, Zbigniew J. (Hrsg. = </w:t>
      </w:r>
      <w:r w:rsidRPr="00D452AB">
        <w:rPr>
          <w:noProof/>
          <w:lang w:val="hr-HR"/>
        </w:rPr>
        <w:t>red</w:t>
      </w:r>
      <w:r w:rsidRPr="002736E9">
        <w:rPr>
          <w:noProof/>
        </w:rPr>
        <w:t>.) (</w:t>
      </w:r>
      <w:r w:rsidRPr="002736E9">
        <w:t>1969</w:t>
      </w:r>
      <w:r w:rsidRPr="002736E9">
        <w:rPr>
          <w:noProof/>
        </w:rPr>
        <w:t xml:space="preserve">) </w:t>
      </w:r>
      <w:r w:rsidRPr="002736E9">
        <w:rPr>
          <w:i/>
          <w:noProof/>
        </w:rPr>
        <w:t xml:space="preserve">Polnisch-deutsches technisches Wörterbuch </w:t>
      </w:r>
      <w:r w:rsidRPr="002736E9">
        <w:rPr>
          <w:noProof/>
        </w:rPr>
        <w:t xml:space="preserve">= </w:t>
      </w:r>
      <w:r w:rsidRPr="002736E9">
        <w:rPr>
          <w:i/>
          <w:noProof/>
        </w:rPr>
        <w:t xml:space="preserve">Słownik techniczny polsko-niemiecki. </w:t>
      </w:r>
      <w:r w:rsidRPr="002736E9">
        <w:rPr>
          <w:noProof/>
        </w:rPr>
        <w:t>Warszawa : Wydawnictwa Naukowo-</w:t>
      </w:r>
      <w:r w:rsidRPr="002A4CCA">
        <w:rPr>
          <w:noProof/>
        </w:rPr>
        <w:t>Techniczne</w:t>
      </w:r>
    </w:p>
    <w:p w14:paraId="33B094C7" w14:textId="18734A8F" w:rsidR="00F11606" w:rsidRDefault="00F11606" w:rsidP="00C42EEA">
      <w:pPr>
        <w:keepNext/>
        <w:tabs>
          <w:tab w:val="right" w:pos="312"/>
          <w:tab w:val="left" w:pos="426"/>
        </w:tabs>
        <w:spacing w:before="320" w:after="220"/>
        <w:ind w:left="425"/>
        <w:rPr>
          <w:u w:val="single"/>
        </w:rPr>
      </w:pPr>
      <w:r w:rsidRPr="00F11606">
        <w:rPr>
          <w:u w:val="single"/>
        </w:rPr>
        <w:lastRenderedPageBreak/>
        <w:t>Tagungsschriften</w:t>
      </w:r>
      <w:r w:rsidR="00F83360">
        <w:rPr>
          <w:u w:val="single"/>
        </w:rPr>
        <w:t xml:space="preserve"> </w:t>
      </w:r>
      <w:r w:rsidR="00F83360" w:rsidRPr="000F2C87">
        <w:rPr>
          <w:i/>
          <w:u w:val="single"/>
        </w:rPr>
        <w:t>(Proceedings)</w:t>
      </w:r>
    </w:p>
    <w:p w14:paraId="28396C94" w14:textId="77777777" w:rsidR="00F83360" w:rsidRPr="00DE4755" w:rsidRDefault="00F83360" w:rsidP="00C42EEA">
      <w:pPr>
        <w:keepLines/>
        <w:tabs>
          <w:tab w:val="right" w:pos="312"/>
          <w:tab w:val="left" w:pos="426"/>
        </w:tabs>
        <w:spacing w:before="160" w:line="300" w:lineRule="atLeast"/>
        <w:ind w:left="425"/>
        <w:jc w:val="left"/>
        <w:rPr>
          <w:noProof/>
        </w:rPr>
      </w:pPr>
      <w:r>
        <w:rPr>
          <w:smallCaps/>
          <w:noProof/>
        </w:rPr>
        <w:t>Bargende</w:t>
      </w:r>
      <w:r w:rsidRPr="00DE4755">
        <w:rPr>
          <w:noProof/>
        </w:rPr>
        <w:t xml:space="preserve">, </w:t>
      </w:r>
      <w:r>
        <w:rPr>
          <w:noProof/>
        </w:rPr>
        <w:t>Michael</w:t>
      </w:r>
      <w:r w:rsidRPr="00DE4755">
        <w:rPr>
          <w:noProof/>
        </w:rPr>
        <w:t xml:space="preserve"> (</w:t>
      </w:r>
      <w:r>
        <w:rPr>
          <w:noProof/>
        </w:rPr>
        <w:t>Hrsg</w:t>
      </w:r>
      <w:r w:rsidRPr="00DE4755">
        <w:rPr>
          <w:noProof/>
        </w:rPr>
        <w:t xml:space="preserve">.) ; </w:t>
      </w:r>
      <w:r w:rsidRPr="0073461F">
        <w:rPr>
          <w:noProof/>
        </w:rPr>
        <w:t>Hans</w:t>
      </w:r>
      <w:r>
        <w:rPr>
          <w:noProof/>
        </w:rPr>
        <w:t xml:space="preserve">-Christian </w:t>
      </w:r>
      <w:r>
        <w:rPr>
          <w:smallCaps/>
          <w:noProof/>
        </w:rPr>
        <w:t>Reuss</w:t>
      </w:r>
      <w:r w:rsidRPr="00DE4755">
        <w:rPr>
          <w:smallCaps/>
          <w:noProof/>
        </w:rPr>
        <w:t xml:space="preserve"> </w:t>
      </w:r>
      <w:r w:rsidRPr="00DE4755">
        <w:rPr>
          <w:noProof/>
        </w:rPr>
        <w:t>(</w:t>
      </w:r>
      <w:r>
        <w:rPr>
          <w:noProof/>
        </w:rPr>
        <w:t>Hrsg</w:t>
      </w:r>
      <w:r w:rsidRPr="00DE4755">
        <w:rPr>
          <w:noProof/>
        </w:rPr>
        <w:t xml:space="preserve">.) ; </w:t>
      </w:r>
      <w:r>
        <w:rPr>
          <w:noProof/>
        </w:rPr>
        <w:t>Andreas</w:t>
      </w:r>
      <w:r w:rsidRPr="00DE4755">
        <w:rPr>
          <w:noProof/>
        </w:rPr>
        <w:t xml:space="preserve"> </w:t>
      </w:r>
      <w:r>
        <w:rPr>
          <w:smallCaps/>
          <w:noProof/>
        </w:rPr>
        <w:t>Wagner</w:t>
      </w:r>
      <w:r w:rsidRPr="00DE4755">
        <w:rPr>
          <w:smallCaps/>
          <w:noProof/>
        </w:rPr>
        <w:t xml:space="preserve"> </w:t>
      </w:r>
      <w:r w:rsidRPr="00DE4755">
        <w:rPr>
          <w:noProof/>
        </w:rPr>
        <w:t>(</w:t>
      </w:r>
      <w:r>
        <w:rPr>
          <w:noProof/>
        </w:rPr>
        <w:t>Hrsg</w:t>
      </w:r>
      <w:r w:rsidRPr="00DE4755">
        <w:rPr>
          <w:noProof/>
        </w:rPr>
        <w:t>.) (20</w:t>
      </w:r>
      <w:r>
        <w:rPr>
          <w:noProof/>
        </w:rPr>
        <w:t>20</w:t>
      </w:r>
      <w:r w:rsidRPr="00DE4755">
        <w:rPr>
          <w:noProof/>
        </w:rPr>
        <w:t xml:space="preserve">) </w:t>
      </w:r>
      <w:r>
        <w:rPr>
          <w:i/>
          <w:noProof/>
        </w:rPr>
        <w:t xml:space="preserve">20. Internationales Stuttgarter Symposium </w:t>
      </w:r>
      <w:r>
        <w:rPr>
          <w:noProof/>
        </w:rPr>
        <w:t xml:space="preserve">: </w:t>
      </w:r>
      <w:r>
        <w:rPr>
          <w:i/>
          <w:noProof/>
        </w:rPr>
        <w:t>Automobil- und Motorentechnik</w:t>
      </w:r>
      <w:r w:rsidRPr="00DE4755">
        <w:rPr>
          <w:i/>
          <w:noProof/>
        </w:rPr>
        <w:t xml:space="preserve">. </w:t>
      </w:r>
      <w:r>
        <w:rPr>
          <w:noProof/>
        </w:rPr>
        <w:t>Wiesbaden</w:t>
      </w:r>
      <w:r w:rsidRPr="00DE4755">
        <w:rPr>
          <w:noProof/>
        </w:rPr>
        <w:t xml:space="preserve"> : </w:t>
      </w:r>
      <w:r>
        <w:rPr>
          <w:noProof/>
        </w:rPr>
        <w:t>Springer Vieweg</w:t>
      </w:r>
    </w:p>
    <w:p w14:paraId="0A5F6BD8" w14:textId="39B22DE4" w:rsidR="00F83360" w:rsidRPr="000F2C87" w:rsidRDefault="00F83360" w:rsidP="00D452AB">
      <w:pPr>
        <w:keepLines/>
        <w:tabs>
          <w:tab w:val="right" w:pos="312"/>
          <w:tab w:val="left" w:pos="426"/>
        </w:tabs>
        <w:spacing w:before="160" w:line="300" w:lineRule="atLeast"/>
        <w:ind w:left="425"/>
        <w:jc w:val="left"/>
        <w:rPr>
          <w:noProof/>
          <w:lang w:val="en-GB"/>
        </w:rPr>
      </w:pPr>
      <w:r w:rsidRPr="00DE4755">
        <w:rPr>
          <w:smallCaps/>
          <w:noProof/>
        </w:rPr>
        <w:t>Dusza</w:t>
      </w:r>
      <w:r w:rsidRPr="00DE4755">
        <w:rPr>
          <w:noProof/>
        </w:rPr>
        <w:t xml:space="preserve">, J. (ed.) ; R. </w:t>
      </w:r>
      <w:r w:rsidRPr="00DE4755">
        <w:rPr>
          <w:smallCaps/>
          <w:noProof/>
        </w:rPr>
        <w:t xml:space="preserve">Danzer </w:t>
      </w:r>
      <w:r w:rsidRPr="00DE4755">
        <w:rPr>
          <w:noProof/>
        </w:rPr>
        <w:t xml:space="preserve">(ed.) ; R. </w:t>
      </w:r>
      <w:r w:rsidRPr="00DE4755">
        <w:rPr>
          <w:smallCaps/>
          <w:noProof/>
        </w:rPr>
        <w:t xml:space="preserve">Morrell </w:t>
      </w:r>
      <w:r w:rsidRPr="00DE4755">
        <w:rPr>
          <w:noProof/>
        </w:rPr>
        <w:t xml:space="preserve">(ed.) ; G. D. </w:t>
      </w:r>
      <w:r w:rsidRPr="00DE4755">
        <w:rPr>
          <w:smallCaps/>
          <w:noProof/>
        </w:rPr>
        <w:t>Quinn</w:t>
      </w:r>
      <w:r w:rsidRPr="00DE4755">
        <w:rPr>
          <w:noProof/>
        </w:rPr>
        <w:t xml:space="preserve"> (ed.) </w:t>
      </w:r>
      <w:r w:rsidRPr="000F2C87">
        <w:rPr>
          <w:noProof/>
          <w:lang w:val="en-GB"/>
        </w:rPr>
        <w:t xml:space="preserve">(2009) </w:t>
      </w:r>
      <w:r w:rsidRPr="000F2C87">
        <w:rPr>
          <w:i/>
          <w:noProof/>
          <w:lang w:val="en-GB"/>
        </w:rPr>
        <w:t xml:space="preserve">Fractography of Advanced Ceramics III. </w:t>
      </w:r>
      <w:r w:rsidRPr="000F2C87">
        <w:rPr>
          <w:noProof/>
          <w:lang w:val="en-GB"/>
        </w:rPr>
        <w:t xml:space="preserve">Proc. </w:t>
      </w:r>
      <w:r w:rsidR="00A47330" w:rsidRPr="000F2C87">
        <w:rPr>
          <w:noProof/>
          <w:lang w:val="en-GB"/>
        </w:rPr>
        <w:t>O</w:t>
      </w:r>
      <w:r w:rsidRPr="000F2C87">
        <w:rPr>
          <w:noProof/>
          <w:lang w:val="en-GB"/>
        </w:rPr>
        <w:t>f the 3</w:t>
      </w:r>
      <w:r w:rsidRPr="000F2C87">
        <w:rPr>
          <w:noProof/>
          <w:vertAlign w:val="superscript"/>
          <w:lang w:val="en-GB"/>
        </w:rPr>
        <w:t>rd</w:t>
      </w:r>
      <w:r w:rsidRPr="000F2C87">
        <w:rPr>
          <w:noProof/>
          <w:lang w:val="en-GB"/>
        </w:rPr>
        <w:t xml:space="preserve"> int. conf. on fractography of advanced ceramics held in </w:t>
      </w:r>
      <w:r w:rsidRPr="0073461F">
        <w:rPr>
          <w:lang w:val="en-US"/>
        </w:rPr>
        <w:t>Stará</w:t>
      </w:r>
      <w:r w:rsidRPr="000F2C87">
        <w:rPr>
          <w:noProof/>
          <w:lang w:val="en-GB"/>
        </w:rPr>
        <w:t xml:space="preserve"> Lesná, Sept. 7–10, 2008.</w:t>
      </w:r>
      <w:r w:rsidRPr="000F2C87">
        <w:rPr>
          <w:i/>
          <w:noProof/>
          <w:lang w:val="en-GB"/>
        </w:rPr>
        <w:t xml:space="preserve"> </w:t>
      </w:r>
      <w:r w:rsidRPr="000F2C87">
        <w:rPr>
          <w:noProof/>
          <w:lang w:val="en-GB"/>
        </w:rPr>
        <w:t>Uetikon (Zürich) : Trans Tech Publications</w:t>
      </w:r>
    </w:p>
    <w:p w14:paraId="18485C94" w14:textId="1FEA9BCB" w:rsidR="00682C0C" w:rsidRPr="00F11606" w:rsidRDefault="00682C0C" w:rsidP="00D452AB">
      <w:pPr>
        <w:keepLines/>
        <w:tabs>
          <w:tab w:val="right" w:pos="312"/>
          <w:tab w:val="left" w:pos="426"/>
        </w:tabs>
        <w:spacing w:before="160" w:line="300" w:lineRule="atLeast"/>
        <w:ind w:left="425"/>
        <w:jc w:val="left"/>
        <w:rPr>
          <w:noProof/>
          <w:lang w:val="hr-HR"/>
        </w:rPr>
      </w:pPr>
      <w:r w:rsidRPr="000F2C87">
        <w:rPr>
          <w:smallCaps/>
          <w:noProof/>
          <w:lang w:val="en-GB"/>
        </w:rPr>
        <w:t>Bressers</w:t>
      </w:r>
      <w:r w:rsidRPr="00F11606">
        <w:rPr>
          <w:noProof/>
          <w:lang w:val="hr-HR"/>
        </w:rPr>
        <w:t xml:space="preserve">, J. (ed.) ; L. </w:t>
      </w:r>
      <w:r w:rsidRPr="00F11606">
        <w:rPr>
          <w:smallCaps/>
          <w:noProof/>
          <w:lang w:val="hr-HR"/>
        </w:rPr>
        <w:t>Rémy</w:t>
      </w:r>
      <w:r w:rsidRPr="00F11606">
        <w:rPr>
          <w:noProof/>
          <w:lang w:val="hr-HR"/>
        </w:rPr>
        <w:t xml:space="preserve"> (ed.) ; M. </w:t>
      </w:r>
      <w:r w:rsidRPr="00F11606">
        <w:rPr>
          <w:smallCaps/>
          <w:noProof/>
          <w:lang w:val="hr-HR"/>
        </w:rPr>
        <w:t>Steen</w:t>
      </w:r>
      <w:r w:rsidRPr="00F11606">
        <w:rPr>
          <w:noProof/>
          <w:lang w:val="hr-HR"/>
        </w:rPr>
        <w:t xml:space="preserve"> (co-ed.) ; J. L. </w:t>
      </w:r>
      <w:r w:rsidRPr="00F11606">
        <w:rPr>
          <w:smallCaps/>
          <w:noProof/>
          <w:lang w:val="hr-HR"/>
        </w:rPr>
        <w:t>Vallés</w:t>
      </w:r>
      <w:r w:rsidRPr="00F11606">
        <w:rPr>
          <w:noProof/>
          <w:lang w:val="hr-HR"/>
        </w:rPr>
        <w:t xml:space="preserve"> (co-ed.) (1996) </w:t>
      </w:r>
      <w:r w:rsidRPr="00F11606">
        <w:rPr>
          <w:i/>
          <w:noProof/>
          <w:lang w:val="hr-HR"/>
        </w:rPr>
        <w:t xml:space="preserve">Fatigue under Thermal and Mechanical Loading </w:t>
      </w:r>
      <w:r w:rsidRPr="00F11606">
        <w:rPr>
          <w:noProof/>
          <w:lang w:val="hr-HR"/>
        </w:rPr>
        <w:t>:</w:t>
      </w:r>
      <w:r w:rsidRPr="00F11606">
        <w:rPr>
          <w:i/>
          <w:noProof/>
          <w:lang w:val="hr-HR"/>
        </w:rPr>
        <w:t xml:space="preserve"> Mechanisms, Mechanics and Modelling. </w:t>
      </w:r>
      <w:r w:rsidRPr="00F11606">
        <w:rPr>
          <w:noProof/>
          <w:lang w:val="hr-HR"/>
        </w:rPr>
        <w:t xml:space="preserve">Proc. </w:t>
      </w:r>
      <w:r w:rsidR="00A47330" w:rsidRPr="00F11606">
        <w:rPr>
          <w:noProof/>
          <w:lang w:val="hr-HR"/>
        </w:rPr>
        <w:t>O</w:t>
      </w:r>
      <w:r w:rsidRPr="00F11606">
        <w:rPr>
          <w:noProof/>
          <w:lang w:val="hr-HR"/>
        </w:rPr>
        <w:t xml:space="preserve">f the </w:t>
      </w:r>
      <w:r w:rsidRPr="00D558D7">
        <w:rPr>
          <w:lang w:val="en-US"/>
        </w:rPr>
        <w:t>Symp</w:t>
      </w:r>
      <w:r w:rsidRPr="00F11606">
        <w:rPr>
          <w:noProof/>
          <w:lang w:val="hr-HR"/>
        </w:rPr>
        <w:t xml:space="preserve">. </w:t>
      </w:r>
      <w:r w:rsidR="00A47330" w:rsidRPr="00F11606">
        <w:rPr>
          <w:noProof/>
          <w:lang w:val="hr-HR"/>
        </w:rPr>
        <w:t>H</w:t>
      </w:r>
      <w:r w:rsidRPr="00F11606">
        <w:rPr>
          <w:noProof/>
          <w:lang w:val="hr-HR"/>
        </w:rPr>
        <w:t>eld at Petten, The Netherlands, 22–24 May 1995. Dordrecht : Kluwer Academic Publishers</w:t>
      </w:r>
    </w:p>
    <w:p w14:paraId="4711BC1B" w14:textId="77777777" w:rsidR="00F11606" w:rsidRDefault="00F11606" w:rsidP="00C42EEA">
      <w:pPr>
        <w:keepNext/>
        <w:tabs>
          <w:tab w:val="right" w:pos="312"/>
          <w:tab w:val="left" w:pos="426"/>
        </w:tabs>
        <w:spacing w:before="320" w:after="220"/>
        <w:ind w:left="425"/>
        <w:rPr>
          <w:u w:val="single"/>
        </w:rPr>
      </w:pPr>
      <w:r w:rsidRPr="00F11606">
        <w:rPr>
          <w:u w:val="single"/>
        </w:rPr>
        <w:t>Hochschulschriften</w:t>
      </w:r>
    </w:p>
    <w:p w14:paraId="1BD9F526" w14:textId="77777777" w:rsidR="00F11606" w:rsidRDefault="00F11606" w:rsidP="00C42EEA">
      <w:pPr>
        <w:keepLines/>
        <w:tabs>
          <w:tab w:val="right" w:pos="312"/>
          <w:tab w:val="left" w:pos="426"/>
        </w:tabs>
        <w:spacing w:before="160" w:line="300" w:lineRule="atLeast"/>
        <w:ind w:left="425"/>
        <w:jc w:val="left"/>
      </w:pPr>
      <w:r w:rsidRPr="00F11606">
        <w:rPr>
          <w:smallCaps/>
          <w:noProof/>
          <w:lang w:val="hr-HR"/>
        </w:rPr>
        <w:t>Jungreitmayr</w:t>
      </w:r>
      <w:r>
        <w:t xml:space="preserve">, Franz (2011) </w:t>
      </w:r>
      <w:r>
        <w:rPr>
          <w:i/>
        </w:rPr>
        <w:t>Simulationsbasierte Optimierung thermisch hoch belasteter Motorkomponenten.</w:t>
      </w:r>
      <w:r>
        <w:t xml:space="preserve"> </w:t>
      </w:r>
      <w:r>
        <w:rPr>
          <w:noProof/>
        </w:rPr>
        <w:t>Diplomarbeit</w:t>
      </w:r>
      <w:r>
        <w:t>. Graz : FH JOANNEUM, Studiengang Fahrzeugtechnik / Automotive Engineering &amp; Railway Engineering</w:t>
      </w:r>
    </w:p>
    <w:p w14:paraId="006CC442" w14:textId="77777777" w:rsidR="00F83360" w:rsidRDefault="00F83360" w:rsidP="00C42EEA">
      <w:pPr>
        <w:keepLines/>
        <w:tabs>
          <w:tab w:val="right" w:pos="312"/>
          <w:tab w:val="left" w:pos="426"/>
        </w:tabs>
        <w:spacing w:before="160" w:line="300" w:lineRule="atLeast"/>
        <w:ind w:left="425"/>
        <w:jc w:val="left"/>
      </w:pPr>
      <w:r w:rsidRPr="00F11606">
        <w:rPr>
          <w:smallCaps/>
          <w:noProof/>
          <w:lang w:val="hr-HR"/>
        </w:rPr>
        <w:t>Rosinger</w:t>
      </w:r>
      <w:r>
        <w:t xml:space="preserve">, Walter (2012) </w:t>
      </w:r>
      <w:r>
        <w:rPr>
          <w:rStyle w:val="mask"/>
          <w:i/>
          <w:color w:val="000000"/>
        </w:rPr>
        <w:t>Sollgrößengenerierung für Fahrdynamikregelsysteme.</w:t>
      </w:r>
      <w:r>
        <w:t xml:space="preserve"> Dissertation. Graz : </w:t>
      </w:r>
      <w:proofErr w:type="gramStart"/>
      <w:r>
        <w:t>TU Graz</w:t>
      </w:r>
      <w:proofErr w:type="gramEnd"/>
      <w:r>
        <w:t>, Institut für Fahrzeugtechnik</w:t>
      </w:r>
    </w:p>
    <w:p w14:paraId="139E85E7" w14:textId="77777777" w:rsidR="00F11606" w:rsidRDefault="00F11606" w:rsidP="00C42EEA">
      <w:pPr>
        <w:keepLines/>
        <w:tabs>
          <w:tab w:val="right" w:pos="312"/>
          <w:tab w:val="left" w:pos="426"/>
        </w:tabs>
        <w:spacing w:before="160" w:line="300" w:lineRule="atLeast"/>
        <w:ind w:left="425"/>
        <w:jc w:val="left"/>
      </w:pPr>
      <w:r w:rsidRPr="00F11606">
        <w:rPr>
          <w:smallCaps/>
          <w:noProof/>
          <w:lang w:val="hr-HR"/>
        </w:rPr>
        <w:t>Pillhofer</w:t>
      </w:r>
      <w:r>
        <w:t xml:space="preserve">, Philipp (2018) </w:t>
      </w:r>
      <w:r>
        <w:rPr>
          <w:i/>
        </w:rPr>
        <w:t xml:space="preserve">Geometrische Integration von </w:t>
      </w:r>
      <w:proofErr w:type="spellStart"/>
      <w:r>
        <w:rPr>
          <w:i/>
        </w:rPr>
        <w:t>Umfeldsensorik</w:t>
      </w:r>
      <w:proofErr w:type="spellEnd"/>
      <w:r>
        <w:rPr>
          <w:i/>
        </w:rPr>
        <w:t xml:space="preserve"> eines automatisiert fahrenden Fahrzeuges </w:t>
      </w:r>
      <w:r>
        <w:t>:</w:t>
      </w:r>
      <w:r>
        <w:rPr>
          <w:i/>
        </w:rPr>
        <w:t xml:space="preserve"> Möglichkeiten und Einschränkungen.</w:t>
      </w:r>
      <w:r>
        <w:t xml:space="preserve"> Bachelorarbeit. Graz : FH JOANNEUM, Studiengang Fahrzeugtechnik / Automotive Engineering</w:t>
      </w:r>
    </w:p>
    <w:p w14:paraId="4383B341" w14:textId="77777777" w:rsidR="00F11606" w:rsidRDefault="00F11606" w:rsidP="00C42EEA">
      <w:pPr>
        <w:keepNext/>
        <w:tabs>
          <w:tab w:val="right" w:pos="312"/>
          <w:tab w:val="left" w:pos="426"/>
        </w:tabs>
        <w:spacing w:before="320" w:after="220"/>
        <w:ind w:left="425"/>
        <w:rPr>
          <w:u w:val="single"/>
        </w:rPr>
      </w:pPr>
      <w:r w:rsidRPr="00F11606">
        <w:rPr>
          <w:u w:val="single"/>
        </w:rPr>
        <w:t>Berichte</w:t>
      </w:r>
    </w:p>
    <w:p w14:paraId="2E809144" w14:textId="5FE05822" w:rsidR="00F11606" w:rsidRDefault="00F11606" w:rsidP="00C42EEA">
      <w:pPr>
        <w:keepLines/>
        <w:tabs>
          <w:tab w:val="right" w:pos="312"/>
          <w:tab w:val="left" w:pos="426"/>
        </w:tabs>
        <w:spacing w:before="160" w:line="300" w:lineRule="atLeast"/>
        <w:ind w:left="425"/>
        <w:jc w:val="left"/>
        <w:rPr>
          <w:rFonts w:asciiTheme="minorHAnsi" w:hAnsiTheme="minorHAnsi" w:cstheme="minorBidi"/>
          <w:sz w:val="22"/>
          <w:szCs w:val="22"/>
        </w:rPr>
      </w:pPr>
      <w:r w:rsidRPr="00F11606">
        <w:rPr>
          <w:smallCaps/>
          <w:noProof/>
          <w:lang w:val="hr-HR"/>
        </w:rPr>
        <w:t>Rubeša</w:t>
      </w:r>
      <w:r>
        <w:t xml:space="preserve">, Domagoj ; Markus </w:t>
      </w:r>
      <w:r>
        <w:rPr>
          <w:smallCaps/>
        </w:rPr>
        <w:t>Lengauer</w:t>
      </w:r>
      <w:r>
        <w:t xml:space="preserve"> (2001) </w:t>
      </w:r>
      <w:r>
        <w:rPr>
          <w:i/>
          <w:iCs/>
        </w:rPr>
        <w:t xml:space="preserve">FEM-Analyse eines Kohlenstoffkolbens. </w:t>
      </w:r>
      <w:r>
        <w:t xml:space="preserve">Endbericht. </w:t>
      </w:r>
      <w:r>
        <w:rPr>
          <w:iCs/>
        </w:rPr>
        <w:t xml:space="preserve">Graz : </w:t>
      </w:r>
      <w:r>
        <w:t xml:space="preserve">Technikum Joanneum GmbH – </w:t>
      </w:r>
      <w:proofErr w:type="spellStart"/>
      <w:r>
        <w:t>Proj</w:t>
      </w:r>
      <w:proofErr w:type="spellEnd"/>
      <w:r>
        <w:t>. Nr.</w:t>
      </w:r>
      <w:r w:rsidR="006568ED">
        <w:t xml:space="preserve"> </w:t>
      </w:r>
      <w:r>
        <w:t xml:space="preserve">PFT.01.018-01. Im Auftrag von </w:t>
      </w:r>
      <w:proofErr w:type="spellStart"/>
      <w:r>
        <w:t>Sintec</w:t>
      </w:r>
      <w:proofErr w:type="spellEnd"/>
      <w:r>
        <w:t xml:space="preserve"> Keramik GmbH &amp; Co. KG, </w:t>
      </w:r>
      <w:proofErr w:type="spellStart"/>
      <w:r>
        <w:t>Halblech</w:t>
      </w:r>
      <w:proofErr w:type="spellEnd"/>
      <w:r>
        <w:t xml:space="preserve"> (D)</w:t>
      </w:r>
    </w:p>
    <w:p w14:paraId="1551B094" w14:textId="77777777" w:rsidR="00F11606" w:rsidRDefault="00F11606" w:rsidP="00C42EEA">
      <w:pPr>
        <w:keepLines/>
        <w:tabs>
          <w:tab w:val="right" w:pos="312"/>
          <w:tab w:val="left" w:pos="426"/>
        </w:tabs>
        <w:spacing w:before="160" w:line="300" w:lineRule="atLeast"/>
        <w:ind w:left="425"/>
        <w:jc w:val="left"/>
        <w:rPr>
          <w:u w:val="single"/>
        </w:rPr>
      </w:pPr>
      <w:r w:rsidRPr="00F11606">
        <w:rPr>
          <w:smallCaps/>
          <w:noProof/>
          <w:lang w:val="hr-HR"/>
        </w:rPr>
        <w:t>Rombach</w:t>
      </w:r>
      <w:r>
        <w:t xml:space="preserve">, M. (1995) </w:t>
      </w:r>
      <w:r>
        <w:rPr>
          <w:i/>
        </w:rPr>
        <w:t xml:space="preserve">Experimentelle Untersuchungen und bruchmechanische Modellierung zum Versagensverhalten einer </w:t>
      </w:r>
      <w:proofErr w:type="spellStart"/>
      <w:r>
        <w:rPr>
          <w:i/>
        </w:rPr>
        <w:t>Siliziumnitridkeramik</w:t>
      </w:r>
      <w:proofErr w:type="spellEnd"/>
      <w:r>
        <w:rPr>
          <w:i/>
        </w:rPr>
        <w:t xml:space="preserve"> unter Kontaktbeanspruchungen.</w:t>
      </w:r>
      <w:r>
        <w:t xml:space="preserve"> Forschungsbericht. [s. l.] : Fraunhofer-Gesellschaft, Fraunhofer-Institut für Werkstoffmechanik – IWM-Bericht W 6/95</w:t>
      </w:r>
    </w:p>
    <w:p w14:paraId="79EFCD31" w14:textId="77777777" w:rsidR="00F11606" w:rsidRDefault="00F11606" w:rsidP="00C42EEA">
      <w:pPr>
        <w:keepNext/>
        <w:tabs>
          <w:tab w:val="right" w:pos="312"/>
          <w:tab w:val="left" w:pos="426"/>
        </w:tabs>
        <w:spacing w:before="320" w:after="220"/>
        <w:ind w:left="425"/>
        <w:rPr>
          <w:u w:val="single"/>
        </w:rPr>
      </w:pPr>
      <w:r w:rsidRPr="00F11606">
        <w:rPr>
          <w:u w:val="single"/>
        </w:rPr>
        <w:t>Firmenschriften</w:t>
      </w:r>
    </w:p>
    <w:p w14:paraId="7F9FD02D" w14:textId="77777777" w:rsidR="00F11606" w:rsidRDefault="00F11606" w:rsidP="00C42EEA">
      <w:pPr>
        <w:keepLines/>
        <w:tabs>
          <w:tab w:val="right" w:pos="312"/>
          <w:tab w:val="left" w:pos="426"/>
        </w:tabs>
        <w:spacing w:before="160" w:line="300" w:lineRule="atLeast"/>
        <w:ind w:left="425"/>
        <w:jc w:val="left"/>
      </w:pPr>
      <w:r w:rsidRPr="00F11606">
        <w:rPr>
          <w:smallCaps/>
          <w:noProof/>
          <w:lang w:val="hr-HR"/>
        </w:rPr>
        <w:t>Mahle</w:t>
      </w:r>
      <w:r>
        <w:rPr>
          <w:smallCaps/>
        </w:rPr>
        <w:t xml:space="preserve"> </w:t>
      </w:r>
      <w:r>
        <w:t xml:space="preserve">(Hrsg.) [s. d.] </w:t>
      </w:r>
      <w:r>
        <w:rPr>
          <w:i/>
          <w:iCs/>
        </w:rPr>
        <w:t xml:space="preserve">Kolbenkunde. </w:t>
      </w:r>
      <w:r>
        <w:t>Stuttgart</w:t>
      </w:r>
      <w:r>
        <w:rPr>
          <w:iCs/>
        </w:rPr>
        <w:t xml:space="preserve"> : </w:t>
      </w:r>
      <w:r>
        <w:t>Mahle GmbH – Firmenunterlagen</w:t>
      </w:r>
    </w:p>
    <w:p w14:paraId="31024675" w14:textId="4E183789" w:rsidR="00F11606" w:rsidRDefault="00F11606" w:rsidP="00C42EEA">
      <w:pPr>
        <w:keepLines/>
        <w:tabs>
          <w:tab w:val="right" w:pos="312"/>
          <w:tab w:val="left" w:pos="426"/>
        </w:tabs>
        <w:spacing w:before="160" w:line="300" w:lineRule="atLeast"/>
        <w:ind w:left="425"/>
        <w:jc w:val="left"/>
      </w:pPr>
      <w:r w:rsidRPr="00F11606">
        <w:rPr>
          <w:smallCaps/>
          <w:noProof/>
          <w:lang w:val="hr-HR"/>
        </w:rPr>
        <w:lastRenderedPageBreak/>
        <w:t>Böhler</w:t>
      </w:r>
      <w:r>
        <w:rPr>
          <w:smallCaps/>
        </w:rPr>
        <w:t xml:space="preserve"> Edelstahl </w:t>
      </w:r>
      <w:r>
        <w:t xml:space="preserve">(Hrsg.) [1995] </w:t>
      </w:r>
      <w:r>
        <w:rPr>
          <w:i/>
        </w:rPr>
        <w:t xml:space="preserve">Böhler Edelstahl </w:t>
      </w:r>
      <w:r w:rsidR="00A47330">
        <w:rPr>
          <w:i/>
        </w:rPr>
        <w:t>–</w:t>
      </w:r>
      <w:r>
        <w:rPr>
          <w:i/>
        </w:rPr>
        <w:t xml:space="preserve"> Handbuch</w:t>
      </w:r>
      <w:r>
        <w:rPr>
          <w:i/>
          <w:iCs/>
        </w:rPr>
        <w:t xml:space="preserve">. </w:t>
      </w:r>
      <w:r>
        <w:rPr>
          <w:iCs/>
        </w:rPr>
        <w:t xml:space="preserve">Kapfenberg : </w:t>
      </w:r>
      <w:r>
        <w:t>Böhler Edelstahl GmbH – Produktinformationen und diesbezügliche Datensammlung</w:t>
      </w:r>
    </w:p>
    <w:p w14:paraId="654E4A00" w14:textId="48D07DE8" w:rsidR="00F83360" w:rsidRPr="006045BC" w:rsidRDefault="00F83360" w:rsidP="00C42EEA">
      <w:pPr>
        <w:keepLines/>
        <w:tabs>
          <w:tab w:val="right" w:pos="312"/>
          <w:tab w:val="left" w:pos="426"/>
        </w:tabs>
        <w:spacing w:before="160" w:line="300" w:lineRule="atLeast"/>
        <w:ind w:left="425"/>
        <w:jc w:val="left"/>
        <w:rPr>
          <w:noProof/>
        </w:rPr>
      </w:pPr>
      <w:r w:rsidRPr="00F83360">
        <w:rPr>
          <w:smallCaps/>
          <w:noProof/>
          <w:lang w:val="hr-HR"/>
        </w:rPr>
        <w:t>Navya</w:t>
      </w:r>
      <w:r w:rsidRPr="000F2C87">
        <w:rPr>
          <w:smallCaps/>
          <w:noProof/>
          <w:lang w:val="en-GB"/>
        </w:rPr>
        <w:t xml:space="preserve"> </w:t>
      </w:r>
      <w:r w:rsidRPr="000F2C87">
        <w:rPr>
          <w:noProof/>
          <w:lang w:val="en-GB"/>
        </w:rPr>
        <w:t xml:space="preserve">(Hrsg.) [s. d.] </w:t>
      </w:r>
      <w:r w:rsidRPr="000F2C87">
        <w:rPr>
          <w:i/>
          <w:iCs/>
          <w:noProof/>
          <w:lang w:val="en-GB"/>
        </w:rPr>
        <w:t xml:space="preserve">Autonom® Shuttle </w:t>
      </w:r>
      <w:r w:rsidRPr="000F2C87">
        <w:rPr>
          <w:iCs/>
          <w:noProof/>
          <w:lang w:val="en-GB"/>
        </w:rPr>
        <w:t>:</w:t>
      </w:r>
      <w:r w:rsidRPr="000F2C87">
        <w:rPr>
          <w:i/>
          <w:iCs/>
          <w:noProof/>
          <w:lang w:val="en-GB"/>
        </w:rPr>
        <w:t xml:space="preserve"> for more fluid mob</w:t>
      </w:r>
      <w:r w:rsidR="001C10C1">
        <w:rPr>
          <w:i/>
          <w:iCs/>
          <w:noProof/>
          <w:lang w:val="en-GB"/>
        </w:rPr>
        <w:t>i</w:t>
      </w:r>
      <w:r w:rsidRPr="000F2C87">
        <w:rPr>
          <w:i/>
          <w:iCs/>
          <w:noProof/>
          <w:lang w:val="en-GB"/>
        </w:rPr>
        <w:t xml:space="preserve">lity </w:t>
      </w:r>
      <w:r w:rsidRPr="000F2C87">
        <w:rPr>
          <w:noProof/>
          <w:lang w:val="en-GB"/>
        </w:rPr>
        <w:t xml:space="preserve">[online]. </w:t>
      </w:r>
      <w:r w:rsidRPr="006045BC">
        <w:rPr>
          <w:noProof/>
        </w:rPr>
        <w:t>Villeurbanne (F)</w:t>
      </w:r>
      <w:r w:rsidRPr="006045BC">
        <w:rPr>
          <w:iCs/>
          <w:noProof/>
        </w:rPr>
        <w:t xml:space="preserve"> : </w:t>
      </w:r>
      <w:r w:rsidRPr="006045BC">
        <w:rPr>
          <w:noProof/>
        </w:rPr>
        <w:t xml:space="preserve">Navya SA [Zugriff am 2020-04-09] – </w:t>
      </w:r>
      <w:r w:rsidRPr="006045BC">
        <w:t>Firmenbroschüre</w:t>
      </w:r>
      <w:r w:rsidRPr="006045BC">
        <w:rPr>
          <w:noProof/>
        </w:rPr>
        <w:t xml:space="preserve"> mit Produktinformationen. Verfügbar unter </w:t>
      </w:r>
      <w:hyperlink r:id="rId66" w:history="1">
        <w:r w:rsidRPr="00CA1C22">
          <w:rPr>
            <w:rStyle w:val="Hyperlink"/>
            <w:noProof/>
          </w:rPr>
          <w:t>https://navya.tech/wp-content/uploads/</w:t>
        </w:r>
        <w:r w:rsidRPr="00CA1C22">
          <w:rPr>
            <w:rStyle w:val="Hyperlink"/>
            <w:noProof/>
          </w:rPr>
          <w:br/>
          <w:t>documents/Brochure_Shuttle_EN.pdf</w:t>
        </w:r>
      </w:hyperlink>
    </w:p>
    <w:p w14:paraId="0779CAAE" w14:textId="218F94F0" w:rsidR="00F83360" w:rsidRPr="006045BC" w:rsidRDefault="00F83360" w:rsidP="00C42EEA">
      <w:pPr>
        <w:keepLines/>
        <w:tabs>
          <w:tab w:val="right" w:pos="312"/>
          <w:tab w:val="left" w:pos="426"/>
        </w:tabs>
        <w:spacing w:before="160" w:line="300" w:lineRule="atLeast"/>
        <w:ind w:left="425"/>
        <w:jc w:val="left"/>
        <w:rPr>
          <w:rStyle w:val="Hyperlink"/>
          <w:noProof/>
          <w:color w:val="auto"/>
        </w:rPr>
      </w:pPr>
      <w:r w:rsidRPr="006045BC">
        <w:rPr>
          <w:smallCaps/>
          <w:noProof/>
        </w:rPr>
        <w:t xml:space="preserve">FH </w:t>
      </w:r>
      <w:r w:rsidRPr="00F83360">
        <w:rPr>
          <w:smallCaps/>
          <w:noProof/>
          <w:lang w:val="hr-HR"/>
        </w:rPr>
        <w:t>JOANNEUM</w:t>
      </w:r>
      <w:r w:rsidRPr="006045BC">
        <w:rPr>
          <w:smallCaps/>
          <w:noProof/>
        </w:rPr>
        <w:t xml:space="preserve"> </w:t>
      </w:r>
      <w:r w:rsidRPr="006045BC">
        <w:rPr>
          <w:noProof/>
        </w:rPr>
        <w:t xml:space="preserve">(Hrsg.) (2020) </w:t>
      </w:r>
      <w:r w:rsidRPr="006045BC">
        <w:rPr>
          <w:i/>
          <w:noProof/>
        </w:rPr>
        <w:t xml:space="preserve">Handbuch MS Office 365 TEAMS für die Lehre </w:t>
      </w:r>
      <w:r w:rsidRPr="006045BC">
        <w:rPr>
          <w:noProof/>
        </w:rPr>
        <w:t>[online]. Ver. 1.0. Verfasser:</w:t>
      </w:r>
      <w:r w:rsidRPr="006045BC">
        <w:rPr>
          <w:i/>
          <w:noProof/>
        </w:rPr>
        <w:t xml:space="preserve"> </w:t>
      </w:r>
      <w:r w:rsidRPr="006045BC">
        <w:rPr>
          <w:noProof/>
        </w:rPr>
        <w:t xml:space="preserve">Zentrale </w:t>
      </w:r>
      <w:r w:rsidRPr="006045BC">
        <w:t>IT</w:t>
      </w:r>
      <w:r w:rsidRPr="006045BC">
        <w:rPr>
          <w:noProof/>
        </w:rPr>
        <w:t xml:space="preserve">-Services. Graz : </w:t>
      </w:r>
      <w:r w:rsidRPr="006045BC">
        <w:rPr>
          <w:smallCaps/>
          <w:noProof/>
        </w:rPr>
        <w:t>FH JOANNEUM</w:t>
      </w:r>
      <w:r w:rsidRPr="006045BC">
        <w:rPr>
          <w:noProof/>
        </w:rPr>
        <w:t xml:space="preserve"> [Zugriff am 2020-04-15] – Verfügbar unter</w:t>
      </w:r>
      <w:r w:rsidRPr="006045BC">
        <w:rPr>
          <w:rFonts w:eastAsiaTheme="minorEastAsia"/>
          <w:noProof/>
          <w:kern w:val="24"/>
        </w:rPr>
        <w:t xml:space="preserve"> </w:t>
      </w:r>
      <w:hyperlink r:id="rId67" w:anchor="path=/attachmentlightbox" w:history="1">
        <w:r w:rsidRPr="006353B0">
          <w:rPr>
            <w:rStyle w:val="Hyperlink"/>
            <w:noProof/>
          </w:rPr>
          <w:t>https://mail.fh-joanneum.at/owa/</w:t>
        </w:r>
        <w:r w:rsidRPr="006353B0">
          <w:rPr>
            <w:rStyle w:val="Hyperlink"/>
            <w:noProof/>
          </w:rPr>
          <w:br/>
          <w:t>#path=/attachmentlightbox</w:t>
        </w:r>
      </w:hyperlink>
    </w:p>
    <w:p w14:paraId="5BC5763D" w14:textId="7C436CC8" w:rsidR="00F11606" w:rsidRDefault="00F11606" w:rsidP="00C42EEA">
      <w:pPr>
        <w:keepNext/>
        <w:tabs>
          <w:tab w:val="right" w:pos="312"/>
          <w:tab w:val="left" w:pos="426"/>
        </w:tabs>
        <w:spacing w:before="280"/>
        <w:ind w:left="425" w:hanging="425"/>
        <w:jc w:val="left"/>
        <w:rPr>
          <w:b/>
        </w:rPr>
      </w:pPr>
      <w:r>
        <w:rPr>
          <w:b/>
        </w:rPr>
        <w:tab/>
        <w:t>2</w:t>
      </w:r>
      <w:r w:rsidR="00C42EEA">
        <w:rPr>
          <w:b/>
        </w:rPr>
        <w:t>.</w:t>
      </w:r>
      <w:r>
        <w:rPr>
          <w:b/>
        </w:rPr>
        <w:tab/>
        <w:t>Beiträge innerhalb einzeln herausgegebener monographischer Vorlagen</w:t>
      </w:r>
    </w:p>
    <w:p w14:paraId="68474C09" w14:textId="77777777" w:rsidR="00993179" w:rsidRDefault="00993179" w:rsidP="00C42EEA">
      <w:pPr>
        <w:keepNext/>
        <w:tabs>
          <w:tab w:val="right" w:pos="312"/>
          <w:tab w:val="left" w:pos="426"/>
        </w:tabs>
        <w:spacing w:before="200" w:after="220"/>
        <w:ind w:left="425"/>
        <w:rPr>
          <w:u w:val="single"/>
        </w:rPr>
      </w:pPr>
      <w:r>
        <w:rPr>
          <w:u w:val="single"/>
        </w:rPr>
        <w:t>Einträge in Enzyklopädien oder Lexika</w:t>
      </w:r>
    </w:p>
    <w:p w14:paraId="123CD6E7" w14:textId="77777777" w:rsidR="00993179" w:rsidRPr="00335AB3" w:rsidRDefault="00993179" w:rsidP="00C42EEA">
      <w:pPr>
        <w:keepLines/>
        <w:tabs>
          <w:tab w:val="right" w:pos="312"/>
          <w:tab w:val="left" w:pos="426"/>
        </w:tabs>
        <w:spacing w:before="160" w:line="300" w:lineRule="atLeast"/>
        <w:ind w:left="425"/>
        <w:jc w:val="left"/>
        <w:rPr>
          <w:noProof/>
        </w:rPr>
      </w:pPr>
      <w:r w:rsidRPr="00335AB3">
        <w:rPr>
          <w:smallCaps/>
          <w:noProof/>
        </w:rPr>
        <w:t>Zahradnik</w:t>
      </w:r>
      <w:r w:rsidRPr="00335AB3">
        <w:rPr>
          <w:noProof/>
        </w:rPr>
        <w:t xml:space="preserve">, Franz (1993) Phenoplaste. In: </w:t>
      </w:r>
      <w:r w:rsidRPr="00335AB3">
        <w:rPr>
          <w:smallCaps/>
          <w:noProof/>
        </w:rPr>
        <w:t>Gräfen</w:t>
      </w:r>
      <w:r w:rsidRPr="00335AB3">
        <w:rPr>
          <w:noProof/>
        </w:rPr>
        <w:t xml:space="preserve">, Hubert (Hrsg.): </w:t>
      </w:r>
      <w:r w:rsidRPr="00335AB3">
        <w:rPr>
          <w:i/>
          <w:noProof/>
        </w:rPr>
        <w:t>VDI-Lexikon Werkstofftechnik.</w:t>
      </w:r>
      <w:r w:rsidRPr="00335AB3">
        <w:rPr>
          <w:noProof/>
        </w:rPr>
        <w:t xml:space="preserve"> Berecht. </w:t>
      </w:r>
      <w:r w:rsidRPr="00335AB3">
        <w:rPr>
          <w:iCs/>
          <w:noProof/>
        </w:rPr>
        <w:t>Nachdruck</w:t>
      </w:r>
      <w:r w:rsidRPr="00335AB3">
        <w:rPr>
          <w:noProof/>
        </w:rPr>
        <w:t>. Düsseldorf : VDI-Verlag, S. 746</w:t>
      </w:r>
      <w:r w:rsidRPr="00335AB3">
        <w:rPr>
          <w:i/>
          <w:noProof/>
        </w:rPr>
        <w:t>–</w:t>
      </w:r>
      <w:r w:rsidRPr="00335AB3">
        <w:rPr>
          <w:noProof/>
        </w:rPr>
        <w:t>748 – ISBN 3-18-401328-6</w:t>
      </w:r>
    </w:p>
    <w:p w14:paraId="430D2965" w14:textId="152CD13D" w:rsidR="00993179" w:rsidRDefault="00993179" w:rsidP="00C42EEA">
      <w:pPr>
        <w:keepLines/>
        <w:tabs>
          <w:tab w:val="right" w:pos="312"/>
          <w:tab w:val="left" w:pos="426"/>
        </w:tabs>
        <w:spacing w:before="160" w:line="300" w:lineRule="atLeast"/>
        <w:ind w:left="425"/>
        <w:jc w:val="left"/>
        <w:rPr>
          <w:rStyle w:val="Hyperlink"/>
          <w:noProof/>
        </w:rPr>
      </w:pPr>
      <w:r w:rsidRPr="00335AB3">
        <w:rPr>
          <w:b/>
          <w:noProof/>
        </w:rPr>
        <w:tab/>
      </w:r>
      <w:r w:rsidRPr="00335AB3">
        <w:rPr>
          <w:smallCaps/>
          <w:noProof/>
        </w:rPr>
        <w:t>Faller</w:t>
      </w:r>
      <w:r w:rsidRPr="00335AB3">
        <w:rPr>
          <w:noProof/>
        </w:rPr>
        <w:t xml:space="preserve">, James E. ; Kenneth L. </w:t>
      </w:r>
      <w:r w:rsidRPr="00335AB3">
        <w:rPr>
          <w:smallCaps/>
          <w:noProof/>
        </w:rPr>
        <w:t>Nordtvedt</w:t>
      </w:r>
      <w:r w:rsidRPr="00335AB3">
        <w:rPr>
          <w:noProof/>
        </w:rPr>
        <w:t xml:space="preserve"> ; Alan H. </w:t>
      </w:r>
      <w:r w:rsidRPr="00335AB3">
        <w:rPr>
          <w:smallCaps/>
          <w:noProof/>
        </w:rPr>
        <w:t>Cook</w:t>
      </w:r>
      <w:r w:rsidRPr="00335AB3">
        <w:rPr>
          <w:noProof/>
        </w:rPr>
        <w:t xml:space="preserve"> (2019) Gravity. </w:t>
      </w:r>
      <w:r w:rsidRPr="00B314D6">
        <w:rPr>
          <w:noProof/>
          <w:lang w:val="it-IT"/>
        </w:rPr>
        <w:t xml:space="preserve">In: </w:t>
      </w:r>
      <w:r w:rsidRPr="00B314D6">
        <w:rPr>
          <w:smallCaps/>
          <w:noProof/>
          <w:lang w:val="it-IT"/>
        </w:rPr>
        <w:t>Encyclopædia Britannica</w:t>
      </w:r>
      <w:r w:rsidRPr="00B314D6">
        <w:rPr>
          <w:noProof/>
          <w:lang w:val="it-IT"/>
        </w:rPr>
        <w:t xml:space="preserve"> (ed.):</w:t>
      </w:r>
      <w:r w:rsidRPr="00B314D6">
        <w:rPr>
          <w:i/>
          <w:noProof/>
          <w:lang w:val="it-IT"/>
        </w:rPr>
        <w:t xml:space="preserve"> Encyclopædia</w:t>
      </w:r>
      <w:r w:rsidRPr="00B314D6">
        <w:rPr>
          <w:smallCaps/>
          <w:noProof/>
          <w:lang w:val="it-IT"/>
        </w:rPr>
        <w:t xml:space="preserve"> </w:t>
      </w:r>
      <w:r w:rsidRPr="00B314D6">
        <w:rPr>
          <w:i/>
          <w:noProof/>
          <w:lang w:val="it-IT"/>
        </w:rPr>
        <w:t xml:space="preserve">Britannica </w:t>
      </w:r>
      <w:r w:rsidRPr="00B314D6">
        <w:rPr>
          <w:noProof/>
          <w:lang w:val="it-IT"/>
        </w:rPr>
        <w:t>[online]. [s. l.] : Encyclopædia Britann</w:t>
      </w:r>
      <w:r w:rsidR="00870783" w:rsidRPr="00B314D6">
        <w:rPr>
          <w:noProof/>
          <w:lang w:val="it-IT"/>
        </w:rPr>
        <w:t>ica</w:t>
      </w:r>
      <w:r w:rsidRPr="00B314D6">
        <w:rPr>
          <w:noProof/>
          <w:lang w:val="it-IT"/>
        </w:rPr>
        <w:t xml:space="preserve">. </w:t>
      </w:r>
      <w:r w:rsidRPr="00335AB3">
        <w:rPr>
          <w:noProof/>
        </w:rPr>
        <w:t xml:space="preserve">Aktualisiert am 2019-06-20 [Zugriff am 2020-04-09] – Verfügbar unter </w:t>
      </w:r>
      <w:hyperlink r:id="rId68" w:history="1">
        <w:r w:rsidRPr="00335AB3">
          <w:rPr>
            <w:rStyle w:val="Hyperlink"/>
            <w:noProof/>
          </w:rPr>
          <w:t>https://www.britannica.com/science/gravity-physics</w:t>
        </w:r>
      </w:hyperlink>
    </w:p>
    <w:p w14:paraId="6AF9DA7C" w14:textId="54B71B34" w:rsidR="00993179" w:rsidRPr="00D2541F" w:rsidRDefault="00993179" w:rsidP="00C42EEA">
      <w:pPr>
        <w:keepLines/>
        <w:tabs>
          <w:tab w:val="right" w:pos="312"/>
          <w:tab w:val="left" w:pos="426"/>
        </w:tabs>
        <w:spacing w:before="160" w:line="300" w:lineRule="atLeast"/>
        <w:ind w:left="425"/>
        <w:jc w:val="left"/>
        <w:rPr>
          <w:rStyle w:val="Hyperlink"/>
        </w:rPr>
      </w:pPr>
      <w:r>
        <w:t>[Anonym] (2020</w:t>
      </w:r>
      <w:r w:rsidRPr="00D2541F">
        <w:t xml:space="preserve">) </w:t>
      </w:r>
      <w:r w:rsidRPr="00CC4198">
        <w:rPr>
          <w:noProof/>
        </w:rPr>
        <w:t>Vergleichsspannung</w:t>
      </w:r>
      <w:r w:rsidRPr="00335AB3">
        <w:rPr>
          <w:noProof/>
        </w:rPr>
        <w:t xml:space="preserve">. In: </w:t>
      </w:r>
      <w:r w:rsidRPr="00962EDD">
        <w:rPr>
          <w:smallCaps/>
          <w:noProof/>
        </w:rPr>
        <w:t>Wikimedia Foundation</w:t>
      </w:r>
      <w:r>
        <w:rPr>
          <w:noProof/>
        </w:rPr>
        <w:t xml:space="preserve"> (ed.):</w:t>
      </w:r>
      <w:r w:rsidRPr="00335AB3">
        <w:rPr>
          <w:noProof/>
        </w:rPr>
        <w:t xml:space="preserve"> </w:t>
      </w:r>
      <w:r>
        <w:rPr>
          <w:i/>
          <w:noProof/>
        </w:rPr>
        <w:t>Wikipe</w:t>
      </w:r>
      <w:r w:rsidRPr="00335AB3">
        <w:rPr>
          <w:i/>
          <w:noProof/>
        </w:rPr>
        <w:t>dia</w:t>
      </w:r>
      <w:r>
        <w:rPr>
          <w:i/>
          <w:noProof/>
        </w:rPr>
        <w:t xml:space="preserve"> </w:t>
      </w:r>
      <w:r w:rsidRPr="00CC4198">
        <w:rPr>
          <w:noProof/>
        </w:rPr>
        <w:t>:</w:t>
      </w:r>
      <w:r>
        <w:rPr>
          <w:i/>
          <w:noProof/>
        </w:rPr>
        <w:t xml:space="preserve"> Die freie Enzyklopädie</w:t>
      </w:r>
      <w:r w:rsidRPr="00335AB3">
        <w:rPr>
          <w:smallCaps/>
          <w:noProof/>
        </w:rPr>
        <w:t xml:space="preserve"> </w:t>
      </w:r>
      <w:r w:rsidRPr="00D2541F">
        <w:t>[o</w:t>
      </w:r>
      <w:r>
        <w:t xml:space="preserve">nline]. </w:t>
      </w:r>
      <w:r>
        <w:rPr>
          <w:noProof/>
        </w:rPr>
        <w:t>San Francisco</w:t>
      </w:r>
      <w:r w:rsidRPr="00335AB3">
        <w:rPr>
          <w:noProof/>
        </w:rPr>
        <w:t xml:space="preserve"> : </w:t>
      </w:r>
      <w:r>
        <w:rPr>
          <w:noProof/>
        </w:rPr>
        <w:t>Wikimedia Foundation</w:t>
      </w:r>
      <w:r w:rsidRPr="00335AB3">
        <w:rPr>
          <w:noProof/>
        </w:rPr>
        <w:t xml:space="preserve">. Aktualisiert am </w:t>
      </w:r>
      <w:r>
        <w:t>2020-06-15 [Zugriff am 2020-12-03]</w:t>
      </w:r>
      <w:r w:rsidRPr="00D2541F">
        <w:rPr>
          <w:noProof/>
        </w:rPr>
        <w:t xml:space="preserve"> </w:t>
      </w:r>
      <w:r w:rsidRPr="00335AB3">
        <w:rPr>
          <w:noProof/>
        </w:rPr>
        <w:t xml:space="preserve">– </w:t>
      </w:r>
      <w:r w:rsidRPr="00D2541F">
        <w:t>Verfügbar unter</w:t>
      </w:r>
      <w:r w:rsidR="007D42A2">
        <w:t xml:space="preserve"> </w:t>
      </w:r>
      <w:hyperlink r:id="rId69" w:history="1">
        <w:r w:rsidR="00870783" w:rsidRPr="00A33D9A">
          <w:rPr>
            <w:rStyle w:val="Hyperlink"/>
          </w:rPr>
          <w:t>https://de.wikipedia.org/w/</w:t>
        </w:r>
        <w:r w:rsidR="00870783" w:rsidRPr="00A33D9A">
          <w:rPr>
            <w:rStyle w:val="Hyperlink"/>
          </w:rPr>
          <w:br/>
        </w:r>
        <w:proofErr w:type="spellStart"/>
        <w:r w:rsidR="00870783" w:rsidRPr="00A33D9A">
          <w:rPr>
            <w:rStyle w:val="Hyperlink"/>
          </w:rPr>
          <w:t>index.php?title</w:t>
        </w:r>
        <w:proofErr w:type="spellEnd"/>
        <w:r w:rsidR="00870783" w:rsidRPr="00A33D9A">
          <w:rPr>
            <w:rStyle w:val="Hyperlink"/>
          </w:rPr>
          <w:t>=</w:t>
        </w:r>
        <w:proofErr w:type="spellStart"/>
        <w:r w:rsidR="00870783" w:rsidRPr="00A33D9A">
          <w:rPr>
            <w:rStyle w:val="Hyperlink"/>
          </w:rPr>
          <w:t>Vergleichsspannung&amp;oldid</w:t>
        </w:r>
        <w:proofErr w:type="spellEnd"/>
        <w:r w:rsidR="00870783" w:rsidRPr="00A33D9A">
          <w:rPr>
            <w:rStyle w:val="Hyperlink"/>
          </w:rPr>
          <w:t>=201012289</w:t>
        </w:r>
      </w:hyperlink>
      <w:r w:rsidR="007D42A2">
        <w:t xml:space="preserve"> </w:t>
      </w:r>
    </w:p>
    <w:p w14:paraId="4155EE6F" w14:textId="77777777" w:rsidR="00F11606" w:rsidRPr="00F11606" w:rsidRDefault="00F11606" w:rsidP="00C42EEA">
      <w:pPr>
        <w:keepNext/>
        <w:tabs>
          <w:tab w:val="right" w:pos="312"/>
          <w:tab w:val="left" w:pos="426"/>
        </w:tabs>
        <w:spacing w:before="320" w:after="220"/>
        <w:ind w:left="425"/>
        <w:rPr>
          <w:u w:val="single"/>
        </w:rPr>
      </w:pPr>
      <w:r>
        <w:rPr>
          <w:u w:val="single"/>
        </w:rPr>
        <w:t>Beiträge in Tagungsschriften und sonstigen Sammelwerken</w:t>
      </w:r>
    </w:p>
    <w:p w14:paraId="18A8DDDC" w14:textId="518DC634" w:rsidR="00F11606" w:rsidRDefault="00F11606" w:rsidP="00C42EEA">
      <w:pPr>
        <w:keepLines/>
        <w:tabs>
          <w:tab w:val="right" w:pos="312"/>
          <w:tab w:val="left" w:pos="426"/>
        </w:tabs>
        <w:spacing w:before="160" w:line="300" w:lineRule="atLeast"/>
        <w:ind w:left="425"/>
        <w:jc w:val="left"/>
        <w:rPr>
          <w:lang w:val="en-US"/>
        </w:rPr>
      </w:pPr>
      <w:r w:rsidRPr="00F11606">
        <w:rPr>
          <w:smallCaps/>
          <w:noProof/>
          <w:lang w:val="hr-HR"/>
        </w:rPr>
        <w:t>Rubeša</w:t>
      </w:r>
      <w:r>
        <w:rPr>
          <w:lang w:val="en-US"/>
        </w:rPr>
        <w:t xml:space="preserve">, D. ; R. </w:t>
      </w:r>
      <w:r>
        <w:rPr>
          <w:smallCaps/>
          <w:lang w:val="en-US"/>
        </w:rPr>
        <w:t>Danzer</w:t>
      </w:r>
      <w:r>
        <w:rPr>
          <w:lang w:val="en-US"/>
        </w:rPr>
        <w:t xml:space="preserve"> (1996) Lifetime prediction in the creep-fatigue interaction regime applying the SRM rule combined with an appropriate constitutive model. In: </w:t>
      </w:r>
      <w:proofErr w:type="spellStart"/>
      <w:r>
        <w:rPr>
          <w:smallCaps/>
          <w:lang w:val="en-US"/>
        </w:rPr>
        <w:t>Bressers</w:t>
      </w:r>
      <w:proofErr w:type="spellEnd"/>
      <w:r>
        <w:rPr>
          <w:lang w:val="en-US"/>
        </w:rPr>
        <w:t>, J. (ed.</w:t>
      </w:r>
      <w:proofErr w:type="gramStart"/>
      <w:r>
        <w:rPr>
          <w:lang w:val="en-US"/>
        </w:rPr>
        <w:t>) ;</w:t>
      </w:r>
      <w:proofErr w:type="gramEnd"/>
      <w:r>
        <w:rPr>
          <w:lang w:val="en-US"/>
        </w:rPr>
        <w:t xml:space="preserve"> L. </w:t>
      </w:r>
      <w:r>
        <w:rPr>
          <w:smallCaps/>
          <w:lang w:val="en-US"/>
        </w:rPr>
        <w:t>Rémy</w:t>
      </w:r>
      <w:r>
        <w:rPr>
          <w:lang w:val="en-US"/>
        </w:rPr>
        <w:t xml:space="preserve"> (ed.</w:t>
      </w:r>
      <w:proofErr w:type="gramStart"/>
      <w:r>
        <w:rPr>
          <w:lang w:val="en-US"/>
        </w:rPr>
        <w:t>) ;</w:t>
      </w:r>
      <w:proofErr w:type="gramEnd"/>
      <w:r>
        <w:rPr>
          <w:lang w:val="en-US"/>
        </w:rPr>
        <w:t xml:space="preserve"> M. </w:t>
      </w:r>
      <w:r>
        <w:rPr>
          <w:smallCaps/>
          <w:lang w:val="en-US"/>
        </w:rPr>
        <w:t>Steen</w:t>
      </w:r>
      <w:r>
        <w:rPr>
          <w:lang w:val="en-US"/>
        </w:rPr>
        <w:t xml:space="preserve"> (co-ed.</w:t>
      </w:r>
      <w:proofErr w:type="gramStart"/>
      <w:r>
        <w:rPr>
          <w:lang w:val="en-US"/>
        </w:rPr>
        <w:t>) ;</w:t>
      </w:r>
      <w:proofErr w:type="gramEnd"/>
      <w:r>
        <w:rPr>
          <w:lang w:val="en-US"/>
        </w:rPr>
        <w:t xml:space="preserve"> J. L. </w:t>
      </w:r>
      <w:proofErr w:type="spellStart"/>
      <w:r>
        <w:rPr>
          <w:smallCaps/>
          <w:lang w:val="en-US"/>
        </w:rPr>
        <w:t>Vallés</w:t>
      </w:r>
      <w:proofErr w:type="spellEnd"/>
      <w:r>
        <w:rPr>
          <w:lang w:val="en-US"/>
        </w:rPr>
        <w:t xml:space="preserve"> (co-ed.): </w:t>
      </w:r>
      <w:r>
        <w:rPr>
          <w:i/>
          <w:lang w:val="en-US"/>
        </w:rPr>
        <w:t xml:space="preserve">Fatigue under Thermal and Mechanical </w:t>
      </w:r>
      <w:proofErr w:type="gramStart"/>
      <w:r>
        <w:rPr>
          <w:i/>
          <w:lang w:val="en-US"/>
        </w:rPr>
        <w:t xml:space="preserve">Loading </w:t>
      </w:r>
      <w:r>
        <w:rPr>
          <w:lang w:val="en-US"/>
        </w:rPr>
        <w:t>:</w:t>
      </w:r>
      <w:proofErr w:type="gramEnd"/>
      <w:r>
        <w:rPr>
          <w:i/>
          <w:lang w:val="en-US"/>
        </w:rPr>
        <w:t xml:space="preserve"> Mechanisms, Mechanics and Modelling. </w:t>
      </w:r>
      <w:r>
        <w:rPr>
          <w:lang w:val="en-US"/>
        </w:rPr>
        <w:t xml:space="preserve">Proc. </w:t>
      </w:r>
      <w:r w:rsidR="00A47330">
        <w:rPr>
          <w:lang w:val="en-US"/>
        </w:rPr>
        <w:t>O</w:t>
      </w:r>
      <w:r>
        <w:rPr>
          <w:lang w:val="en-US"/>
        </w:rPr>
        <w:t xml:space="preserve">f the </w:t>
      </w:r>
      <w:proofErr w:type="spellStart"/>
      <w:r>
        <w:rPr>
          <w:lang w:val="en-US"/>
        </w:rPr>
        <w:t>symp</w:t>
      </w:r>
      <w:proofErr w:type="spellEnd"/>
      <w:r>
        <w:rPr>
          <w:lang w:val="en-US"/>
        </w:rPr>
        <w:t xml:space="preserve">. </w:t>
      </w:r>
      <w:r w:rsidR="00A47330">
        <w:rPr>
          <w:lang w:val="en-US"/>
        </w:rPr>
        <w:t>H</w:t>
      </w:r>
      <w:r>
        <w:rPr>
          <w:lang w:val="en-US"/>
        </w:rPr>
        <w:t xml:space="preserve">eld at </w:t>
      </w:r>
      <w:r w:rsidRPr="0073461F">
        <w:rPr>
          <w:lang w:val="en-US"/>
        </w:rPr>
        <w:t>Petten</w:t>
      </w:r>
      <w:r>
        <w:rPr>
          <w:lang w:val="en-US"/>
        </w:rPr>
        <w:t xml:space="preserve">, The Netherlands, 22–24 May 1995. </w:t>
      </w:r>
      <w:proofErr w:type="gramStart"/>
      <w:r>
        <w:rPr>
          <w:lang w:val="en-US"/>
        </w:rPr>
        <w:t>Dordrecht :</w:t>
      </w:r>
      <w:proofErr w:type="gramEnd"/>
      <w:r>
        <w:rPr>
          <w:lang w:val="en-US"/>
        </w:rPr>
        <w:t xml:space="preserve"> Kluwer Academic Publishers, S. 417–424</w:t>
      </w:r>
    </w:p>
    <w:p w14:paraId="300F997B" w14:textId="71CF06F6" w:rsidR="00F11606" w:rsidRPr="00F30392" w:rsidRDefault="00F11606" w:rsidP="00C42EEA">
      <w:pPr>
        <w:keepLines/>
        <w:tabs>
          <w:tab w:val="right" w:pos="312"/>
          <w:tab w:val="left" w:pos="426"/>
        </w:tabs>
        <w:spacing w:before="160" w:line="300" w:lineRule="atLeast"/>
        <w:ind w:left="425"/>
        <w:jc w:val="left"/>
        <w:rPr>
          <w:lang w:val="en-US"/>
        </w:rPr>
      </w:pPr>
      <w:r w:rsidRPr="00F11606">
        <w:rPr>
          <w:smallCaps/>
          <w:noProof/>
          <w:lang w:val="hr-HR"/>
        </w:rPr>
        <w:lastRenderedPageBreak/>
        <w:t>Bischof</w:t>
      </w:r>
      <w:r>
        <w:rPr>
          <w:lang w:val="en-US"/>
        </w:rPr>
        <w:t xml:space="preserve">, Günter ; Andreas </w:t>
      </w:r>
      <w:r>
        <w:rPr>
          <w:smallCaps/>
          <w:lang w:val="en-US"/>
        </w:rPr>
        <w:t>Zwölfer</w:t>
      </w:r>
      <w:r>
        <w:rPr>
          <w:lang w:val="en-US"/>
        </w:rPr>
        <w:t xml:space="preserve"> ; Domagoj </w:t>
      </w:r>
      <w:proofErr w:type="spellStart"/>
      <w:r>
        <w:rPr>
          <w:smallCaps/>
          <w:lang w:val="en-US"/>
        </w:rPr>
        <w:t>Rubeša</w:t>
      </w:r>
      <w:proofErr w:type="spellEnd"/>
      <w:r>
        <w:rPr>
          <w:smallCaps/>
          <w:lang w:val="en-US"/>
        </w:rPr>
        <w:t xml:space="preserve"> </w:t>
      </w:r>
      <w:r>
        <w:rPr>
          <w:lang w:val="en-US"/>
        </w:rPr>
        <w:t xml:space="preserve">(2015) Correlation between engineering students’ performance in mathematics and academic success. In: </w:t>
      </w:r>
      <w:r>
        <w:rPr>
          <w:smallCaps/>
          <w:lang w:val="en-US"/>
        </w:rPr>
        <w:t xml:space="preserve">American Society for Engineering Education </w:t>
      </w:r>
      <w:r>
        <w:rPr>
          <w:lang w:val="en-US"/>
        </w:rPr>
        <w:t xml:space="preserve">(Hrsg.): </w:t>
      </w:r>
      <w:r>
        <w:rPr>
          <w:i/>
          <w:lang w:val="en-US"/>
        </w:rPr>
        <w:t>122</w:t>
      </w:r>
      <w:r>
        <w:rPr>
          <w:i/>
          <w:vertAlign w:val="superscript"/>
          <w:lang w:val="en-US"/>
        </w:rPr>
        <w:t>nd</w:t>
      </w:r>
      <w:r>
        <w:rPr>
          <w:i/>
          <w:lang w:val="en-US"/>
        </w:rPr>
        <w:t xml:space="preserve"> ASEE Annual Conference &amp; Exposition </w:t>
      </w:r>
      <w:r>
        <w:rPr>
          <w:lang w:val="en-US"/>
        </w:rPr>
        <w:t>[online].</w:t>
      </w:r>
      <w:r>
        <w:rPr>
          <w:i/>
          <w:lang w:val="en-US"/>
        </w:rPr>
        <w:t xml:space="preserve"> </w:t>
      </w:r>
      <w:r>
        <w:rPr>
          <w:lang w:val="en-US"/>
        </w:rPr>
        <w:t xml:space="preserve">Proc. </w:t>
      </w:r>
      <w:r w:rsidR="00A47330">
        <w:rPr>
          <w:lang w:val="en-US"/>
        </w:rPr>
        <w:t>O</w:t>
      </w:r>
      <w:r>
        <w:rPr>
          <w:lang w:val="en-US"/>
        </w:rPr>
        <w:t>f the</w:t>
      </w:r>
      <w:r>
        <w:rPr>
          <w:i/>
          <w:lang w:val="en-US"/>
        </w:rPr>
        <w:t xml:space="preserve"> </w:t>
      </w:r>
      <w:r>
        <w:rPr>
          <w:lang w:val="en-US"/>
        </w:rPr>
        <w:t>conf. held at Seattle (WA) on</w:t>
      </w:r>
      <w:r>
        <w:rPr>
          <w:i/>
          <w:lang w:val="en-US"/>
        </w:rPr>
        <w:t xml:space="preserve"> </w:t>
      </w:r>
      <w:r>
        <w:rPr>
          <w:lang w:val="en-US"/>
        </w:rPr>
        <w:t>June 14</w:t>
      </w:r>
      <w:r>
        <w:rPr>
          <w:i/>
          <w:lang w:val="en-US"/>
        </w:rPr>
        <w:t>–</w:t>
      </w:r>
      <w:r>
        <w:rPr>
          <w:lang w:val="en-US"/>
        </w:rPr>
        <w:t>17, 2015. Washington (DC</w:t>
      </w:r>
      <w:proofErr w:type="gramStart"/>
      <w:r>
        <w:rPr>
          <w:lang w:val="en-US"/>
        </w:rPr>
        <w:t>) :</w:t>
      </w:r>
      <w:proofErr w:type="gramEnd"/>
      <w:r>
        <w:rPr>
          <w:lang w:val="en-US"/>
        </w:rPr>
        <w:t xml:space="preserve"> American Society for Engineering Education, Paper ID #12476</w:t>
      </w:r>
      <w:r w:rsidRPr="00FD2D61">
        <w:t>. [Zugriff am 2020-04-09] – Verfügbar unter</w:t>
      </w:r>
      <w:r w:rsidRPr="00F30392">
        <w:rPr>
          <w:lang w:val="en-US"/>
        </w:rPr>
        <w:t xml:space="preserve"> </w:t>
      </w:r>
      <w:hyperlink r:id="rId70" w:history="1">
        <w:r w:rsidR="006568ED" w:rsidRPr="00F30392">
          <w:rPr>
            <w:rStyle w:val="Hyperlink"/>
            <w:lang w:val="en-US"/>
          </w:rPr>
          <w:t>https://</w:t>
        </w:r>
        <w:r w:rsidR="006568ED" w:rsidRPr="00F30392">
          <w:rPr>
            <w:rStyle w:val="Hyperlink"/>
            <w:lang w:val="en-US"/>
          </w:rPr>
          <w:br/>
          <w:t>www.asee.org/public/conferences/56/papers/12476/download</w:t>
        </w:r>
      </w:hyperlink>
    </w:p>
    <w:p w14:paraId="617FDF78" w14:textId="4A069D66" w:rsidR="00F11606" w:rsidRPr="007D42A2" w:rsidRDefault="00F11606" w:rsidP="00C42EEA">
      <w:pPr>
        <w:keepLines/>
        <w:tabs>
          <w:tab w:val="right" w:pos="312"/>
          <w:tab w:val="left" w:pos="426"/>
        </w:tabs>
        <w:spacing w:before="160" w:line="300" w:lineRule="atLeast"/>
        <w:ind w:left="425"/>
        <w:jc w:val="left"/>
        <w:rPr>
          <w:i/>
        </w:rPr>
      </w:pPr>
      <w:r w:rsidRPr="00F11606">
        <w:rPr>
          <w:smallCaps/>
          <w:noProof/>
          <w:lang w:val="hr-HR"/>
        </w:rPr>
        <w:t>Winner</w:t>
      </w:r>
      <w:r>
        <w:t xml:space="preserve">, Hermann (2015) </w:t>
      </w:r>
      <w:r>
        <w:rPr>
          <w:lang w:val="hr-HR"/>
        </w:rPr>
        <w:t xml:space="preserve">Quo </w:t>
      </w:r>
      <w:r w:rsidRPr="0073461F">
        <w:t>vadis</w:t>
      </w:r>
      <w:r>
        <w:rPr>
          <w:lang w:val="hr-HR"/>
        </w:rPr>
        <w:t xml:space="preserve"> FAS? </w:t>
      </w:r>
      <w:r>
        <w:t xml:space="preserve">In: </w:t>
      </w:r>
      <w:r>
        <w:rPr>
          <w:smallCaps/>
        </w:rPr>
        <w:t>Winner</w:t>
      </w:r>
      <w:r>
        <w:t xml:space="preserve">, Hermann (Hrsg.) ; Stephan </w:t>
      </w:r>
      <w:proofErr w:type="spellStart"/>
      <w:r>
        <w:rPr>
          <w:smallCaps/>
        </w:rPr>
        <w:t>Hakuli</w:t>
      </w:r>
      <w:proofErr w:type="spellEnd"/>
      <w:r>
        <w:t xml:space="preserve"> (Hrsg.) ; Felix </w:t>
      </w:r>
      <w:r>
        <w:rPr>
          <w:smallCaps/>
        </w:rPr>
        <w:t>Lotz</w:t>
      </w:r>
      <w:r>
        <w:t xml:space="preserve"> (Hrsg.) ; Christina </w:t>
      </w:r>
      <w:r>
        <w:rPr>
          <w:smallCaps/>
        </w:rPr>
        <w:t>Singer</w:t>
      </w:r>
      <w:r>
        <w:t xml:space="preserve"> (Hrsg.): </w:t>
      </w:r>
      <w:r>
        <w:rPr>
          <w:i/>
        </w:rPr>
        <w:t xml:space="preserve">Handbuch Fahrerassistenzsysteme </w:t>
      </w:r>
      <w:r>
        <w:t>:</w:t>
      </w:r>
      <w:r>
        <w:rPr>
          <w:i/>
        </w:rPr>
        <w:t xml:space="preserve"> Grundlagen, Komponenten und Systeme für a</w:t>
      </w:r>
      <w:r w:rsidR="007D42A2">
        <w:rPr>
          <w:i/>
        </w:rPr>
        <w:t>k</w:t>
      </w:r>
      <w:r>
        <w:rPr>
          <w:i/>
        </w:rPr>
        <w:t xml:space="preserve">tive Sicherheit und Komfort. </w:t>
      </w:r>
      <w:r>
        <w:t xml:space="preserve">3., überarb. u. </w:t>
      </w:r>
      <w:proofErr w:type="spellStart"/>
      <w:r>
        <w:t>erg</w:t>
      </w:r>
      <w:proofErr w:type="spellEnd"/>
      <w:r>
        <w:t>. Aufl.. Wiesbaden : Springer</w:t>
      </w:r>
      <w:r w:rsidR="00062E38" w:rsidRPr="00062E38">
        <w:rPr>
          <w:noProof/>
        </w:rPr>
        <w:t xml:space="preserve"> </w:t>
      </w:r>
      <w:r w:rsidR="00062E38" w:rsidRPr="00335AB3">
        <w:rPr>
          <w:noProof/>
        </w:rPr>
        <w:t>Vieweg</w:t>
      </w:r>
      <w:r w:rsidR="007D42A2" w:rsidRPr="00335AB3">
        <w:rPr>
          <w:noProof/>
        </w:rPr>
        <w:t>, S. 1180–1182 (ATZ/MTZ-Fachbuch)</w:t>
      </w:r>
      <w:r w:rsidR="00784E10">
        <w:t xml:space="preserve"> </w:t>
      </w:r>
      <w:r>
        <w:t>– ISBN 978-3-658-05733-6</w:t>
      </w:r>
    </w:p>
    <w:p w14:paraId="5BEF09B1" w14:textId="391A2329" w:rsidR="00D273B8" w:rsidRPr="00A47330" w:rsidRDefault="00FB7AE4" w:rsidP="00FB7AE4">
      <w:pPr>
        <w:keepNext/>
        <w:tabs>
          <w:tab w:val="right" w:pos="312"/>
          <w:tab w:val="left" w:pos="426"/>
        </w:tabs>
        <w:spacing w:before="280"/>
        <w:ind w:left="425" w:hanging="425"/>
        <w:jc w:val="left"/>
        <w:rPr>
          <w:b/>
        </w:rPr>
      </w:pPr>
      <w:r>
        <w:rPr>
          <w:b/>
        </w:rPr>
        <w:tab/>
        <w:t>3.</w:t>
      </w:r>
      <w:r>
        <w:rPr>
          <w:b/>
        </w:rPr>
        <w:tab/>
      </w:r>
      <w:r w:rsidR="00D273B8" w:rsidRPr="00A47330">
        <w:rPr>
          <w:b/>
        </w:rPr>
        <w:t>Beiträge innerhalb fortlaufender Sammelwerke</w:t>
      </w:r>
      <w:r w:rsidR="004336F3" w:rsidRPr="00A47330">
        <w:rPr>
          <w:b/>
        </w:rPr>
        <w:t xml:space="preserve"> (Zeitschriftenartikel)</w:t>
      </w:r>
    </w:p>
    <w:p w14:paraId="32770AC8" w14:textId="77777777" w:rsidR="00D273B8" w:rsidRDefault="00D273B8" w:rsidP="004336F3">
      <w:pPr>
        <w:keepLines/>
        <w:tabs>
          <w:tab w:val="right" w:pos="312"/>
          <w:tab w:val="left" w:pos="426"/>
        </w:tabs>
        <w:spacing w:before="200" w:line="300" w:lineRule="atLeast"/>
        <w:ind w:left="425"/>
        <w:jc w:val="left"/>
        <w:rPr>
          <w:lang w:val="en-US"/>
        </w:rPr>
      </w:pPr>
      <w:r w:rsidRPr="00D273B8">
        <w:rPr>
          <w:smallCaps/>
          <w:noProof/>
          <w:lang w:val="hr-HR"/>
        </w:rPr>
        <w:t>Lengauer</w:t>
      </w:r>
      <w:r w:rsidRPr="00A64EF9">
        <w:rPr>
          <w:lang w:val="en-US"/>
        </w:rPr>
        <w:t xml:space="preserve">, Markus ; Domagoj </w:t>
      </w:r>
      <w:proofErr w:type="spellStart"/>
      <w:r w:rsidR="002B0904" w:rsidRPr="00A64EF9">
        <w:rPr>
          <w:smallCaps/>
          <w:lang w:val="en-US"/>
        </w:rPr>
        <w:t>Rubeša</w:t>
      </w:r>
      <w:proofErr w:type="spellEnd"/>
      <w:r w:rsidRPr="00A64EF9">
        <w:rPr>
          <w:smallCaps/>
          <w:lang w:val="en-US"/>
        </w:rPr>
        <w:t xml:space="preserve"> </w:t>
      </w:r>
      <w:r w:rsidRPr="00A64EF9">
        <w:rPr>
          <w:lang w:val="en-US"/>
        </w:rPr>
        <w:t xml:space="preserve">; Robert </w:t>
      </w:r>
      <w:r w:rsidRPr="00A64EF9">
        <w:rPr>
          <w:smallCaps/>
          <w:lang w:val="en-US"/>
        </w:rPr>
        <w:t>Danzer</w:t>
      </w:r>
      <w:r w:rsidRPr="00A64EF9">
        <w:rPr>
          <w:lang w:val="en-US"/>
        </w:rPr>
        <w:t xml:space="preserve"> (2000) Finite element modelling of the </w:t>
      </w:r>
      <w:r w:rsidRPr="00A64EF9">
        <w:rPr>
          <w:noProof/>
          <w:lang w:val="en-US"/>
        </w:rPr>
        <w:t>electrical</w:t>
      </w:r>
      <w:r w:rsidRPr="00A64EF9">
        <w:rPr>
          <w:lang w:val="en-US"/>
        </w:rPr>
        <w:t xml:space="preserve"> impulse induced fracture of a high voltage varistor. </w:t>
      </w:r>
      <w:r>
        <w:rPr>
          <w:i/>
          <w:lang w:val="en-US"/>
        </w:rPr>
        <w:t xml:space="preserve">J. Eur. Ceram. Soc. </w:t>
      </w:r>
      <w:r>
        <w:rPr>
          <w:b/>
          <w:lang w:val="en-US"/>
        </w:rPr>
        <w:t>20</w:t>
      </w:r>
      <w:r>
        <w:rPr>
          <w:lang w:val="en-US"/>
        </w:rPr>
        <w:t>(8), S. 1017–1021</w:t>
      </w:r>
    </w:p>
    <w:p w14:paraId="1BE571CD" w14:textId="77777777" w:rsidR="00D273B8" w:rsidRDefault="00D273B8" w:rsidP="00C42EEA">
      <w:pPr>
        <w:keepLines/>
        <w:tabs>
          <w:tab w:val="right" w:pos="312"/>
          <w:tab w:val="left" w:pos="426"/>
        </w:tabs>
        <w:spacing w:before="160" w:line="300" w:lineRule="atLeast"/>
        <w:ind w:left="425"/>
        <w:jc w:val="left"/>
        <w:rPr>
          <w:lang w:val="en-US"/>
        </w:rPr>
      </w:pPr>
      <w:r w:rsidRPr="00D273B8">
        <w:rPr>
          <w:smallCaps/>
          <w:noProof/>
          <w:lang w:val="hr-HR"/>
        </w:rPr>
        <w:t>Rubeša</w:t>
      </w:r>
      <w:r>
        <w:rPr>
          <w:lang w:val="en-US"/>
        </w:rPr>
        <w:t xml:space="preserve">, Domagoj (1999) </w:t>
      </w:r>
      <w:r>
        <w:rPr>
          <w:noProof/>
          <w:lang w:val="en-US"/>
        </w:rPr>
        <w:t xml:space="preserve">Das </w:t>
      </w:r>
      <w:r w:rsidRPr="00FD2D61">
        <w:rPr>
          <w:noProof/>
        </w:rPr>
        <w:t>Abplatzen von Lochsteinen in Stahlpfannenböden</w:t>
      </w:r>
      <w:r>
        <w:rPr>
          <w:noProof/>
          <w:lang w:val="en-US"/>
        </w:rPr>
        <w:t xml:space="preserve"> </w:t>
      </w:r>
      <w:r>
        <w:rPr>
          <w:lang w:val="en-US"/>
        </w:rPr>
        <w:t xml:space="preserve">– </w:t>
      </w:r>
      <w:r w:rsidRPr="00FD2D61">
        <w:t xml:space="preserve">Modellierung und </w:t>
      </w:r>
      <w:r w:rsidRPr="00FD2D61">
        <w:rPr>
          <w:noProof/>
        </w:rPr>
        <w:t>rechnerische Simulation</w:t>
      </w:r>
      <w:r>
        <w:rPr>
          <w:noProof/>
          <w:lang w:val="en-US"/>
        </w:rPr>
        <w:t xml:space="preserve"> =</w:t>
      </w:r>
      <w:r>
        <w:rPr>
          <w:lang w:val="en-US"/>
        </w:rPr>
        <w:t xml:space="preserve"> Thermal stress fracture and spalling of well blocks in steel ladles – Modelling and numerical simulation</w:t>
      </w:r>
      <w:r>
        <w:rPr>
          <w:noProof/>
          <w:lang w:val="en-US"/>
        </w:rPr>
        <w:t xml:space="preserve">. </w:t>
      </w:r>
      <w:proofErr w:type="spellStart"/>
      <w:r>
        <w:rPr>
          <w:i/>
          <w:lang w:val="en-US"/>
        </w:rPr>
        <w:t>Veitsch</w:t>
      </w:r>
      <w:proofErr w:type="spellEnd"/>
      <w:r>
        <w:rPr>
          <w:i/>
          <w:lang w:val="en-US"/>
        </w:rPr>
        <w:t xml:space="preserve">-Radex </w:t>
      </w:r>
      <w:proofErr w:type="spellStart"/>
      <w:r>
        <w:rPr>
          <w:i/>
          <w:lang w:val="en-US"/>
        </w:rPr>
        <w:t>Rundschau</w:t>
      </w:r>
      <w:proofErr w:type="spellEnd"/>
      <w:r>
        <w:rPr>
          <w:i/>
          <w:lang w:val="en-US"/>
        </w:rPr>
        <w:t xml:space="preserve"> </w:t>
      </w:r>
      <w:r>
        <w:rPr>
          <w:b/>
          <w:lang w:val="en-US"/>
        </w:rPr>
        <w:t>1999</w:t>
      </w:r>
      <w:r>
        <w:rPr>
          <w:lang w:val="en-US"/>
        </w:rPr>
        <w:t>(2), S. 3–24</w:t>
      </w:r>
    </w:p>
    <w:p w14:paraId="2C1740E3" w14:textId="36CC3593" w:rsidR="007D42A2" w:rsidRPr="00335AB3" w:rsidRDefault="007D42A2" w:rsidP="00C42EEA">
      <w:pPr>
        <w:keepLines/>
        <w:tabs>
          <w:tab w:val="right" w:pos="312"/>
          <w:tab w:val="left" w:pos="426"/>
        </w:tabs>
        <w:spacing w:before="160" w:line="300" w:lineRule="atLeast"/>
        <w:ind w:left="425"/>
        <w:jc w:val="left"/>
        <w:rPr>
          <w:noProof/>
          <w:lang w:val="en-GB"/>
        </w:rPr>
      </w:pPr>
      <w:r w:rsidRPr="007D42A2">
        <w:rPr>
          <w:smallCaps/>
          <w:noProof/>
          <w:lang w:val="hr-HR"/>
        </w:rPr>
        <w:t>Danzer</w:t>
      </w:r>
      <w:r w:rsidRPr="00335AB3">
        <w:rPr>
          <w:noProof/>
          <w:lang w:val="en-GB"/>
        </w:rPr>
        <w:t xml:space="preserve">, </w:t>
      </w:r>
      <w:r w:rsidRPr="0073461F">
        <w:rPr>
          <w:noProof/>
          <w:lang w:val="en-US"/>
        </w:rPr>
        <w:t>Robert</w:t>
      </w:r>
      <w:r w:rsidRPr="00335AB3">
        <w:rPr>
          <w:noProof/>
          <w:lang w:val="en-GB"/>
        </w:rPr>
        <w:t xml:space="preserve"> ; Markus </w:t>
      </w:r>
      <w:r w:rsidRPr="00335AB3">
        <w:rPr>
          <w:smallCaps/>
          <w:noProof/>
          <w:lang w:val="en-GB"/>
        </w:rPr>
        <w:t xml:space="preserve">Lengauer </w:t>
      </w:r>
      <w:r w:rsidRPr="00335AB3">
        <w:rPr>
          <w:noProof/>
          <w:lang w:val="en-GB"/>
        </w:rPr>
        <w:t xml:space="preserve">; Domagoj </w:t>
      </w:r>
      <w:r w:rsidRPr="00335AB3">
        <w:rPr>
          <w:smallCaps/>
          <w:noProof/>
          <w:lang w:val="en-GB"/>
        </w:rPr>
        <w:t xml:space="preserve">Rubeša  </w:t>
      </w:r>
      <w:r w:rsidRPr="00335AB3">
        <w:rPr>
          <w:noProof/>
          <w:lang w:val="en-GB"/>
        </w:rPr>
        <w:t>; Walter</w:t>
      </w:r>
      <w:r w:rsidRPr="00335AB3">
        <w:rPr>
          <w:smallCaps/>
          <w:noProof/>
          <w:lang w:val="en-GB"/>
        </w:rPr>
        <w:t xml:space="preserve"> Harrer</w:t>
      </w:r>
      <w:r w:rsidRPr="00335AB3">
        <w:rPr>
          <w:noProof/>
          <w:lang w:val="en-GB"/>
        </w:rPr>
        <w:t xml:space="preserve"> (2009) Silicon nitride tools for hot rolling of high-alloyed steel and superalloy wires. </w:t>
      </w:r>
      <w:r w:rsidRPr="00335AB3">
        <w:rPr>
          <w:i/>
          <w:noProof/>
          <w:lang w:val="en-GB"/>
        </w:rPr>
        <w:t>Key Engi</w:t>
      </w:r>
      <w:r w:rsidRPr="00335AB3">
        <w:rPr>
          <w:i/>
          <w:noProof/>
          <w:lang w:val="en-GB"/>
        </w:rPr>
        <w:softHyphen/>
        <w:t>neering Materials</w:t>
      </w:r>
      <w:r w:rsidRPr="00335AB3">
        <w:rPr>
          <w:noProof/>
          <w:lang w:val="en-GB"/>
        </w:rPr>
        <w:t xml:space="preserve"> </w:t>
      </w:r>
      <w:r w:rsidRPr="00335AB3">
        <w:rPr>
          <w:b/>
          <w:noProof/>
          <w:lang w:val="en-GB"/>
        </w:rPr>
        <w:t>409</w:t>
      </w:r>
      <w:r w:rsidRPr="00335AB3">
        <w:rPr>
          <w:noProof/>
          <w:lang w:val="en-GB"/>
        </w:rPr>
        <w:t xml:space="preserve"> (= </w:t>
      </w:r>
      <w:r w:rsidRPr="00335AB3">
        <w:rPr>
          <w:smallCaps/>
          <w:noProof/>
          <w:lang w:val="en-GB"/>
        </w:rPr>
        <w:t>Dusza</w:t>
      </w:r>
      <w:r w:rsidRPr="00335AB3">
        <w:rPr>
          <w:noProof/>
          <w:lang w:val="en-GB"/>
        </w:rPr>
        <w:t>, J.</w:t>
      </w:r>
      <w:r>
        <w:rPr>
          <w:noProof/>
          <w:lang w:val="en-GB"/>
        </w:rPr>
        <w:t xml:space="preserve"> </w:t>
      </w:r>
      <w:r w:rsidRPr="00335AB3">
        <w:rPr>
          <w:noProof/>
          <w:lang w:val="en-GB"/>
        </w:rPr>
        <w:t xml:space="preserve">; R. </w:t>
      </w:r>
      <w:r>
        <w:rPr>
          <w:smallCaps/>
          <w:noProof/>
          <w:lang w:val="en-GB"/>
        </w:rPr>
        <w:t>Danzer</w:t>
      </w:r>
      <w:r w:rsidRPr="00335AB3">
        <w:rPr>
          <w:noProof/>
          <w:lang w:val="en-GB"/>
        </w:rPr>
        <w:t xml:space="preserve"> ; R. </w:t>
      </w:r>
      <w:r>
        <w:rPr>
          <w:smallCaps/>
          <w:noProof/>
          <w:lang w:val="en-GB"/>
        </w:rPr>
        <w:t>Morrell</w:t>
      </w:r>
      <w:r w:rsidRPr="00335AB3">
        <w:rPr>
          <w:noProof/>
          <w:lang w:val="en-GB"/>
        </w:rPr>
        <w:t xml:space="preserve"> ; G. D. </w:t>
      </w:r>
      <w:r w:rsidRPr="00335AB3">
        <w:rPr>
          <w:smallCaps/>
          <w:noProof/>
          <w:lang w:val="en-GB"/>
        </w:rPr>
        <w:t>Quinn</w:t>
      </w:r>
      <w:r w:rsidRPr="00335AB3">
        <w:rPr>
          <w:noProof/>
          <w:lang w:val="en-GB"/>
        </w:rPr>
        <w:t xml:space="preserve"> (ed</w:t>
      </w:r>
      <w:r>
        <w:rPr>
          <w:noProof/>
          <w:lang w:val="en-GB"/>
        </w:rPr>
        <w:t>s</w:t>
      </w:r>
      <w:r w:rsidRPr="00335AB3">
        <w:rPr>
          <w:noProof/>
          <w:lang w:val="en-GB"/>
        </w:rPr>
        <w:t xml:space="preserve">.): </w:t>
      </w:r>
      <w:r w:rsidRPr="00335AB3">
        <w:rPr>
          <w:i/>
          <w:noProof/>
          <w:lang w:val="en-GB"/>
        </w:rPr>
        <w:t xml:space="preserve">Fractography of Advanced Ceramics III. </w:t>
      </w:r>
      <w:r w:rsidRPr="00335AB3">
        <w:rPr>
          <w:noProof/>
          <w:lang w:val="en-GB"/>
        </w:rPr>
        <w:t xml:space="preserve">Proc. </w:t>
      </w:r>
      <w:r w:rsidR="00A47330" w:rsidRPr="00335AB3">
        <w:rPr>
          <w:noProof/>
          <w:lang w:val="en-GB"/>
        </w:rPr>
        <w:t>O</w:t>
      </w:r>
      <w:r w:rsidRPr="00335AB3">
        <w:rPr>
          <w:noProof/>
          <w:lang w:val="en-GB"/>
        </w:rPr>
        <w:t>f the 3</w:t>
      </w:r>
      <w:r w:rsidRPr="00335AB3">
        <w:rPr>
          <w:noProof/>
          <w:vertAlign w:val="superscript"/>
          <w:lang w:val="en-GB"/>
        </w:rPr>
        <w:t>rd</w:t>
      </w:r>
      <w:r w:rsidRPr="00335AB3">
        <w:rPr>
          <w:noProof/>
          <w:lang w:val="en-GB"/>
        </w:rPr>
        <w:t xml:space="preserve"> int. conf. on fractography of advanced ceramics held in Stará Lesná, Sept. 7–10, 2008.</w:t>
      </w:r>
      <w:r w:rsidRPr="00335AB3">
        <w:rPr>
          <w:i/>
          <w:noProof/>
          <w:lang w:val="en-GB"/>
        </w:rPr>
        <w:t xml:space="preserve"> </w:t>
      </w:r>
      <w:r w:rsidRPr="00335AB3">
        <w:rPr>
          <w:noProof/>
          <w:lang w:val="en-GB"/>
        </w:rPr>
        <w:t>Uetikon (Zürich) : Trans Tech Publications), S. 43–54</w:t>
      </w:r>
    </w:p>
    <w:p w14:paraId="132101C2" w14:textId="77777777" w:rsidR="007D42A2" w:rsidRPr="000F2C87" w:rsidRDefault="007D42A2" w:rsidP="00C42EEA">
      <w:pPr>
        <w:keepLines/>
        <w:tabs>
          <w:tab w:val="right" w:pos="312"/>
          <w:tab w:val="left" w:pos="426"/>
        </w:tabs>
        <w:spacing w:before="160" w:line="300" w:lineRule="atLeast"/>
        <w:ind w:left="425"/>
        <w:jc w:val="left"/>
        <w:rPr>
          <w:noProof/>
        </w:rPr>
      </w:pPr>
      <w:r w:rsidRPr="007D42A2">
        <w:rPr>
          <w:smallCaps/>
          <w:noProof/>
          <w:lang w:val="hr-HR"/>
        </w:rPr>
        <w:t>Bawden</w:t>
      </w:r>
      <w:r w:rsidRPr="00A63372">
        <w:rPr>
          <w:noProof/>
          <w:lang w:val="en-GB"/>
        </w:rPr>
        <w:t xml:space="preserve">, D. (2001) Information and digital </w:t>
      </w:r>
      <w:proofErr w:type="gramStart"/>
      <w:r w:rsidRPr="000F2C87">
        <w:rPr>
          <w:lang w:val="en-GB"/>
        </w:rPr>
        <w:t>literacies</w:t>
      </w:r>
      <w:r w:rsidRPr="00A63372">
        <w:rPr>
          <w:noProof/>
          <w:lang w:val="en-GB"/>
        </w:rPr>
        <w:t xml:space="preserve"> :</w:t>
      </w:r>
      <w:proofErr w:type="gramEnd"/>
      <w:r w:rsidRPr="00A63372">
        <w:rPr>
          <w:noProof/>
          <w:lang w:val="en-GB"/>
        </w:rPr>
        <w:t xml:space="preserve"> a review of concepts. </w:t>
      </w:r>
      <w:r w:rsidRPr="000F2C87">
        <w:rPr>
          <w:i/>
          <w:noProof/>
        </w:rPr>
        <w:t xml:space="preserve">J. of Documentation </w:t>
      </w:r>
      <w:r w:rsidRPr="000F2C87">
        <w:rPr>
          <w:b/>
          <w:noProof/>
        </w:rPr>
        <w:t>57</w:t>
      </w:r>
      <w:r w:rsidRPr="000F2C87">
        <w:rPr>
          <w:noProof/>
        </w:rPr>
        <w:t xml:space="preserve">(2), 218–259 – ISSN 0022-0418. Verfügbar auch unter </w:t>
      </w:r>
      <w:hyperlink r:id="rId71" w:history="1">
        <w:r w:rsidRPr="000F2C87">
          <w:rPr>
            <w:rStyle w:val="Hyperlink"/>
            <w:noProof/>
          </w:rPr>
          <w:t>https://</w:t>
        </w:r>
        <w:r w:rsidRPr="000F2C87">
          <w:rPr>
            <w:rStyle w:val="Hyperlink"/>
            <w:noProof/>
          </w:rPr>
          <w:br/>
          <w:t>doi.org/10.1108/EUM0000000007083</w:t>
        </w:r>
      </w:hyperlink>
    </w:p>
    <w:p w14:paraId="19014140" w14:textId="77777777" w:rsidR="009F4D4C" w:rsidRPr="00D273B8" w:rsidRDefault="009F4D4C" w:rsidP="009F4D4C">
      <w:pPr>
        <w:keepLines/>
        <w:tabs>
          <w:tab w:val="right" w:pos="312"/>
          <w:tab w:val="left" w:pos="426"/>
        </w:tabs>
        <w:spacing w:before="160" w:line="300" w:lineRule="atLeast"/>
        <w:ind w:left="425"/>
        <w:jc w:val="left"/>
      </w:pPr>
      <w:r w:rsidRPr="00D273B8">
        <w:rPr>
          <w:smallCaps/>
          <w:noProof/>
          <w:lang w:val="hr-HR"/>
        </w:rPr>
        <w:t>Basan</w:t>
      </w:r>
      <w:r>
        <w:rPr>
          <w:lang w:val="en-US"/>
        </w:rPr>
        <w:t xml:space="preserve">, Robert ; Marina </w:t>
      </w:r>
      <w:r>
        <w:rPr>
          <w:smallCaps/>
          <w:lang w:val="en-US"/>
        </w:rPr>
        <w:t>Franulović</w:t>
      </w:r>
      <w:r>
        <w:rPr>
          <w:lang w:val="en-US"/>
        </w:rPr>
        <w:t xml:space="preserve"> ; Domagoj </w:t>
      </w:r>
      <w:proofErr w:type="spellStart"/>
      <w:r>
        <w:rPr>
          <w:smallCaps/>
          <w:lang w:val="en-US"/>
        </w:rPr>
        <w:t>Rubeša</w:t>
      </w:r>
      <w:proofErr w:type="spellEnd"/>
      <w:r>
        <w:rPr>
          <w:lang w:val="en-US"/>
        </w:rPr>
        <w:t xml:space="preserve"> ; Ivan </w:t>
      </w:r>
      <w:r>
        <w:rPr>
          <w:smallCaps/>
          <w:lang w:val="en-US"/>
        </w:rPr>
        <w:t>Prebil</w:t>
      </w:r>
      <w:r>
        <w:rPr>
          <w:lang w:val="en-US"/>
        </w:rPr>
        <w:t xml:space="preserve"> (2011) Implementation of strain-life fatigue </w:t>
      </w:r>
      <w:r w:rsidRPr="00C42EEA">
        <w:rPr>
          <w:noProof/>
          <w:lang w:val="en-GB"/>
        </w:rPr>
        <w:t>parameters</w:t>
      </w:r>
      <w:r>
        <w:rPr>
          <w:lang w:val="en-US"/>
        </w:rPr>
        <w:t xml:space="preserve"> estimation methods in a web-based system. </w:t>
      </w:r>
      <w:proofErr w:type="spellStart"/>
      <w:r>
        <w:rPr>
          <w:i/>
        </w:rPr>
        <w:t>Procedia</w:t>
      </w:r>
      <w:proofErr w:type="spellEnd"/>
      <w:r>
        <w:rPr>
          <w:i/>
        </w:rPr>
        <w:t xml:space="preserve"> Engineering </w:t>
      </w:r>
      <w:r>
        <w:t xml:space="preserve">[online] </w:t>
      </w:r>
      <w:r>
        <w:rPr>
          <w:b/>
        </w:rPr>
        <w:t>10</w:t>
      </w:r>
      <w:r>
        <w:t xml:space="preserve">, S. 2363–2368 – Verfügbar </w:t>
      </w:r>
      <w:r w:rsidRPr="00D273B8">
        <w:t>unter</w:t>
      </w:r>
      <w:r>
        <w:t xml:space="preserve"> </w:t>
      </w:r>
      <w:hyperlink r:id="rId72" w:history="1">
        <w:r w:rsidRPr="006353B0">
          <w:rPr>
            <w:rStyle w:val="Hyperlink"/>
          </w:rPr>
          <w:t>https://</w:t>
        </w:r>
        <w:r w:rsidRPr="006353B0">
          <w:rPr>
            <w:rStyle w:val="Hyperlink"/>
          </w:rPr>
          <w:br/>
          <w:t>doi.org/10.1016/j.proeng.2011.04.389</w:t>
        </w:r>
      </w:hyperlink>
    </w:p>
    <w:p w14:paraId="4C4B8277" w14:textId="0F783372" w:rsidR="00D273B8" w:rsidRPr="00D273B8" w:rsidRDefault="009F4D4C" w:rsidP="00C42EEA">
      <w:pPr>
        <w:keepLines/>
        <w:tabs>
          <w:tab w:val="right" w:pos="312"/>
          <w:tab w:val="left" w:pos="426"/>
        </w:tabs>
        <w:spacing w:before="160" w:line="300" w:lineRule="atLeast"/>
        <w:ind w:left="425"/>
        <w:jc w:val="left"/>
      </w:pPr>
      <w:bookmarkStart w:id="106" w:name="_Hlk166585708"/>
      <w:r>
        <w:rPr>
          <w:smallCaps/>
          <w:noProof/>
          <w:lang w:val="hr-HR"/>
        </w:rPr>
        <w:t>Morgenthaler</w:t>
      </w:r>
      <w:r w:rsidR="00D273B8">
        <w:rPr>
          <w:lang w:val="en-US"/>
        </w:rPr>
        <w:t xml:space="preserve">, </w:t>
      </w:r>
      <w:r>
        <w:rPr>
          <w:lang w:val="en-US"/>
        </w:rPr>
        <w:t>Simon</w:t>
      </w:r>
      <w:r w:rsidR="00D273B8">
        <w:rPr>
          <w:lang w:val="en-US"/>
        </w:rPr>
        <w:t xml:space="preserve"> ; </w:t>
      </w:r>
      <w:r>
        <w:rPr>
          <w:lang w:val="en-US"/>
        </w:rPr>
        <w:t>Justus</w:t>
      </w:r>
      <w:r w:rsidR="00D273B8">
        <w:rPr>
          <w:lang w:val="en-US"/>
        </w:rPr>
        <w:t xml:space="preserve"> </w:t>
      </w:r>
      <w:proofErr w:type="spellStart"/>
      <w:r>
        <w:rPr>
          <w:smallCaps/>
          <w:lang w:val="en-US"/>
        </w:rPr>
        <w:t>Dünzen</w:t>
      </w:r>
      <w:proofErr w:type="spellEnd"/>
      <w:r w:rsidR="00D273B8">
        <w:rPr>
          <w:lang w:val="en-US"/>
        </w:rPr>
        <w:t xml:space="preserve"> ; </w:t>
      </w:r>
      <w:r>
        <w:rPr>
          <w:lang w:val="en-US"/>
        </w:rPr>
        <w:t>Ingo</w:t>
      </w:r>
      <w:r w:rsidR="00D273B8">
        <w:rPr>
          <w:lang w:val="en-US"/>
        </w:rPr>
        <w:t xml:space="preserve"> </w:t>
      </w:r>
      <w:r>
        <w:rPr>
          <w:smallCaps/>
          <w:lang w:val="en-US"/>
        </w:rPr>
        <w:t>Stadler</w:t>
      </w:r>
      <w:r w:rsidR="00D273B8">
        <w:rPr>
          <w:lang w:val="en-US"/>
        </w:rPr>
        <w:t xml:space="preserve"> ; </w:t>
      </w:r>
      <w:r>
        <w:rPr>
          <w:lang w:val="en-US"/>
        </w:rPr>
        <w:t>Dirk</w:t>
      </w:r>
      <w:r w:rsidR="00D273B8">
        <w:rPr>
          <w:lang w:val="en-US"/>
        </w:rPr>
        <w:t xml:space="preserve"> </w:t>
      </w:r>
      <w:proofErr w:type="spellStart"/>
      <w:r>
        <w:rPr>
          <w:smallCaps/>
          <w:lang w:val="en-US"/>
        </w:rPr>
        <w:t>Witthaut</w:t>
      </w:r>
      <w:proofErr w:type="spellEnd"/>
      <w:r w:rsidR="00D273B8">
        <w:rPr>
          <w:lang w:val="en-US"/>
        </w:rPr>
        <w:t xml:space="preserve"> (20</w:t>
      </w:r>
      <w:r>
        <w:rPr>
          <w:lang w:val="en-US"/>
        </w:rPr>
        <w:t>2</w:t>
      </w:r>
      <w:r w:rsidR="00D273B8">
        <w:rPr>
          <w:lang w:val="en-US"/>
        </w:rPr>
        <w:t xml:space="preserve">1) </w:t>
      </w:r>
      <w:r>
        <w:rPr>
          <w:lang w:val="en-US"/>
        </w:rPr>
        <w:t>Three stages in the co-transformation of the energy and mobility sectors</w:t>
      </w:r>
      <w:r w:rsidR="00D273B8">
        <w:rPr>
          <w:lang w:val="en-US"/>
        </w:rPr>
        <w:t xml:space="preserve">. </w:t>
      </w:r>
      <w:proofErr w:type="spellStart"/>
      <w:r>
        <w:rPr>
          <w:i/>
        </w:rPr>
        <w:t>Renewable</w:t>
      </w:r>
      <w:proofErr w:type="spellEnd"/>
      <w:r>
        <w:rPr>
          <w:i/>
        </w:rPr>
        <w:t xml:space="preserve"> and </w:t>
      </w:r>
      <w:proofErr w:type="spellStart"/>
      <w:r>
        <w:rPr>
          <w:i/>
        </w:rPr>
        <w:t>Sustainable</w:t>
      </w:r>
      <w:proofErr w:type="spellEnd"/>
      <w:r>
        <w:rPr>
          <w:i/>
        </w:rPr>
        <w:t xml:space="preserve"> Energy Reviews</w:t>
      </w:r>
      <w:r w:rsidR="00D273B8">
        <w:rPr>
          <w:i/>
        </w:rPr>
        <w:t xml:space="preserve"> </w:t>
      </w:r>
      <w:r w:rsidR="00D273B8">
        <w:t xml:space="preserve">[online] </w:t>
      </w:r>
      <w:r w:rsidR="00D273B8">
        <w:rPr>
          <w:b/>
        </w:rPr>
        <w:t>1</w:t>
      </w:r>
      <w:r>
        <w:rPr>
          <w:b/>
        </w:rPr>
        <w:t>5</w:t>
      </w:r>
      <w:r w:rsidR="00D273B8">
        <w:rPr>
          <w:b/>
        </w:rPr>
        <w:t>0</w:t>
      </w:r>
      <w:r w:rsidR="00D273B8">
        <w:t xml:space="preserve">, </w:t>
      </w:r>
      <w:r>
        <w:t>111494</w:t>
      </w:r>
      <w:r w:rsidR="00D273B8">
        <w:t xml:space="preserve"> – Verfügbar </w:t>
      </w:r>
      <w:r w:rsidR="00D273B8" w:rsidRPr="00D273B8">
        <w:t>unter</w:t>
      </w:r>
      <w:r w:rsidR="007D42A2">
        <w:t xml:space="preserve"> </w:t>
      </w:r>
      <w:hyperlink r:id="rId73" w:history="1">
        <w:r w:rsidR="00A47330" w:rsidRPr="00272A1E">
          <w:rPr>
            <w:rStyle w:val="Hyperlink"/>
          </w:rPr>
          <w:t>https://doi.org/10.1016/j.rser.2021.111494</w:t>
        </w:r>
      </w:hyperlink>
    </w:p>
    <w:bookmarkEnd w:id="106"/>
    <w:p w14:paraId="07D8E387" w14:textId="42DE0441" w:rsidR="00D273B8" w:rsidRPr="00A47330" w:rsidRDefault="00FB7AE4" w:rsidP="00FB7AE4">
      <w:pPr>
        <w:keepNext/>
        <w:tabs>
          <w:tab w:val="right" w:pos="312"/>
          <w:tab w:val="left" w:pos="426"/>
        </w:tabs>
        <w:spacing w:before="280"/>
        <w:ind w:left="425" w:hanging="425"/>
        <w:jc w:val="left"/>
        <w:rPr>
          <w:b/>
        </w:rPr>
      </w:pPr>
      <w:r>
        <w:rPr>
          <w:b/>
        </w:rPr>
        <w:lastRenderedPageBreak/>
        <w:tab/>
        <w:t>4.</w:t>
      </w:r>
      <w:r>
        <w:rPr>
          <w:b/>
        </w:rPr>
        <w:tab/>
      </w:r>
      <w:r w:rsidR="00D273B8" w:rsidRPr="00A47330">
        <w:rPr>
          <w:b/>
        </w:rPr>
        <w:t>Normen und sonstige Vorschriften</w:t>
      </w:r>
    </w:p>
    <w:p w14:paraId="20B2F8C9" w14:textId="2F2A8502" w:rsidR="00220E40" w:rsidRPr="004912AF" w:rsidRDefault="00220E40" w:rsidP="00220E40">
      <w:pPr>
        <w:keepLines/>
        <w:tabs>
          <w:tab w:val="right" w:pos="312"/>
          <w:tab w:val="left" w:pos="426"/>
        </w:tabs>
        <w:spacing w:before="180" w:line="300" w:lineRule="atLeast"/>
        <w:ind w:left="425"/>
        <w:rPr>
          <w:rStyle w:val="Hyperlink"/>
          <w:i/>
          <w:color w:val="auto"/>
          <w:u w:val="none"/>
        </w:rPr>
      </w:pPr>
      <w:r>
        <w:t>Norm DIN</w:t>
      </w:r>
      <w:r w:rsidRPr="008C72A1">
        <w:t xml:space="preserve"> </w:t>
      </w:r>
      <w:r>
        <w:t xml:space="preserve">1505-2:1984-01. </w:t>
      </w:r>
      <w:r>
        <w:rPr>
          <w:i/>
        </w:rPr>
        <w:t>Titelangaben von Dokumente</w:t>
      </w:r>
      <w:r w:rsidRPr="00465290">
        <w:rPr>
          <w:i/>
        </w:rPr>
        <w:t>n</w:t>
      </w:r>
      <w:r>
        <w:rPr>
          <w:i/>
        </w:rPr>
        <w:t xml:space="preserve"> </w:t>
      </w:r>
      <w:bookmarkStart w:id="107" w:name="_Hlk190690841"/>
      <w:r w:rsidRPr="00C84839">
        <w:rPr>
          <w:iCs/>
          <w:lang w:val="en-GB"/>
        </w:rPr>
        <w:t>:</w:t>
      </w:r>
      <w:r w:rsidRPr="00FD2D61">
        <w:rPr>
          <w:i/>
          <w:lang w:val="en-GB"/>
        </w:rPr>
        <w:t xml:space="preserve"> </w:t>
      </w:r>
      <w:bookmarkEnd w:id="107"/>
      <w:r>
        <w:rPr>
          <w:i/>
        </w:rPr>
        <w:t>Zitierregeln</w:t>
      </w:r>
    </w:p>
    <w:p w14:paraId="01493A1A" w14:textId="5961F464" w:rsidR="00D273B8" w:rsidRPr="000F2C87" w:rsidRDefault="00D273B8" w:rsidP="006E484B">
      <w:pPr>
        <w:keepLines/>
        <w:tabs>
          <w:tab w:val="right" w:pos="312"/>
          <w:tab w:val="left" w:pos="426"/>
        </w:tabs>
        <w:spacing w:before="200" w:line="300" w:lineRule="atLeast"/>
        <w:ind w:left="425"/>
        <w:jc w:val="left"/>
        <w:rPr>
          <w:lang w:val="en-GB"/>
        </w:rPr>
      </w:pPr>
      <w:r w:rsidRPr="00B314D6">
        <w:t xml:space="preserve">Norm ISO 690:2010-06. </w:t>
      </w:r>
      <w:r w:rsidRPr="00FD2D61">
        <w:rPr>
          <w:i/>
          <w:lang w:val="en-GB"/>
        </w:rPr>
        <w:t xml:space="preserve">Information and documentation </w:t>
      </w:r>
      <w:r w:rsidR="00C84839" w:rsidRPr="00C84839">
        <w:rPr>
          <w:iCs/>
          <w:lang w:val="en-GB"/>
        </w:rPr>
        <w:t>:</w:t>
      </w:r>
      <w:r w:rsidRPr="00FD2D61">
        <w:rPr>
          <w:i/>
          <w:lang w:val="en-GB"/>
        </w:rPr>
        <w:t xml:space="preserve"> Guidelines for bibliographic references and citations to information resources</w:t>
      </w:r>
    </w:p>
    <w:p w14:paraId="7146A9F2" w14:textId="0EF5ADB1" w:rsidR="00D273B8" w:rsidRDefault="00D273B8" w:rsidP="00C42EEA">
      <w:pPr>
        <w:keepLines/>
        <w:tabs>
          <w:tab w:val="right" w:pos="312"/>
          <w:tab w:val="left" w:pos="426"/>
        </w:tabs>
        <w:spacing w:before="160" w:line="300" w:lineRule="atLeast"/>
        <w:ind w:left="425"/>
        <w:jc w:val="left"/>
      </w:pPr>
      <w:r>
        <w:t xml:space="preserve">Norm </w:t>
      </w:r>
      <w:r w:rsidRPr="00E42368">
        <w:t>DIN</w:t>
      </w:r>
      <w:r>
        <w:t xml:space="preserve"> ISO 690:2013-10. </w:t>
      </w:r>
      <w:r>
        <w:rPr>
          <w:i/>
        </w:rPr>
        <w:t>Information und Dokumentation</w:t>
      </w:r>
      <w:r w:rsidR="00C84839" w:rsidRPr="00FD2D61">
        <w:rPr>
          <w:i/>
          <w:lang w:val="en-GB"/>
        </w:rPr>
        <w:t xml:space="preserve"> </w:t>
      </w:r>
      <w:r w:rsidR="00C84839" w:rsidRPr="00C84839">
        <w:rPr>
          <w:iCs/>
          <w:lang w:val="en-GB"/>
        </w:rPr>
        <w:t>:</w:t>
      </w:r>
      <w:r w:rsidR="00C84839" w:rsidRPr="00FD2D61">
        <w:rPr>
          <w:i/>
          <w:lang w:val="en-GB"/>
        </w:rPr>
        <w:t xml:space="preserve"> </w:t>
      </w:r>
      <w:r>
        <w:rPr>
          <w:i/>
        </w:rPr>
        <w:t>Richtlinien für Titelangaben und Zitierung von Informationsressourcen (ISO</w:t>
      </w:r>
      <w:r w:rsidR="00BA7108">
        <w:rPr>
          <w:i/>
        </w:rPr>
        <w:t xml:space="preserve"> 690</w:t>
      </w:r>
      <w:r>
        <w:rPr>
          <w:i/>
        </w:rPr>
        <w:t>:2010)</w:t>
      </w:r>
    </w:p>
    <w:p w14:paraId="2616759E" w14:textId="023DB0C6" w:rsidR="007D42A2" w:rsidRPr="004912AF" w:rsidRDefault="007D42A2" w:rsidP="00B52B98">
      <w:pPr>
        <w:keepLines/>
        <w:tabs>
          <w:tab w:val="right" w:pos="312"/>
          <w:tab w:val="left" w:pos="426"/>
        </w:tabs>
        <w:spacing w:before="160" w:line="300" w:lineRule="atLeast"/>
        <w:ind w:left="425"/>
        <w:jc w:val="left"/>
      </w:pPr>
      <w:r>
        <w:t>Norm-Entwurf</w:t>
      </w:r>
      <w:r w:rsidRPr="000F2C87">
        <w:t xml:space="preserve"> DIN EN ISO 3166-1:2019-10. </w:t>
      </w:r>
      <w:r w:rsidRPr="000F2C87">
        <w:rPr>
          <w:i/>
        </w:rPr>
        <w:t xml:space="preserve">Information and </w:t>
      </w:r>
      <w:r w:rsidRPr="00465290">
        <w:rPr>
          <w:i/>
        </w:rPr>
        <w:t>Dokumentation</w:t>
      </w:r>
      <w:r w:rsidR="00C84839" w:rsidRPr="00FD2D61">
        <w:rPr>
          <w:i/>
          <w:lang w:val="en-GB"/>
        </w:rPr>
        <w:t xml:space="preserve"> </w:t>
      </w:r>
      <w:r w:rsidR="00C84839" w:rsidRPr="00C84839">
        <w:rPr>
          <w:iCs/>
          <w:lang w:val="en-GB"/>
        </w:rPr>
        <w:t>:</w:t>
      </w:r>
      <w:r w:rsidR="00C84839" w:rsidRPr="00FD2D61">
        <w:rPr>
          <w:i/>
          <w:lang w:val="en-GB"/>
        </w:rPr>
        <w:t xml:space="preserve"> </w:t>
      </w:r>
      <w:r w:rsidRPr="00C84839">
        <w:rPr>
          <w:i/>
          <w:iCs/>
        </w:rPr>
        <w:t>Codes</w:t>
      </w:r>
      <w:r w:rsidRPr="00F37D21">
        <w:rPr>
          <w:i/>
          <w:color w:val="222222"/>
          <w:shd w:val="clear" w:color="auto" w:fill="FFFFFF"/>
        </w:rPr>
        <w:t xml:space="preserve"> für die Namen von Staaten und deren Untereinheiten</w:t>
      </w:r>
      <w:r w:rsidR="00C84839" w:rsidRPr="00FD2D61">
        <w:rPr>
          <w:i/>
          <w:lang w:val="en-GB"/>
        </w:rPr>
        <w:t xml:space="preserve"> </w:t>
      </w:r>
      <w:r w:rsidR="00C84839" w:rsidRPr="00C84839">
        <w:rPr>
          <w:iCs/>
          <w:lang w:val="en-GB"/>
        </w:rPr>
        <w:t>:</w:t>
      </w:r>
      <w:r w:rsidR="00C84839" w:rsidRPr="00FD2D61">
        <w:rPr>
          <w:i/>
          <w:lang w:val="en-GB"/>
        </w:rPr>
        <w:t xml:space="preserve"> </w:t>
      </w:r>
      <w:r w:rsidRPr="00F37D21">
        <w:rPr>
          <w:i/>
          <w:color w:val="222222"/>
          <w:shd w:val="clear" w:color="auto" w:fill="FFFFFF"/>
        </w:rPr>
        <w:t>Teil 1: Codes für Ländernamen (ISO/DIS 3166-1:2019</w:t>
      </w:r>
      <w:r>
        <w:rPr>
          <w:i/>
          <w:color w:val="222222"/>
          <w:shd w:val="clear" w:color="auto" w:fill="FFFFFF"/>
        </w:rPr>
        <w:t>)</w:t>
      </w:r>
    </w:p>
    <w:p w14:paraId="785971F2" w14:textId="77777777" w:rsidR="00281FE7" w:rsidRPr="005A6AF0" w:rsidRDefault="00281FE7" w:rsidP="00B52B98">
      <w:pPr>
        <w:keepLines/>
        <w:tabs>
          <w:tab w:val="right" w:pos="312"/>
          <w:tab w:val="left" w:pos="426"/>
        </w:tabs>
        <w:spacing w:before="160" w:line="300" w:lineRule="atLeast"/>
        <w:ind w:left="425"/>
        <w:jc w:val="left"/>
      </w:pPr>
      <w:r w:rsidRPr="005A6AF0">
        <w:t xml:space="preserve">Norm ÖNORM M 1621:2012-11. </w:t>
      </w:r>
      <w:r w:rsidRPr="005A6AF0">
        <w:rPr>
          <w:i/>
        </w:rPr>
        <w:t xml:space="preserve">Sichern von Schraubenverbindungen </w:t>
      </w:r>
      <w:r w:rsidRPr="00513B26">
        <w:t xml:space="preserve">: </w:t>
      </w:r>
      <w:r w:rsidRPr="005A6AF0">
        <w:rPr>
          <w:i/>
        </w:rPr>
        <w:t>Allgemeines</w:t>
      </w:r>
    </w:p>
    <w:p w14:paraId="3EF29317" w14:textId="77777777" w:rsidR="00D273B8" w:rsidRDefault="00D273B8" w:rsidP="00B52B98">
      <w:pPr>
        <w:keepLines/>
        <w:tabs>
          <w:tab w:val="right" w:pos="312"/>
          <w:tab w:val="left" w:pos="426"/>
        </w:tabs>
        <w:spacing w:before="160" w:line="300" w:lineRule="atLeast"/>
        <w:ind w:left="425"/>
        <w:jc w:val="left"/>
        <w:rPr>
          <w:lang w:val="en-US"/>
        </w:rPr>
      </w:pPr>
      <w:r w:rsidRPr="000F2C87">
        <w:rPr>
          <w:lang w:val="en-GB"/>
        </w:rPr>
        <w:t>Norm</w:t>
      </w:r>
      <w:r>
        <w:rPr>
          <w:lang w:val="en-US"/>
        </w:rPr>
        <w:t xml:space="preserve"> SAE J3016:2014-</w:t>
      </w:r>
      <w:r w:rsidRPr="0073461F">
        <w:rPr>
          <w:lang w:val="en-US"/>
        </w:rPr>
        <w:t>01</w:t>
      </w:r>
      <w:r>
        <w:rPr>
          <w:lang w:val="en-US"/>
        </w:rPr>
        <w:t xml:space="preserve">. </w:t>
      </w:r>
      <w:r>
        <w:rPr>
          <w:i/>
          <w:iCs/>
          <w:lang w:val="en-US"/>
        </w:rPr>
        <w:t>Taxonomy and Definitions for Terms Related to On-Road Motor Vehicle Automated Driving Systems</w:t>
      </w:r>
    </w:p>
    <w:p w14:paraId="7B01A734" w14:textId="77777777" w:rsidR="00D273B8" w:rsidRDefault="00D273B8" w:rsidP="00B52B98">
      <w:pPr>
        <w:keepLines/>
        <w:tabs>
          <w:tab w:val="right" w:pos="312"/>
          <w:tab w:val="left" w:pos="426"/>
        </w:tabs>
        <w:spacing w:before="160" w:line="300" w:lineRule="atLeast"/>
        <w:ind w:left="425"/>
        <w:jc w:val="left"/>
      </w:pPr>
      <w:r w:rsidRPr="00281FE7">
        <w:t>Richtlinie</w:t>
      </w:r>
      <w:r>
        <w:t xml:space="preserve"> 92/21/EWG:1992-03.</w:t>
      </w:r>
      <w:r>
        <w:rPr>
          <w:i/>
        </w:rPr>
        <w:t xml:space="preserve"> Massen und Abmessungen von Kraftfahrzeugen der Klasse M</w:t>
      </w:r>
      <w:r>
        <w:rPr>
          <w:i/>
          <w:vertAlign w:val="subscript"/>
        </w:rPr>
        <w:t>1</w:t>
      </w:r>
      <w:r>
        <w:rPr>
          <w:i/>
        </w:rPr>
        <w:t xml:space="preserve"> </w:t>
      </w:r>
      <w:r>
        <w:t>– Verfügbar auch unter https://eur-lex.europa.eu/legal-content/DE/</w:t>
      </w:r>
      <w:r>
        <w:br/>
        <w:t>TXT/PDF/?</w:t>
      </w:r>
      <w:proofErr w:type="spellStart"/>
      <w:r>
        <w:t>uri</w:t>
      </w:r>
      <w:proofErr w:type="spellEnd"/>
      <w:r>
        <w:t>=CELEX:31992L0021&amp;from=EN</w:t>
      </w:r>
    </w:p>
    <w:p w14:paraId="09786B88" w14:textId="1F5E36A9" w:rsidR="00A83F13" w:rsidRPr="00A47330" w:rsidRDefault="00FB7AE4" w:rsidP="00FB7AE4">
      <w:pPr>
        <w:keepNext/>
        <w:tabs>
          <w:tab w:val="right" w:pos="312"/>
          <w:tab w:val="left" w:pos="426"/>
        </w:tabs>
        <w:spacing w:before="280"/>
        <w:ind w:left="425" w:hanging="425"/>
        <w:jc w:val="left"/>
        <w:rPr>
          <w:b/>
        </w:rPr>
      </w:pPr>
      <w:r>
        <w:rPr>
          <w:b/>
        </w:rPr>
        <w:tab/>
        <w:t>5.</w:t>
      </w:r>
      <w:r>
        <w:rPr>
          <w:b/>
        </w:rPr>
        <w:tab/>
      </w:r>
      <w:r w:rsidR="00A83F13" w:rsidRPr="00A47330">
        <w:rPr>
          <w:b/>
        </w:rPr>
        <w:t>Sch</w:t>
      </w:r>
      <w:r w:rsidR="005A56B0" w:rsidRPr="00A47330">
        <w:rPr>
          <w:b/>
        </w:rPr>
        <w:t>u</w:t>
      </w:r>
      <w:r w:rsidR="00A83F13" w:rsidRPr="00A47330">
        <w:rPr>
          <w:b/>
        </w:rPr>
        <w:t>tzrechte</w:t>
      </w:r>
    </w:p>
    <w:p w14:paraId="6BC1FAC6" w14:textId="77777777" w:rsidR="00A83F13" w:rsidRDefault="00A83F13" w:rsidP="00B52B98">
      <w:pPr>
        <w:keepLines/>
        <w:tabs>
          <w:tab w:val="right" w:pos="312"/>
          <w:tab w:val="left" w:pos="426"/>
        </w:tabs>
        <w:spacing w:before="200" w:line="300" w:lineRule="atLeast"/>
        <w:ind w:left="425"/>
        <w:jc w:val="left"/>
        <w:rPr>
          <w:smallCaps/>
        </w:rPr>
      </w:pPr>
      <w:r>
        <w:t xml:space="preserve">Patent DE102007032441A1 (2008-01-17) </w:t>
      </w:r>
      <w:r>
        <w:rPr>
          <w:i/>
        </w:rPr>
        <w:t xml:space="preserve">Kraftstofffördermodul mit Kraftstofffilter. </w:t>
      </w:r>
      <w:r w:rsidRPr="0073461F">
        <w:t>Anmelder</w:t>
      </w:r>
      <w:r>
        <w:t>:</w:t>
      </w:r>
      <w:r>
        <w:rPr>
          <w:smallCaps/>
        </w:rPr>
        <w:t xml:space="preserve"> </w:t>
      </w:r>
      <w:r>
        <w:t xml:space="preserve">Mann + Hummel GmbH, Ludwigsburg – Erfinder: Dieter </w:t>
      </w:r>
      <w:proofErr w:type="spellStart"/>
      <w:r>
        <w:rPr>
          <w:smallCaps/>
        </w:rPr>
        <w:t>Amesöder</w:t>
      </w:r>
      <w:proofErr w:type="spellEnd"/>
      <w:r>
        <w:t xml:space="preserve"> u. Friedrich </w:t>
      </w:r>
      <w:r>
        <w:rPr>
          <w:smallCaps/>
        </w:rPr>
        <w:t>Stolz</w:t>
      </w:r>
      <w:r>
        <w:t>. Anmeldung am 2007-07-01</w:t>
      </w:r>
    </w:p>
    <w:p w14:paraId="0BBE6AE1" w14:textId="77777777" w:rsidR="00A83F13" w:rsidRDefault="002B0904" w:rsidP="00B52B98">
      <w:pPr>
        <w:keepLines/>
        <w:tabs>
          <w:tab w:val="right" w:pos="312"/>
          <w:tab w:val="left" w:pos="426"/>
        </w:tabs>
        <w:spacing w:before="160" w:line="300" w:lineRule="atLeast"/>
        <w:ind w:left="425"/>
        <w:jc w:val="left"/>
        <w:rPr>
          <w:smallCaps/>
        </w:rPr>
      </w:pPr>
      <w:r>
        <w:t xml:space="preserve">Patent EP1860315 (2008-01-10) </w:t>
      </w:r>
      <w:r w:rsidR="00A83F13">
        <w:rPr>
          <w:i/>
        </w:rPr>
        <w:t xml:space="preserve">Kraftfahrzeugventil. </w:t>
      </w:r>
      <w:r w:rsidR="00A83F13">
        <w:t>Anmelder:</w:t>
      </w:r>
      <w:r w:rsidR="00A83F13">
        <w:rPr>
          <w:smallCaps/>
        </w:rPr>
        <w:t xml:space="preserve"> </w:t>
      </w:r>
      <w:r w:rsidR="00A83F13">
        <w:t xml:space="preserve">Pierburg GmbH, Neuss.– Erfinder: Halim </w:t>
      </w:r>
      <w:proofErr w:type="spellStart"/>
      <w:r w:rsidR="00A83F13">
        <w:rPr>
          <w:smallCaps/>
        </w:rPr>
        <w:t>Çelik</w:t>
      </w:r>
      <w:proofErr w:type="spellEnd"/>
      <w:r w:rsidR="00A83F13">
        <w:t>. Anmeldung am 2007-05-03</w:t>
      </w:r>
    </w:p>
    <w:p w14:paraId="2316F169" w14:textId="7E6D7BEA" w:rsidR="00A83F13" w:rsidRDefault="00A83F13" w:rsidP="00B52B98">
      <w:pPr>
        <w:keepNext/>
        <w:tabs>
          <w:tab w:val="right" w:pos="312"/>
          <w:tab w:val="left" w:pos="426"/>
        </w:tabs>
        <w:spacing w:before="280"/>
        <w:ind w:left="425" w:hanging="425"/>
        <w:jc w:val="left"/>
        <w:rPr>
          <w:b/>
        </w:rPr>
      </w:pPr>
      <w:r>
        <w:rPr>
          <w:b/>
        </w:rPr>
        <w:tab/>
        <w:t>6</w:t>
      </w:r>
      <w:r w:rsidR="00B52B98">
        <w:rPr>
          <w:b/>
        </w:rPr>
        <w:t>.</w:t>
      </w:r>
      <w:r>
        <w:rPr>
          <w:b/>
        </w:rPr>
        <w:tab/>
        <w:t>Persönliche Mitteilungen</w:t>
      </w:r>
    </w:p>
    <w:p w14:paraId="65BCB5D9" w14:textId="0EF16F11" w:rsidR="00281FE7" w:rsidRPr="00342DB1" w:rsidRDefault="00281FE7" w:rsidP="00B52B98">
      <w:pPr>
        <w:keepLines/>
        <w:tabs>
          <w:tab w:val="right" w:pos="312"/>
          <w:tab w:val="left" w:pos="426"/>
        </w:tabs>
        <w:spacing w:before="200" w:line="300" w:lineRule="atLeast"/>
        <w:ind w:left="425"/>
        <w:jc w:val="left"/>
      </w:pPr>
      <w:r>
        <w:rPr>
          <w:smallCaps/>
        </w:rPr>
        <w:t>Lengauer</w:t>
      </w:r>
      <w:r w:rsidRPr="00096CDF">
        <w:t xml:space="preserve">, </w:t>
      </w:r>
      <w:r w:rsidRPr="0073461F">
        <w:t>Markus</w:t>
      </w:r>
      <w:r w:rsidRPr="00096CDF">
        <w:t xml:space="preserve"> (</w:t>
      </w:r>
      <w:r>
        <w:t>2020</w:t>
      </w:r>
      <w:r w:rsidRPr="00096CDF">
        <w:t xml:space="preserve">) </w:t>
      </w:r>
      <w:r w:rsidRPr="009C2DFE">
        <w:rPr>
          <w:i/>
        </w:rPr>
        <w:t>Dämpfungskoeffizient</w:t>
      </w:r>
      <w:r>
        <w:rPr>
          <w:noProof/>
        </w:rPr>
        <w:t xml:space="preserve"> [</w:t>
      </w:r>
      <w:r w:rsidR="00A47330">
        <w:rPr>
          <w:noProof/>
        </w:rPr>
        <w:t>E-Mail</w:t>
      </w:r>
      <w:r>
        <w:rPr>
          <w:noProof/>
        </w:rPr>
        <w:t xml:space="preserve"> an N. N.]. 2020-03-07</w:t>
      </w:r>
    </w:p>
    <w:p w14:paraId="13992C90" w14:textId="7BD5F367" w:rsidR="00281FE7" w:rsidRPr="005A56B0" w:rsidRDefault="00281FE7" w:rsidP="00B52B98">
      <w:pPr>
        <w:keepLines/>
        <w:tabs>
          <w:tab w:val="right" w:pos="312"/>
          <w:tab w:val="left" w:pos="426"/>
        </w:tabs>
        <w:spacing w:before="160" w:line="300" w:lineRule="atLeast"/>
        <w:ind w:left="425"/>
        <w:jc w:val="left"/>
        <w:rPr>
          <w:noProof/>
        </w:rPr>
      </w:pPr>
      <w:r>
        <w:rPr>
          <w:smallCaps/>
        </w:rPr>
        <w:t>Lengauer</w:t>
      </w:r>
      <w:r w:rsidRPr="00096CDF">
        <w:t xml:space="preserve">, </w:t>
      </w:r>
      <w:r>
        <w:t>Markus</w:t>
      </w:r>
      <w:r w:rsidRPr="00096CDF">
        <w:t xml:space="preserve"> (</w:t>
      </w:r>
      <w:r>
        <w:t>2004</w:t>
      </w:r>
      <w:r w:rsidRPr="00096CDF">
        <w:t xml:space="preserve">) </w:t>
      </w:r>
      <w:r w:rsidRPr="00A42D3D">
        <w:rPr>
          <w:i/>
        </w:rPr>
        <w:t>[</w:t>
      </w:r>
      <w:proofErr w:type="spellStart"/>
      <w:r w:rsidRPr="00A42D3D">
        <w:rPr>
          <w:i/>
        </w:rPr>
        <w:t>Xansys</w:t>
      </w:r>
      <w:proofErr w:type="spellEnd"/>
      <w:r w:rsidRPr="00A42D3D">
        <w:rPr>
          <w:i/>
        </w:rPr>
        <w:t xml:space="preserve">] </w:t>
      </w:r>
      <w:proofErr w:type="spellStart"/>
      <w:r w:rsidRPr="00A42D3D">
        <w:rPr>
          <w:i/>
        </w:rPr>
        <w:t>Ansys</w:t>
      </w:r>
      <w:proofErr w:type="spellEnd"/>
      <w:r w:rsidRPr="00A42D3D">
        <w:rPr>
          <w:i/>
        </w:rPr>
        <w:t xml:space="preserve"> Classic: </w:t>
      </w:r>
      <w:r w:rsidRPr="00A42D3D">
        <w:rPr>
          <w:i/>
          <w:noProof/>
        </w:rPr>
        <w:t xml:space="preserve">Old vs. New style GUI </w:t>
      </w:r>
      <w:r>
        <w:rPr>
          <w:noProof/>
        </w:rPr>
        <w:t>[Beitrag im Xansys-</w:t>
      </w:r>
      <w:r w:rsidRPr="00A42D3D">
        <w:rPr>
          <w:noProof/>
        </w:rPr>
        <w:t xml:space="preserve">Diskussionsforum]. 2004-11-16 [Zugriff </w:t>
      </w:r>
      <w:r w:rsidRPr="007675FD">
        <w:rPr>
          <w:noProof/>
        </w:rPr>
        <w:t xml:space="preserve">am 2020-12-03] </w:t>
      </w:r>
      <w:r>
        <w:rPr>
          <w:noProof/>
        </w:rPr>
        <w:t xml:space="preserve">– Verfügbar </w:t>
      </w:r>
      <w:r w:rsidRPr="00A42D3D">
        <w:rPr>
          <w:noProof/>
        </w:rPr>
        <w:t xml:space="preserve">unter </w:t>
      </w:r>
      <w:hyperlink r:id="rId74" w:history="1">
        <w:r w:rsidRPr="00333A5E">
          <w:rPr>
            <w:rStyle w:val="Hyperlink"/>
          </w:rPr>
          <w:t>http://www.xansys.org/forum/</w:t>
        </w:r>
        <w:r w:rsidRPr="00333A5E">
          <w:rPr>
            <w:rStyle w:val="Hyperlink"/>
          </w:rPr>
          <w:br/>
        </w:r>
        <w:proofErr w:type="spellStart"/>
        <w:r w:rsidRPr="00333A5E">
          <w:rPr>
            <w:rStyle w:val="Hyperlink"/>
          </w:rPr>
          <w:t>viewtopic.php?t</w:t>
        </w:r>
        <w:proofErr w:type="spellEnd"/>
        <w:r w:rsidRPr="00333A5E">
          <w:rPr>
            <w:rStyle w:val="Hyperlink"/>
          </w:rPr>
          <w:t>=13078&amp;sid=ae3eb26f9135d58807d33187b357c789</w:t>
        </w:r>
      </w:hyperlink>
    </w:p>
    <w:p w14:paraId="3FF96108" w14:textId="25B9EAA4" w:rsidR="00163D5D" w:rsidRDefault="00163D5D" w:rsidP="00163D5D">
      <w:pPr>
        <w:spacing w:before="300"/>
      </w:pPr>
      <w:r>
        <w:t>W</w:t>
      </w:r>
      <w:r w:rsidR="00271C44">
        <w:t>ei</w:t>
      </w:r>
      <w:r>
        <w:t xml:space="preserve">tere Beispiele </w:t>
      </w:r>
      <w:r w:rsidR="004B5981">
        <w:t>sind im nächsten Unterkapitel, aber auch</w:t>
      </w:r>
      <w:r>
        <w:t xml:space="preserve"> </w:t>
      </w:r>
      <w:r w:rsidR="004B5981">
        <w:t>im</w:t>
      </w:r>
      <w:r>
        <w:t xml:space="preserve"> Literaturverzeichnis dieser Richtlinien </w:t>
      </w:r>
      <w:r w:rsidR="004B5981">
        <w:t>zu finden</w:t>
      </w:r>
      <w:r>
        <w:t>.</w:t>
      </w:r>
    </w:p>
    <w:p w14:paraId="5D0C3643" w14:textId="77777777" w:rsidR="00112A54" w:rsidRPr="00180F92" w:rsidRDefault="00112A54" w:rsidP="003838EC">
      <w:pPr>
        <w:pStyle w:val="berschrift2"/>
        <w:spacing w:before="440" w:after="200" w:line="520" w:lineRule="atLeast"/>
        <w:rPr>
          <w:rFonts w:ascii="Source Sans Pro" w:hAnsi="Source Sans Pro"/>
          <w:sz w:val="34"/>
          <w:szCs w:val="34"/>
        </w:rPr>
      </w:pPr>
      <w:bookmarkStart w:id="108" w:name="_Toc81488940"/>
      <w:r w:rsidRPr="00180F92">
        <w:rPr>
          <w:rFonts w:ascii="Source Sans Pro" w:hAnsi="Source Sans Pro"/>
          <w:sz w:val="34"/>
          <w:szCs w:val="34"/>
        </w:rPr>
        <w:lastRenderedPageBreak/>
        <w:t>7.5</w:t>
      </w:r>
      <w:r w:rsidRPr="00180F92">
        <w:rPr>
          <w:rFonts w:ascii="Source Sans Pro" w:hAnsi="Source Sans Pro"/>
          <w:sz w:val="34"/>
          <w:szCs w:val="34"/>
        </w:rPr>
        <w:tab/>
        <w:t xml:space="preserve">Gestaltung des </w:t>
      </w:r>
      <w:r w:rsidRPr="00332C8F">
        <w:rPr>
          <w:rFonts w:ascii="Source Sans Pro" w:hAnsi="Source Sans Pro" w:cs="Times New Roman"/>
          <w:sz w:val="34"/>
          <w:szCs w:val="34"/>
        </w:rPr>
        <w:t>Quellenverzeichnisses</w:t>
      </w:r>
      <w:bookmarkEnd w:id="108"/>
    </w:p>
    <w:p w14:paraId="388A97AF" w14:textId="584F6FEE" w:rsidR="00112A54" w:rsidRDefault="000F5424" w:rsidP="00965001">
      <w:pPr>
        <w:spacing w:before="180"/>
      </w:pPr>
      <w:r w:rsidRPr="000F5424">
        <w:t xml:space="preserve">Ein Quellenverzeichnis </w:t>
      </w:r>
      <w:proofErr w:type="gramStart"/>
      <w:r w:rsidRPr="000F5424">
        <w:t>könnte</w:t>
      </w:r>
      <w:proofErr w:type="gramEnd"/>
      <w:r w:rsidRPr="000F5424">
        <w:t xml:space="preserve"> als eine zweispaltige Liste gestaltet werden, die in der linken Spalte die Quellenverweise</w:t>
      </w:r>
      <w:r w:rsidR="00B62F6A">
        <w:t xml:space="preserve"> – die in diesem Kontext </w:t>
      </w:r>
      <w:r w:rsidR="00794E0A" w:rsidRPr="000F5424">
        <w:t>Einordnungsformeln</w:t>
      </w:r>
      <w:r w:rsidR="00B62F6A">
        <w:t xml:space="preserve"> genannt werden können</w:t>
      </w:r>
      <w:r w:rsidR="00794E0A">
        <w:t>, da s</w:t>
      </w:r>
      <w:r w:rsidRPr="000F5424">
        <w:t xml:space="preserve">ie </w:t>
      </w:r>
      <w:r w:rsidR="0012039C">
        <w:t>auch</w:t>
      </w:r>
      <w:r w:rsidRPr="000F5424">
        <w:t xml:space="preserve"> </w:t>
      </w:r>
      <w:r w:rsidR="00794E0A">
        <w:t>zur</w:t>
      </w:r>
      <w:r w:rsidRPr="000F5424">
        <w:t xml:space="preserve"> </w:t>
      </w:r>
      <w:r w:rsidR="00794E0A">
        <w:t xml:space="preserve">alphabetischen </w:t>
      </w:r>
      <w:r w:rsidRPr="000F5424">
        <w:t>Einordnung</w:t>
      </w:r>
      <w:r w:rsidR="00794E0A">
        <w:t xml:space="preserve"> der Quellenverweise ins</w:t>
      </w:r>
      <w:r w:rsidR="00B62F6A">
        <w:t xml:space="preserve"> </w:t>
      </w:r>
      <w:r w:rsidR="00B62F6A" w:rsidRPr="002A3754">
        <w:t>Quellenverzeichnis</w:t>
      </w:r>
      <w:r w:rsidR="002A3754" w:rsidRPr="002A3754">
        <w:t xml:space="preserve"> (nach</w:t>
      </w:r>
      <w:r w:rsidR="002A3754">
        <w:rPr>
          <w:b/>
        </w:rPr>
        <w:t xml:space="preserve"> </w:t>
      </w:r>
      <w:r w:rsidR="002A3754" w:rsidRPr="00277959">
        <w:rPr>
          <w:b/>
        </w:rPr>
        <w:t>DIN</w:t>
      </w:r>
      <w:r w:rsidR="002A3754">
        <w:rPr>
          <w:b/>
        </w:rPr>
        <w:t xml:space="preserve"> </w:t>
      </w:r>
      <w:r w:rsidR="002A3754" w:rsidRPr="002125F6">
        <w:rPr>
          <w:b/>
        </w:rPr>
        <w:t>5007-1</w:t>
      </w:r>
      <w:r w:rsidR="002A3754">
        <w:rPr>
          <w:b/>
        </w:rPr>
        <w:t xml:space="preserve"> </w:t>
      </w:r>
      <w:r w:rsidR="002A3754" w:rsidRPr="002125F6">
        <w:rPr>
          <w:b/>
        </w:rPr>
        <w:t>2005</w:t>
      </w:r>
      <w:r w:rsidR="002A3754" w:rsidRPr="005A2D25">
        <w:rPr>
          <w:bCs/>
        </w:rPr>
        <w:t xml:space="preserve">) </w:t>
      </w:r>
      <w:r w:rsidR="00B62F6A">
        <w:t>dienen</w:t>
      </w:r>
      <w:r w:rsidR="00B62F6A" w:rsidRPr="00B62F6A">
        <w:t xml:space="preserve"> </w:t>
      </w:r>
      <w:r w:rsidR="00B62F6A">
        <w:t>–</w:t>
      </w:r>
      <w:r w:rsidRPr="000F5424">
        <w:t xml:space="preserve"> und in der rechten Spalte die dazugehörigen </w:t>
      </w:r>
      <w:r w:rsidR="00B62F6A">
        <w:t xml:space="preserve">vollständigen </w:t>
      </w:r>
      <w:r w:rsidRPr="000F5424">
        <w:t xml:space="preserve">Quellenangaben beinhaltet. Da allerdings </w:t>
      </w:r>
      <w:r w:rsidR="00BD4FFB">
        <w:t>einige</w:t>
      </w:r>
      <w:r w:rsidRPr="000F5424">
        <w:t xml:space="preserve"> nach dem Name-Datum-System gebildete </w:t>
      </w:r>
      <w:r w:rsidR="00B62F6A" w:rsidRPr="000F5424">
        <w:t>Einordnungsformeln</w:t>
      </w:r>
      <w:r w:rsidR="00B62F6A">
        <w:t xml:space="preserve"> </w:t>
      </w:r>
      <w:r w:rsidR="005A56B0">
        <w:t>sehr lang</w:t>
      </w:r>
      <w:r w:rsidRPr="000F5424">
        <w:t xml:space="preserve"> ausfallen</w:t>
      </w:r>
      <w:r w:rsidR="00BD4FFB">
        <w:t xml:space="preserve"> können</w:t>
      </w:r>
      <w:r w:rsidR="003C65B9">
        <w:t xml:space="preserve"> (s. </w:t>
      </w:r>
      <w:r w:rsidR="003C65B9" w:rsidRPr="00366542">
        <w:t>Un</w:t>
      </w:r>
      <w:r w:rsidR="002A3754" w:rsidRPr="00366542">
        <w:softHyphen/>
      </w:r>
      <w:r w:rsidR="003C65B9" w:rsidRPr="00366542">
        <w:t>terkap. 7.3)</w:t>
      </w:r>
      <w:r w:rsidRPr="00366542">
        <w:t xml:space="preserve">, </w:t>
      </w:r>
      <w:r w:rsidR="003C65B9" w:rsidRPr="00366542">
        <w:t>wo</w:t>
      </w:r>
      <w:r w:rsidRPr="00366542">
        <w:t>durch</w:t>
      </w:r>
      <w:r w:rsidRPr="000F5424">
        <w:t xml:space="preserve"> die linke Spalte ziem</w:t>
      </w:r>
      <w:r w:rsidRPr="00F90D94">
        <w:t xml:space="preserve">lich </w:t>
      </w:r>
      <w:r w:rsidRPr="00FE167E">
        <w:t>breit</w:t>
      </w:r>
      <w:r w:rsidR="00794E0A" w:rsidRPr="00FE167E">
        <w:t xml:space="preserve"> werden müsste</w:t>
      </w:r>
      <w:r w:rsidRPr="00FE167E">
        <w:t>,</w:t>
      </w:r>
      <w:r w:rsidR="00F90D94" w:rsidRPr="00FE167E">
        <w:t xml:space="preserve"> und</w:t>
      </w:r>
      <w:r w:rsidRPr="00FE167E">
        <w:t xml:space="preserve"> </w:t>
      </w:r>
      <w:r w:rsidR="008E0BEF" w:rsidRPr="00FE167E">
        <w:t xml:space="preserve">folglich </w:t>
      </w:r>
      <w:r w:rsidRPr="00FE167E">
        <w:t>die</w:t>
      </w:r>
      <w:r w:rsidR="00794E0A" w:rsidRPr="00FE167E">
        <w:t xml:space="preserve"> rechte </w:t>
      </w:r>
      <w:r w:rsidR="008E0BEF" w:rsidRPr="00FE167E">
        <w:t>Sp</w:t>
      </w:r>
      <w:r w:rsidR="00FE167E" w:rsidRPr="00FE167E">
        <w:t>a</w:t>
      </w:r>
      <w:r w:rsidR="008E0BEF" w:rsidRPr="00FE167E">
        <w:t xml:space="preserve">lte, </w:t>
      </w:r>
      <w:r w:rsidR="00FE167E">
        <w:t>in der d</w:t>
      </w:r>
      <w:r w:rsidR="00F90D94" w:rsidRPr="00FE167E">
        <w:t xml:space="preserve">ie ganzen Quellenangaben </w:t>
      </w:r>
      <w:r w:rsidR="00FE167E">
        <w:t>Platz finden sollten</w:t>
      </w:r>
      <w:r w:rsidR="00A044F1">
        <w:t>,</w:t>
      </w:r>
      <w:r w:rsidRPr="00FE167E">
        <w:t xml:space="preserve"> relativ </w:t>
      </w:r>
      <w:r w:rsidR="00FE167E">
        <w:t xml:space="preserve">eng </w:t>
      </w:r>
      <w:r w:rsidR="005A56B0">
        <w:t>wird</w:t>
      </w:r>
      <w:r w:rsidR="00794E0A" w:rsidRPr="00FE167E">
        <w:t xml:space="preserve">, eignet sich </w:t>
      </w:r>
      <w:r w:rsidR="00BD4FFB" w:rsidRPr="00FE167E">
        <w:t xml:space="preserve">zur Gestaltung des Quellenverzeichnisses </w:t>
      </w:r>
      <w:r w:rsidR="00794E0A" w:rsidRPr="00FE167E">
        <w:t xml:space="preserve">viel besser </w:t>
      </w:r>
      <w:r w:rsidR="003C65B9">
        <w:t>folgender, platzsparen</w:t>
      </w:r>
      <w:r w:rsidR="00FF4EC5">
        <w:softHyphen/>
      </w:r>
      <w:r w:rsidR="003C65B9">
        <w:t>der Satz:</w:t>
      </w:r>
      <w:r w:rsidR="00B62F6A" w:rsidRPr="00FE167E">
        <w:t xml:space="preserve"> </w:t>
      </w:r>
      <w:r w:rsidR="003C65B9">
        <w:t>A</w:t>
      </w:r>
      <w:r w:rsidR="00FE167E" w:rsidRPr="00FE167E">
        <w:t xml:space="preserve">lle Einordnungsformeln gefolgt von entsprechenden Quellenangaben </w:t>
      </w:r>
      <w:r w:rsidR="003C65B9">
        <w:t>sollen</w:t>
      </w:r>
      <w:r w:rsidR="003C65B9" w:rsidRPr="00FE167E">
        <w:t xml:space="preserve"> </w:t>
      </w:r>
      <w:r w:rsidR="00FE167E" w:rsidRPr="00FE167E">
        <w:t xml:space="preserve">am linken Satzspiegelrand </w:t>
      </w:r>
      <w:r w:rsidR="00FE167E" w:rsidRPr="000E4687">
        <w:t xml:space="preserve">beginnen, </w:t>
      </w:r>
      <w:r w:rsidR="00A044F1" w:rsidRPr="000E4687">
        <w:t>und die</w:t>
      </w:r>
      <w:r w:rsidR="00FE167E" w:rsidRPr="000E4687">
        <w:t xml:space="preserve"> Folgezeilen eingezogen werden</w:t>
      </w:r>
      <w:r w:rsidR="000E4687">
        <w:t xml:space="preserve">. </w:t>
      </w:r>
      <w:r w:rsidR="003C65B9" w:rsidRPr="000E4687">
        <w:t>Dies</w:t>
      </w:r>
      <w:r w:rsidR="002801FE" w:rsidRPr="000E4687">
        <w:t>e Möglichkeit</w:t>
      </w:r>
      <w:r w:rsidR="003C65B9" w:rsidRPr="000E4687">
        <w:t xml:space="preserve"> </w:t>
      </w:r>
      <w:r w:rsidR="002801FE" w:rsidRPr="000E4687">
        <w:t>sieht auch die</w:t>
      </w:r>
      <w:r w:rsidR="0080291A" w:rsidRPr="000E4687">
        <w:t xml:space="preserve"> </w:t>
      </w:r>
      <w:r w:rsidR="0012039C" w:rsidRPr="000E4687">
        <w:t>Norm</w:t>
      </w:r>
      <w:r w:rsidR="0080291A" w:rsidRPr="000E4687">
        <w:t xml:space="preserve"> </w:t>
      </w:r>
      <w:r w:rsidR="00FF4B5A">
        <w:rPr>
          <w:b/>
        </w:rPr>
        <w:t>DIN 1505-3 1995</w:t>
      </w:r>
      <w:r w:rsidR="002801FE" w:rsidRPr="000E4687">
        <w:rPr>
          <w:b/>
        </w:rPr>
        <w:t xml:space="preserve"> </w:t>
      </w:r>
      <w:r w:rsidR="002801FE" w:rsidRPr="000E4687">
        <w:t>(Abschn. 4.2)</w:t>
      </w:r>
      <w:r w:rsidR="0080291A" w:rsidRPr="000E4687">
        <w:t xml:space="preserve"> </w:t>
      </w:r>
      <w:r w:rsidR="002801FE" w:rsidRPr="000E4687">
        <w:t xml:space="preserve">vor. </w:t>
      </w:r>
      <w:r w:rsidR="0080291A" w:rsidRPr="000E4687">
        <w:t>„Die an sich ge</w:t>
      </w:r>
      <w:r w:rsidR="00005526">
        <w:softHyphen/>
      </w:r>
      <w:r w:rsidR="0080291A" w:rsidRPr="000E4687">
        <w:t xml:space="preserve">ringe visuelle Gliederung kann durch die typographische Hervorhebung der </w:t>
      </w:r>
      <w:r w:rsidR="000E4687" w:rsidRPr="000E4687">
        <w:t>Einordnungs</w:t>
      </w:r>
      <w:r w:rsidR="00005526">
        <w:softHyphen/>
      </w:r>
      <w:r w:rsidR="000E4687" w:rsidRPr="000E4687">
        <w:t>formel ausgeglichen werden</w:t>
      </w:r>
      <w:r w:rsidR="0080291A" w:rsidRPr="000E4687">
        <w:t>“</w:t>
      </w:r>
      <w:r w:rsidR="000E4687" w:rsidRPr="005A2D25">
        <w:rPr>
          <w:bCs/>
        </w:rPr>
        <w:t xml:space="preserve"> (</w:t>
      </w:r>
      <w:r w:rsidR="000E4687" w:rsidRPr="000E4687">
        <w:rPr>
          <w:b/>
        </w:rPr>
        <w:t xml:space="preserve">DIN </w:t>
      </w:r>
      <w:r w:rsidR="00FF4B5A">
        <w:rPr>
          <w:b/>
        </w:rPr>
        <w:t xml:space="preserve">1505-3 </w:t>
      </w:r>
      <w:r w:rsidR="000E4687" w:rsidRPr="002801FE">
        <w:rPr>
          <w:b/>
        </w:rPr>
        <w:t>199</w:t>
      </w:r>
      <w:r w:rsidR="000E4687" w:rsidRPr="00E0661C">
        <w:rPr>
          <w:b/>
        </w:rPr>
        <w:t>5,</w:t>
      </w:r>
      <w:r w:rsidR="000E4687" w:rsidRPr="000E4687">
        <w:t xml:space="preserve"> S. 1</w:t>
      </w:r>
      <w:r w:rsidR="0080291A" w:rsidRPr="000E4687">
        <w:t>)</w:t>
      </w:r>
      <w:r w:rsidR="000E4687" w:rsidRPr="000E4687">
        <w:t>.</w:t>
      </w:r>
      <w:r w:rsidR="000E4687">
        <w:t xml:space="preserve"> Diese </w:t>
      </w:r>
      <w:r w:rsidR="000E4687" w:rsidRPr="000E4687">
        <w:t>typographische Hervorhe</w:t>
      </w:r>
      <w:r w:rsidR="00005526">
        <w:softHyphen/>
      </w:r>
      <w:r w:rsidR="000E4687" w:rsidRPr="000E4687">
        <w:t>bung</w:t>
      </w:r>
      <w:r w:rsidR="000E4687">
        <w:t xml:space="preserve"> kann durch den Fettdruck geschehen.</w:t>
      </w:r>
    </w:p>
    <w:p w14:paraId="37E9EB44" w14:textId="78C88C03" w:rsidR="00254644" w:rsidRPr="00254644" w:rsidRDefault="00254644" w:rsidP="00965001">
      <w:pPr>
        <w:spacing w:before="180"/>
      </w:pPr>
      <w:r w:rsidRPr="003E4CC8">
        <w:t>Innerhalb eines Quellenverzeichnisses sind</w:t>
      </w:r>
      <w:r w:rsidR="0059136D">
        <w:t xml:space="preserve"> nach</w:t>
      </w:r>
      <w:r>
        <w:t xml:space="preserve"> </w:t>
      </w:r>
      <w:r w:rsidR="00FF4B5A">
        <w:rPr>
          <w:b/>
        </w:rPr>
        <w:t xml:space="preserve">DIN 1505-3 </w:t>
      </w:r>
      <w:r w:rsidR="0059136D" w:rsidRPr="000E4687">
        <w:rPr>
          <w:b/>
        </w:rPr>
        <w:t xml:space="preserve">1995 </w:t>
      </w:r>
      <w:r>
        <w:t>auch Querverweis</w:t>
      </w:r>
      <w:r w:rsidR="005A56B0">
        <w:t>e</w:t>
      </w:r>
      <w:r>
        <w:t xml:space="preserve"> </w:t>
      </w:r>
      <w:r w:rsidR="0059136D">
        <w:t>erlaubt</w:t>
      </w:r>
      <w:r>
        <w:t>, um es zu straffen.</w:t>
      </w:r>
    </w:p>
    <w:p w14:paraId="23F36F9D" w14:textId="16624070" w:rsidR="000E4687" w:rsidRDefault="000E4687" w:rsidP="00965001">
      <w:pPr>
        <w:spacing w:before="180"/>
      </w:pPr>
      <w:r>
        <w:t xml:space="preserve">Die einzelnen Einträge im </w:t>
      </w:r>
      <w:r w:rsidRPr="000F5424">
        <w:t>Quellenverzeichnis</w:t>
      </w:r>
      <w:r>
        <w:t xml:space="preserve"> sollen durch einen vergrößerten vertikalen</w:t>
      </w:r>
      <w:r w:rsidRPr="000E4687">
        <w:t xml:space="preserve"> </w:t>
      </w:r>
      <w:r>
        <w:t>Abstand</w:t>
      </w:r>
      <w:r w:rsidRPr="00323298">
        <w:t xml:space="preserve"> voneinander</w:t>
      </w:r>
      <w:r>
        <w:t xml:space="preserve"> getrennt werden. </w:t>
      </w:r>
      <w:r w:rsidR="00CD5BE4">
        <w:t>Bei den</w:t>
      </w:r>
      <w:r>
        <w:t xml:space="preserve"> </w:t>
      </w:r>
      <w:r w:rsidRPr="00FE167E">
        <w:t>Quellenangaben</w:t>
      </w:r>
      <w:r w:rsidR="00CD5BE4">
        <w:t xml:space="preserve"> ist</w:t>
      </w:r>
      <w:r>
        <w:t xml:space="preserve"> keine </w:t>
      </w:r>
      <w:r w:rsidRPr="00A935B7">
        <w:t>Silbentrennung erlaubt</w:t>
      </w:r>
      <w:r w:rsidR="00CD5BE4" w:rsidRPr="00A935B7">
        <w:t xml:space="preserve">, weil es sonst </w:t>
      </w:r>
      <w:r w:rsidR="00933EF3" w:rsidRPr="00A935B7">
        <w:t>un</w:t>
      </w:r>
      <w:r w:rsidR="00CD5BE4" w:rsidRPr="00A935B7">
        <w:t xml:space="preserve">klar wäre, ob </w:t>
      </w:r>
      <w:r w:rsidR="00F179EA" w:rsidRPr="00A935B7">
        <w:t>der dazu verwendete</w:t>
      </w:r>
      <w:r w:rsidR="00CD5BE4" w:rsidRPr="00A935B7">
        <w:t xml:space="preserve"> Trennstrich auch in der zitier</w:t>
      </w:r>
      <w:r w:rsidR="00005526">
        <w:softHyphen/>
      </w:r>
      <w:r w:rsidR="00CD5BE4" w:rsidRPr="00A935B7">
        <w:t xml:space="preserve">ten Vorlage vorhanden </w:t>
      </w:r>
      <w:r w:rsidR="00F179EA" w:rsidRPr="00A935B7">
        <w:t>ist</w:t>
      </w:r>
      <w:r w:rsidR="00CD5BE4" w:rsidRPr="00A935B7">
        <w:t xml:space="preserve">. </w:t>
      </w:r>
      <w:r w:rsidR="00F179EA" w:rsidRPr="00A935B7">
        <w:t>Da dadurch beim Blocksatz</w:t>
      </w:r>
      <w:r w:rsidR="00933EF3" w:rsidRPr="00A935B7">
        <w:t xml:space="preserve"> übermäßig große Abstände zwi</w:t>
      </w:r>
      <w:r w:rsidR="00005526">
        <w:softHyphen/>
      </w:r>
      <w:r w:rsidR="00933EF3" w:rsidRPr="00A935B7">
        <w:t>schen den Wörtern en</w:t>
      </w:r>
      <w:r w:rsidR="005A56B0">
        <w:t>t</w:t>
      </w:r>
      <w:r w:rsidR="00933EF3" w:rsidRPr="00A935B7">
        <w:t>stehen könnten, wird im Quellenverzeichnis auf diesen verzichtet und stattdessen der Flattersatz verwendet.</w:t>
      </w:r>
    </w:p>
    <w:p w14:paraId="4D0DA0B1" w14:textId="2D6A5A7D" w:rsidR="006F6EC4" w:rsidRDefault="006F6EC4" w:rsidP="00965001">
      <w:pPr>
        <w:spacing w:before="180"/>
      </w:pPr>
      <w:r>
        <w:t xml:space="preserve">Es folgt ein </w:t>
      </w:r>
      <w:r w:rsidR="001D2B18">
        <w:t>fiktiv</w:t>
      </w:r>
      <w:r>
        <w:t xml:space="preserve">es </w:t>
      </w:r>
      <w:r w:rsidRPr="00A935B7">
        <w:t>Quellenverzeichnis</w:t>
      </w:r>
      <w:r>
        <w:t xml:space="preserve">, in dem Beispiele so ausgewählt wurden, dass sie möglichst viele unterschiedliche Fälle </w:t>
      </w:r>
      <w:r w:rsidR="003E4CC8">
        <w:t>aufzei</w:t>
      </w:r>
      <w:r w:rsidR="00A4670B">
        <w:t>g</w:t>
      </w:r>
      <w:r w:rsidR="003E4CC8">
        <w:t>en</w:t>
      </w:r>
      <w:r>
        <w:t>.</w:t>
      </w:r>
      <w:r w:rsidR="00D7292C">
        <w:t xml:space="preserve"> Weitere Beispiele können auch dem</w:t>
      </w:r>
      <w:r w:rsidR="00D7292C" w:rsidRPr="00D7292C">
        <w:t xml:space="preserve"> </w:t>
      </w:r>
      <w:r w:rsidR="00D7292C">
        <w:t>Literatur</w:t>
      </w:r>
      <w:r w:rsidR="00D7292C" w:rsidRPr="00A935B7">
        <w:t>verzeichnis</w:t>
      </w:r>
      <w:r w:rsidR="00D7292C">
        <w:t xml:space="preserve"> dieser Richtlinie entnommen werden.</w:t>
      </w:r>
    </w:p>
    <w:p w14:paraId="1EDA8B28" w14:textId="2E0FD694" w:rsidR="00211F56" w:rsidRDefault="00211F56" w:rsidP="00D01224">
      <w:pPr>
        <w:pageBreakBefore/>
        <w:spacing w:line="320" w:lineRule="atLeast"/>
        <w:ind w:left="567" w:hanging="567"/>
        <w:jc w:val="left"/>
        <w:rPr>
          <w:b/>
        </w:rPr>
      </w:pPr>
      <w:r w:rsidRPr="00211F56">
        <w:rPr>
          <w:b/>
          <w:noProof/>
          <w:lang w:val="hr-HR"/>
        </w:rPr>
        <w:lastRenderedPageBreak/>
        <w:t xml:space="preserve">Bressers </w:t>
      </w:r>
      <w:r w:rsidRPr="00211F56">
        <w:rPr>
          <w:b/>
          <w:i/>
          <w:noProof/>
          <w:lang w:val="hr-HR"/>
        </w:rPr>
        <w:t>et al.</w:t>
      </w:r>
      <w:r>
        <w:rPr>
          <w:b/>
          <w:i/>
          <w:noProof/>
          <w:lang w:val="hr-HR"/>
        </w:rPr>
        <w:t xml:space="preserve"> </w:t>
      </w:r>
      <w:r w:rsidRPr="00211F56">
        <w:rPr>
          <w:b/>
          <w:noProof/>
          <w:lang w:val="hr-HR"/>
        </w:rPr>
        <w:t>1996</w:t>
      </w:r>
      <w:r>
        <w:rPr>
          <w:smallCaps/>
          <w:noProof/>
          <w:lang w:val="hr-HR"/>
        </w:rPr>
        <w:t xml:space="preserve"> </w:t>
      </w:r>
      <w:r w:rsidR="000D2F00">
        <w:rPr>
          <w:smallCaps/>
          <w:noProof/>
          <w:lang w:val="hr-HR"/>
        </w:rPr>
        <w:t xml:space="preserve"> </w:t>
      </w:r>
      <w:r w:rsidRPr="00F11606">
        <w:rPr>
          <w:smallCaps/>
          <w:noProof/>
          <w:lang w:val="hr-HR"/>
        </w:rPr>
        <w:t>Bressers</w:t>
      </w:r>
      <w:r w:rsidRPr="00F11606">
        <w:rPr>
          <w:noProof/>
          <w:lang w:val="hr-HR"/>
        </w:rPr>
        <w:t xml:space="preserve">, J. (ed.) ; L. </w:t>
      </w:r>
      <w:r w:rsidRPr="00F11606">
        <w:rPr>
          <w:smallCaps/>
          <w:noProof/>
          <w:lang w:val="hr-HR"/>
        </w:rPr>
        <w:t>Rémy</w:t>
      </w:r>
      <w:r w:rsidRPr="00F11606">
        <w:rPr>
          <w:noProof/>
          <w:lang w:val="hr-HR"/>
        </w:rPr>
        <w:t xml:space="preserve"> (ed.) ; M. </w:t>
      </w:r>
      <w:r w:rsidRPr="00F11606">
        <w:rPr>
          <w:smallCaps/>
          <w:noProof/>
          <w:lang w:val="hr-HR"/>
        </w:rPr>
        <w:t>Steen</w:t>
      </w:r>
      <w:r w:rsidRPr="00F11606">
        <w:rPr>
          <w:noProof/>
          <w:lang w:val="hr-HR"/>
        </w:rPr>
        <w:t xml:space="preserve"> (co-ed.) ; J. L. </w:t>
      </w:r>
      <w:r w:rsidRPr="00F11606">
        <w:rPr>
          <w:smallCaps/>
          <w:noProof/>
          <w:lang w:val="hr-HR"/>
        </w:rPr>
        <w:t>Vallés</w:t>
      </w:r>
      <w:r w:rsidRPr="00F11606">
        <w:rPr>
          <w:noProof/>
          <w:lang w:val="hr-HR"/>
        </w:rPr>
        <w:t xml:space="preserve"> (co-ed.) (1996) </w:t>
      </w:r>
      <w:r w:rsidRPr="00F11606">
        <w:rPr>
          <w:i/>
          <w:noProof/>
          <w:lang w:val="hr-HR"/>
        </w:rPr>
        <w:t xml:space="preserve">Fatigue under Thermal and Mechanical Loading </w:t>
      </w:r>
      <w:r w:rsidRPr="00F11606">
        <w:rPr>
          <w:noProof/>
          <w:lang w:val="hr-HR"/>
        </w:rPr>
        <w:t>:</w:t>
      </w:r>
      <w:r w:rsidRPr="00F11606">
        <w:rPr>
          <w:i/>
          <w:noProof/>
          <w:lang w:val="hr-HR"/>
        </w:rPr>
        <w:t xml:space="preserve"> Mechanisms, Mechanics and Modelling. </w:t>
      </w:r>
      <w:r w:rsidRPr="00F11606">
        <w:rPr>
          <w:noProof/>
          <w:lang w:val="hr-HR"/>
        </w:rPr>
        <w:t xml:space="preserve">Proc. </w:t>
      </w:r>
      <w:r w:rsidR="00A47330" w:rsidRPr="00F11606">
        <w:rPr>
          <w:noProof/>
          <w:lang w:val="hr-HR"/>
        </w:rPr>
        <w:t>O</w:t>
      </w:r>
      <w:r w:rsidRPr="00F11606">
        <w:rPr>
          <w:noProof/>
          <w:lang w:val="hr-HR"/>
        </w:rPr>
        <w:t xml:space="preserve">f the Symp. </w:t>
      </w:r>
      <w:r w:rsidR="00A47330" w:rsidRPr="00F11606">
        <w:rPr>
          <w:noProof/>
          <w:lang w:val="hr-HR"/>
        </w:rPr>
        <w:t>H</w:t>
      </w:r>
      <w:r w:rsidRPr="00F11606">
        <w:rPr>
          <w:noProof/>
          <w:lang w:val="hr-HR"/>
        </w:rPr>
        <w:t>eld at Petten, The Netherlands, 22–24 May 1995. Dordrecht : Kluwer Academic Publishers</w:t>
      </w:r>
    </w:p>
    <w:p w14:paraId="411943BD" w14:textId="77777777" w:rsidR="00665BF3" w:rsidRDefault="00665BF3" w:rsidP="00F262AD">
      <w:pPr>
        <w:spacing w:before="180" w:line="320" w:lineRule="atLeast"/>
        <w:ind w:left="567" w:hanging="567"/>
        <w:jc w:val="left"/>
        <w:rPr>
          <w:b/>
        </w:rPr>
      </w:pPr>
      <w:r w:rsidRPr="00665BF3">
        <w:rPr>
          <w:b/>
        </w:rPr>
        <w:t>DIN</w:t>
      </w:r>
      <w:r w:rsidR="00BE1458">
        <w:rPr>
          <w:b/>
        </w:rPr>
        <w:t xml:space="preserve"> 1505-2 </w:t>
      </w:r>
      <w:r w:rsidRPr="00665BF3">
        <w:rPr>
          <w:b/>
        </w:rPr>
        <w:t>1984</w:t>
      </w:r>
      <w:r>
        <w:t xml:space="preserve"> </w:t>
      </w:r>
      <w:r w:rsidR="000D2F00">
        <w:t xml:space="preserve"> </w:t>
      </w:r>
      <w:r>
        <w:t xml:space="preserve">Norm </w:t>
      </w:r>
      <w:r w:rsidRPr="00E42368">
        <w:t>DIN</w:t>
      </w:r>
      <w:r>
        <w:t xml:space="preserve"> 1505-2:</w:t>
      </w:r>
      <w:r w:rsidRPr="00CF0824">
        <w:t>1984</w:t>
      </w:r>
      <w:r>
        <w:t xml:space="preserve">-01. </w:t>
      </w:r>
      <w:r>
        <w:rPr>
          <w:i/>
        </w:rPr>
        <w:t>Titelangaben von Dokumenten – Zitierregeln</w:t>
      </w:r>
    </w:p>
    <w:p w14:paraId="01488B12" w14:textId="41CA4149" w:rsidR="00665BF3" w:rsidRDefault="00665BF3" w:rsidP="00A2610D">
      <w:pPr>
        <w:spacing w:line="320" w:lineRule="atLeast"/>
        <w:ind w:left="567" w:hanging="567"/>
        <w:jc w:val="left"/>
      </w:pPr>
      <w:r w:rsidRPr="00665BF3">
        <w:rPr>
          <w:b/>
        </w:rPr>
        <w:t>EP1860315 2008</w:t>
      </w:r>
      <w:r>
        <w:t xml:space="preserve"> </w:t>
      </w:r>
      <w:r w:rsidR="000D2F00">
        <w:t xml:space="preserve"> </w:t>
      </w:r>
      <w:r w:rsidRPr="00A2610D">
        <w:rPr>
          <w:noProof/>
          <w:lang w:val="hr-HR"/>
        </w:rPr>
        <w:t>Patent</w:t>
      </w:r>
      <w:r>
        <w:t xml:space="preserve"> EP1860315 (2008-01-10) </w:t>
      </w:r>
      <w:r>
        <w:rPr>
          <w:i/>
        </w:rPr>
        <w:t xml:space="preserve">Kraftfahrzeugventil. </w:t>
      </w:r>
      <w:r>
        <w:t>Anmelder:</w:t>
      </w:r>
      <w:r>
        <w:rPr>
          <w:smallCaps/>
        </w:rPr>
        <w:t xml:space="preserve"> </w:t>
      </w:r>
      <w:r>
        <w:t>Pierburg GmbH, Neuss.</w:t>
      </w:r>
      <w:r w:rsidR="00A741C3">
        <w:t xml:space="preserve"> </w:t>
      </w:r>
      <w:r>
        <w:t xml:space="preserve">– Erfinder: Halim </w:t>
      </w:r>
      <w:proofErr w:type="spellStart"/>
      <w:r>
        <w:rPr>
          <w:smallCaps/>
        </w:rPr>
        <w:t>Çelik</w:t>
      </w:r>
      <w:proofErr w:type="spellEnd"/>
      <w:r>
        <w:t>. Anmeldung am 2007-05-03</w:t>
      </w:r>
    </w:p>
    <w:p w14:paraId="570BEA1C" w14:textId="53666A3A" w:rsidR="00211F56" w:rsidRDefault="00262E33" w:rsidP="00F262AD">
      <w:pPr>
        <w:spacing w:before="180" w:line="320" w:lineRule="atLeast"/>
        <w:ind w:left="567" w:hanging="567"/>
        <w:jc w:val="left"/>
        <w:rPr>
          <w:noProof/>
          <w:lang w:val="hr-HR"/>
        </w:rPr>
      </w:pPr>
      <w:r>
        <w:rPr>
          <w:b/>
        </w:rPr>
        <w:t>„</w:t>
      </w:r>
      <w:r w:rsidR="00211F56" w:rsidRPr="00211F56">
        <w:rPr>
          <w:b/>
        </w:rPr>
        <w:t>FKM-Richtlinie</w:t>
      </w:r>
      <w:r>
        <w:rPr>
          <w:b/>
        </w:rPr>
        <w:t>“</w:t>
      </w:r>
      <w:r w:rsidR="00211F56" w:rsidRPr="00211F56">
        <w:rPr>
          <w:b/>
        </w:rPr>
        <w:t xml:space="preserve"> 2012</w:t>
      </w:r>
      <w:r w:rsidR="00211F56">
        <w:rPr>
          <w:smallCaps/>
        </w:rPr>
        <w:t xml:space="preserve"> </w:t>
      </w:r>
      <w:r w:rsidR="000D2F00">
        <w:rPr>
          <w:smallCaps/>
        </w:rPr>
        <w:t xml:space="preserve"> </w:t>
      </w:r>
      <w:r w:rsidR="00211F56" w:rsidRPr="00211F56">
        <w:rPr>
          <w:smallCaps/>
        </w:rPr>
        <w:t>Forschungskuratorium</w:t>
      </w:r>
      <w:r w:rsidR="00211F56" w:rsidRPr="00B32772">
        <w:rPr>
          <w:smallCaps/>
          <w:noProof/>
          <w:lang w:val="hr-HR"/>
        </w:rPr>
        <w:t xml:space="preserve"> Maschinenbau</w:t>
      </w:r>
      <w:r w:rsidR="00211F56" w:rsidRPr="00B32772">
        <w:rPr>
          <w:smallCaps/>
          <w:noProof/>
          <w:sz w:val="36"/>
          <w:szCs w:val="36"/>
          <w:lang w:val="hr-HR"/>
        </w:rPr>
        <w:t xml:space="preserve"> </w:t>
      </w:r>
      <w:r w:rsidR="00211F56" w:rsidRPr="00B32772">
        <w:rPr>
          <w:noProof/>
          <w:lang w:val="hr-HR"/>
        </w:rPr>
        <w:t xml:space="preserve">(Hrsg.) (2012) </w:t>
      </w:r>
      <w:r w:rsidR="00211F56" w:rsidRPr="00B32772">
        <w:rPr>
          <w:i/>
          <w:noProof/>
          <w:lang w:val="hr-HR"/>
        </w:rPr>
        <w:t xml:space="preserve">Rechnerischer </w:t>
      </w:r>
      <w:r w:rsidR="00211F56" w:rsidRPr="00A11147">
        <w:rPr>
          <w:i/>
        </w:rPr>
        <w:t>Festigkeitsnachweis</w:t>
      </w:r>
      <w:r w:rsidR="00211F56" w:rsidRPr="00B32772">
        <w:rPr>
          <w:i/>
          <w:noProof/>
          <w:lang w:val="hr-HR"/>
        </w:rPr>
        <w:t xml:space="preserve"> für Maschinenbauteile aus Stahl, Eisenguss- und Aluminiumwerkstoffen. </w:t>
      </w:r>
      <w:r w:rsidR="00211F56" w:rsidRPr="00B32772">
        <w:rPr>
          <w:noProof/>
          <w:lang w:val="hr-HR"/>
        </w:rPr>
        <w:t xml:space="preserve">6. Aufl.. </w:t>
      </w:r>
      <w:r w:rsidR="00211F56" w:rsidRPr="00CF0824">
        <w:t>Frankfurt</w:t>
      </w:r>
      <w:r w:rsidR="00211F56" w:rsidRPr="00B32772">
        <w:rPr>
          <w:noProof/>
          <w:lang w:val="hr-HR"/>
        </w:rPr>
        <w:t xml:space="preserve"> am Main : VDMA Verlag</w:t>
      </w:r>
    </w:p>
    <w:p w14:paraId="7F211354" w14:textId="77777777" w:rsidR="000D2F00" w:rsidRPr="000D2F00" w:rsidRDefault="000D2F00" w:rsidP="00F262AD">
      <w:pPr>
        <w:spacing w:before="180" w:line="320" w:lineRule="atLeast"/>
        <w:ind w:left="567" w:hanging="567"/>
        <w:jc w:val="left"/>
        <w:rPr>
          <w:b/>
        </w:rPr>
      </w:pPr>
      <w:r>
        <w:rPr>
          <w:b/>
        </w:rPr>
        <w:t>Gräfen 1993</w:t>
      </w:r>
      <w:r w:rsidRPr="000D2F00">
        <w:rPr>
          <w:smallCaps/>
          <w:noProof/>
          <w:lang w:val="hr-HR"/>
        </w:rPr>
        <w:t xml:space="preserve"> </w:t>
      </w:r>
      <w:r>
        <w:rPr>
          <w:smallCaps/>
          <w:noProof/>
          <w:lang w:val="hr-HR"/>
        </w:rPr>
        <w:t xml:space="preserve"> </w:t>
      </w:r>
      <w:r w:rsidRPr="008E1F8F">
        <w:rPr>
          <w:smallCaps/>
          <w:noProof/>
          <w:lang w:val="hr-HR"/>
        </w:rPr>
        <w:t>Gräfen</w:t>
      </w:r>
      <w:r>
        <w:t>, Hubert (</w:t>
      </w:r>
      <w:r w:rsidRPr="00A2610D">
        <w:rPr>
          <w:noProof/>
          <w:lang w:val="hr-HR"/>
        </w:rPr>
        <w:t>Hrsg</w:t>
      </w:r>
      <w:r>
        <w:t xml:space="preserve">.) (1993) </w:t>
      </w:r>
      <w:r>
        <w:rPr>
          <w:i/>
        </w:rPr>
        <w:t>VDI-Lexikon Werkstofftechnik.</w:t>
      </w:r>
      <w:r>
        <w:t xml:space="preserve"> </w:t>
      </w:r>
      <w:proofErr w:type="spellStart"/>
      <w:r>
        <w:t>Berecht</w:t>
      </w:r>
      <w:proofErr w:type="spellEnd"/>
      <w:r>
        <w:t>. Nachdruck. Düsseldorf : VDI-</w:t>
      </w:r>
      <w:r w:rsidRPr="00CF0824">
        <w:t>Verlag</w:t>
      </w:r>
      <w:r>
        <w:t xml:space="preserve"> – ISBN 3-18-401328-6</w:t>
      </w:r>
    </w:p>
    <w:p w14:paraId="32EF7D0B" w14:textId="2E84365C" w:rsidR="006F2B5E" w:rsidRDefault="006F2B5E" w:rsidP="00F262AD">
      <w:pPr>
        <w:spacing w:before="180" w:line="320" w:lineRule="atLeast"/>
        <w:ind w:left="567" w:hanging="567"/>
        <w:jc w:val="left"/>
      </w:pPr>
      <w:r w:rsidRPr="00665BF3">
        <w:rPr>
          <w:b/>
        </w:rPr>
        <w:t>Lengauer 2020</w:t>
      </w:r>
      <w:r w:rsidRPr="00665BF3">
        <w:t xml:space="preserve"> </w:t>
      </w:r>
      <w:r w:rsidR="000D2F00">
        <w:t xml:space="preserve"> </w:t>
      </w:r>
      <w:r w:rsidRPr="00665BF3">
        <w:rPr>
          <w:smallCaps/>
        </w:rPr>
        <w:t>Lengauer</w:t>
      </w:r>
      <w:r w:rsidRPr="00665BF3">
        <w:t xml:space="preserve">, </w:t>
      </w:r>
      <w:r w:rsidRPr="00CF0824">
        <w:t>Markus</w:t>
      </w:r>
      <w:r w:rsidRPr="00665BF3">
        <w:t xml:space="preserve"> (2020) </w:t>
      </w:r>
      <w:r w:rsidRPr="00A11147">
        <w:rPr>
          <w:i/>
        </w:rPr>
        <w:t>Dämpfungskoeffizient</w:t>
      </w:r>
      <w:r w:rsidRPr="00665BF3">
        <w:rPr>
          <w:noProof/>
        </w:rPr>
        <w:t xml:space="preserve"> [</w:t>
      </w:r>
      <w:r w:rsidR="00A47330">
        <w:rPr>
          <w:noProof/>
        </w:rPr>
        <w:t>E-Mail</w:t>
      </w:r>
      <w:r w:rsidRPr="00665BF3">
        <w:rPr>
          <w:noProof/>
        </w:rPr>
        <w:t xml:space="preserve">]. </w:t>
      </w:r>
      <w:r>
        <w:rPr>
          <w:noProof/>
        </w:rPr>
        <w:t>2020-03-07</w:t>
      </w:r>
    </w:p>
    <w:p w14:paraId="289CEED5" w14:textId="1113DBCD" w:rsidR="006F2B5E" w:rsidRPr="005A56B0" w:rsidRDefault="00A3033C" w:rsidP="00F262AD">
      <w:pPr>
        <w:spacing w:before="180" w:line="320" w:lineRule="atLeast"/>
        <w:ind w:left="567" w:hanging="567"/>
        <w:jc w:val="left"/>
        <w:rPr>
          <w:noProof/>
        </w:rPr>
      </w:pPr>
      <w:r>
        <w:rPr>
          <w:b/>
        </w:rPr>
        <w:t>Lengauer 2004</w:t>
      </w:r>
      <w:r w:rsidR="006F2B5E">
        <w:t xml:space="preserve"> </w:t>
      </w:r>
      <w:r w:rsidR="000D2F00">
        <w:t xml:space="preserve"> </w:t>
      </w:r>
      <w:r w:rsidR="006F2B5E">
        <w:rPr>
          <w:smallCaps/>
        </w:rPr>
        <w:t>Lengauer</w:t>
      </w:r>
      <w:r>
        <w:t xml:space="preserve">, </w:t>
      </w:r>
      <w:r w:rsidRPr="003940E2">
        <w:rPr>
          <w:noProof/>
          <w:lang w:val="hr-HR"/>
        </w:rPr>
        <w:t>Markus</w:t>
      </w:r>
      <w:r>
        <w:t xml:space="preserve"> (2004</w:t>
      </w:r>
      <w:r w:rsidR="006F2B5E">
        <w:t xml:space="preserve">) </w:t>
      </w:r>
      <w:r w:rsidR="00E73671" w:rsidRPr="00A42D3D">
        <w:rPr>
          <w:i/>
        </w:rPr>
        <w:t>[</w:t>
      </w:r>
      <w:proofErr w:type="spellStart"/>
      <w:r w:rsidR="00E73671" w:rsidRPr="00A42D3D">
        <w:rPr>
          <w:i/>
        </w:rPr>
        <w:t>Xansys</w:t>
      </w:r>
      <w:proofErr w:type="spellEnd"/>
      <w:r w:rsidR="00E73671" w:rsidRPr="00A42D3D">
        <w:rPr>
          <w:i/>
        </w:rPr>
        <w:t xml:space="preserve">] </w:t>
      </w:r>
      <w:proofErr w:type="spellStart"/>
      <w:r w:rsidR="00E73671" w:rsidRPr="00A42D3D">
        <w:rPr>
          <w:i/>
        </w:rPr>
        <w:t>Ansys</w:t>
      </w:r>
      <w:proofErr w:type="spellEnd"/>
      <w:r w:rsidR="00E73671" w:rsidRPr="00A42D3D">
        <w:rPr>
          <w:i/>
        </w:rPr>
        <w:t xml:space="preserve"> Classic: </w:t>
      </w:r>
      <w:r w:rsidR="00E73671" w:rsidRPr="00A42D3D">
        <w:rPr>
          <w:i/>
          <w:noProof/>
        </w:rPr>
        <w:t xml:space="preserve">Old vs. New style GUI </w:t>
      </w:r>
      <w:r w:rsidR="00E73671">
        <w:rPr>
          <w:noProof/>
        </w:rPr>
        <w:t>[Beitrag im Xansys-</w:t>
      </w:r>
      <w:r w:rsidR="00E73671" w:rsidRPr="00CF0824">
        <w:t>Diskussionsforum</w:t>
      </w:r>
      <w:r w:rsidR="00E73671" w:rsidRPr="00A42D3D">
        <w:rPr>
          <w:noProof/>
        </w:rPr>
        <w:t xml:space="preserve">]. 2004-11-16 [Zugriff </w:t>
      </w:r>
      <w:r w:rsidR="00E73671" w:rsidRPr="007675FD">
        <w:rPr>
          <w:noProof/>
        </w:rPr>
        <w:t xml:space="preserve">am 2020-12-03] </w:t>
      </w:r>
      <w:r w:rsidR="00E73671">
        <w:rPr>
          <w:noProof/>
        </w:rPr>
        <w:t xml:space="preserve">– Verfügbar </w:t>
      </w:r>
      <w:r w:rsidR="00E73671" w:rsidRPr="00A42D3D">
        <w:rPr>
          <w:noProof/>
        </w:rPr>
        <w:t xml:space="preserve">unter </w:t>
      </w:r>
      <w:hyperlink r:id="rId75" w:history="1">
        <w:r w:rsidR="00E73671" w:rsidRPr="00333A5E">
          <w:rPr>
            <w:rStyle w:val="Hyperlink"/>
          </w:rPr>
          <w:t>http://www.xansys.org/forum/</w:t>
        </w:r>
        <w:r w:rsidR="00E73671" w:rsidRPr="00333A5E">
          <w:rPr>
            <w:rStyle w:val="Hyperlink"/>
          </w:rPr>
          <w:br/>
        </w:r>
        <w:proofErr w:type="spellStart"/>
        <w:r w:rsidR="00E73671" w:rsidRPr="00333A5E">
          <w:rPr>
            <w:rStyle w:val="Hyperlink"/>
          </w:rPr>
          <w:t>viewtopic.php?t</w:t>
        </w:r>
        <w:proofErr w:type="spellEnd"/>
        <w:r w:rsidR="00E73671" w:rsidRPr="00333A5E">
          <w:rPr>
            <w:rStyle w:val="Hyperlink"/>
          </w:rPr>
          <w:t>=13078&amp;sid=ae3eb26f9135d58807d33187b357c789</w:t>
        </w:r>
      </w:hyperlink>
    </w:p>
    <w:p w14:paraId="27832112" w14:textId="76687A6E" w:rsidR="006E553A" w:rsidRPr="00BD6B79" w:rsidRDefault="006E553A" w:rsidP="00F262AD">
      <w:pPr>
        <w:spacing w:before="180" w:line="320" w:lineRule="atLeast"/>
        <w:ind w:left="567" w:hanging="567"/>
        <w:jc w:val="left"/>
      </w:pPr>
      <w:r w:rsidRPr="000F2C87">
        <w:rPr>
          <w:b/>
          <w:lang w:val="en-GB"/>
        </w:rPr>
        <w:t>Lengauer</w:t>
      </w:r>
      <w:r w:rsidR="00A06267" w:rsidRPr="00A06267">
        <w:rPr>
          <w:b/>
          <w:i/>
          <w:noProof/>
          <w:lang w:val="hr-HR"/>
        </w:rPr>
        <w:t xml:space="preserve"> </w:t>
      </w:r>
      <w:r w:rsidR="00A06267" w:rsidRPr="00211F56">
        <w:rPr>
          <w:b/>
          <w:i/>
          <w:noProof/>
          <w:lang w:val="hr-HR"/>
        </w:rPr>
        <w:t>et al.</w:t>
      </w:r>
      <w:r w:rsidR="00A06267">
        <w:rPr>
          <w:b/>
          <w:i/>
          <w:noProof/>
          <w:lang w:val="hr-HR"/>
        </w:rPr>
        <w:t xml:space="preserve"> </w:t>
      </w:r>
      <w:proofErr w:type="gramStart"/>
      <w:r w:rsidRPr="000F2C87">
        <w:rPr>
          <w:b/>
          <w:lang w:val="en-GB"/>
        </w:rPr>
        <w:t>2000</w:t>
      </w:r>
      <w:r w:rsidRPr="000F2C87">
        <w:rPr>
          <w:lang w:val="en-GB"/>
        </w:rPr>
        <w:t xml:space="preserve">  </w:t>
      </w:r>
      <w:r w:rsidRPr="00D273B8">
        <w:rPr>
          <w:smallCaps/>
          <w:noProof/>
          <w:lang w:val="hr-HR"/>
        </w:rPr>
        <w:t>Lengauer</w:t>
      </w:r>
      <w:proofErr w:type="gramEnd"/>
      <w:r w:rsidRPr="000F2C87">
        <w:rPr>
          <w:lang w:val="en-GB"/>
        </w:rPr>
        <w:t xml:space="preserve">, </w:t>
      </w:r>
      <w:proofErr w:type="gramStart"/>
      <w:r w:rsidRPr="00A2610D">
        <w:rPr>
          <w:noProof/>
          <w:lang w:val="hr-HR"/>
        </w:rPr>
        <w:t>Markus</w:t>
      </w:r>
      <w:r w:rsidRPr="000F2C87">
        <w:rPr>
          <w:lang w:val="en-GB"/>
        </w:rPr>
        <w:t xml:space="preserve"> ;</w:t>
      </w:r>
      <w:proofErr w:type="gramEnd"/>
      <w:r w:rsidRPr="000F2C87">
        <w:rPr>
          <w:lang w:val="en-GB"/>
        </w:rPr>
        <w:t xml:space="preserve"> </w:t>
      </w:r>
      <w:r w:rsidRPr="00F262AD">
        <w:rPr>
          <w:lang w:val="en-US"/>
        </w:rPr>
        <w:t>Domagoj</w:t>
      </w:r>
      <w:r w:rsidRPr="000F2C87">
        <w:rPr>
          <w:lang w:val="en-GB"/>
        </w:rPr>
        <w:t xml:space="preserve"> </w:t>
      </w:r>
      <w:proofErr w:type="spellStart"/>
      <w:proofErr w:type="gramStart"/>
      <w:r w:rsidRPr="000F2C87">
        <w:rPr>
          <w:smallCaps/>
          <w:lang w:val="en-GB"/>
        </w:rPr>
        <w:t>Rubeša</w:t>
      </w:r>
      <w:proofErr w:type="spellEnd"/>
      <w:r w:rsidRPr="000F2C87">
        <w:rPr>
          <w:smallCaps/>
          <w:lang w:val="en-GB"/>
        </w:rPr>
        <w:t xml:space="preserve"> </w:t>
      </w:r>
      <w:r w:rsidRPr="000F2C87">
        <w:rPr>
          <w:lang w:val="en-GB"/>
        </w:rPr>
        <w:t>;</w:t>
      </w:r>
      <w:proofErr w:type="gramEnd"/>
      <w:r w:rsidRPr="000F2C87">
        <w:rPr>
          <w:lang w:val="en-GB"/>
        </w:rPr>
        <w:t xml:space="preserve"> Robert </w:t>
      </w:r>
      <w:r w:rsidRPr="000F2C87">
        <w:rPr>
          <w:smallCaps/>
          <w:lang w:val="en-GB"/>
        </w:rPr>
        <w:t>Danzer</w:t>
      </w:r>
      <w:r w:rsidRPr="000F2C87">
        <w:rPr>
          <w:lang w:val="en-GB"/>
        </w:rPr>
        <w:t xml:space="preserve"> (2000) Finite element modelling of the electrical impulse induced fracture of a high voltage varistor. </w:t>
      </w:r>
      <w:r w:rsidRPr="00BD6B79">
        <w:rPr>
          <w:i/>
        </w:rPr>
        <w:t xml:space="preserve">J. Eur. </w:t>
      </w:r>
      <w:proofErr w:type="spellStart"/>
      <w:r w:rsidRPr="00BD6B79">
        <w:rPr>
          <w:i/>
        </w:rPr>
        <w:t>Ceram</w:t>
      </w:r>
      <w:proofErr w:type="spellEnd"/>
      <w:r w:rsidRPr="00BD6B79">
        <w:rPr>
          <w:i/>
        </w:rPr>
        <w:t xml:space="preserve">. </w:t>
      </w:r>
      <w:proofErr w:type="spellStart"/>
      <w:r w:rsidRPr="00BD6B79">
        <w:rPr>
          <w:i/>
        </w:rPr>
        <w:t>Soc</w:t>
      </w:r>
      <w:proofErr w:type="spellEnd"/>
      <w:r w:rsidRPr="00BD6B79">
        <w:rPr>
          <w:i/>
        </w:rPr>
        <w:t xml:space="preserve">. </w:t>
      </w:r>
      <w:r w:rsidRPr="00BD6B79">
        <w:rPr>
          <w:b/>
        </w:rPr>
        <w:t>20</w:t>
      </w:r>
      <w:r w:rsidRPr="00BD6B79">
        <w:t>(8), S. 1017–1021</w:t>
      </w:r>
    </w:p>
    <w:p w14:paraId="6C987226" w14:textId="4F7978ED" w:rsidR="00211F56" w:rsidRPr="000F2C87" w:rsidRDefault="00211F56" w:rsidP="00F262AD">
      <w:pPr>
        <w:spacing w:before="180" w:line="320" w:lineRule="atLeast"/>
        <w:ind w:left="567" w:hanging="567"/>
        <w:jc w:val="left"/>
        <w:rPr>
          <w:lang w:val="en-GB"/>
        </w:rPr>
      </w:pPr>
      <w:r w:rsidRPr="00211F56">
        <w:rPr>
          <w:b/>
          <w:noProof/>
          <w:lang w:val="hr-HR"/>
        </w:rPr>
        <w:t>Mahle [s. </w:t>
      </w:r>
      <w:r w:rsidR="00A47330" w:rsidRPr="00211F56">
        <w:rPr>
          <w:b/>
          <w:noProof/>
          <w:lang w:val="hr-HR"/>
        </w:rPr>
        <w:t>D</w:t>
      </w:r>
      <w:r w:rsidRPr="00211F56">
        <w:rPr>
          <w:b/>
          <w:noProof/>
          <w:lang w:val="hr-HR"/>
        </w:rPr>
        <w:t>.]</w:t>
      </w:r>
      <w:r>
        <w:rPr>
          <w:smallCaps/>
          <w:noProof/>
          <w:lang w:val="hr-HR"/>
        </w:rPr>
        <w:t xml:space="preserve"> </w:t>
      </w:r>
      <w:r w:rsidR="000D2F00">
        <w:rPr>
          <w:smallCaps/>
          <w:noProof/>
          <w:lang w:val="hr-HR"/>
        </w:rPr>
        <w:t xml:space="preserve"> </w:t>
      </w:r>
      <w:r w:rsidRPr="00F11606">
        <w:rPr>
          <w:smallCaps/>
          <w:noProof/>
          <w:lang w:val="hr-HR"/>
        </w:rPr>
        <w:t>Mahle</w:t>
      </w:r>
      <w:r>
        <w:rPr>
          <w:smallCaps/>
        </w:rPr>
        <w:t xml:space="preserve"> </w:t>
      </w:r>
      <w:r>
        <w:t xml:space="preserve">(Hrsg.) [s. d.] </w:t>
      </w:r>
      <w:r w:rsidRPr="00A11147">
        <w:rPr>
          <w:i/>
        </w:rPr>
        <w:t>Kolbenkunde</w:t>
      </w:r>
      <w:r>
        <w:rPr>
          <w:i/>
          <w:iCs/>
        </w:rPr>
        <w:t xml:space="preserve">. </w:t>
      </w:r>
      <w:proofErr w:type="gramStart"/>
      <w:r w:rsidRPr="00F262AD">
        <w:rPr>
          <w:lang w:val="en-US"/>
        </w:rPr>
        <w:t>Stuttgart</w:t>
      </w:r>
      <w:r w:rsidRPr="000F2C87">
        <w:rPr>
          <w:iCs/>
          <w:lang w:val="en-GB"/>
        </w:rPr>
        <w:t xml:space="preserve"> :</w:t>
      </w:r>
      <w:proofErr w:type="gramEnd"/>
      <w:r w:rsidRPr="000F2C87">
        <w:rPr>
          <w:iCs/>
          <w:lang w:val="en-GB"/>
        </w:rPr>
        <w:t xml:space="preserve"> </w:t>
      </w:r>
      <w:r w:rsidRPr="000F2C87">
        <w:rPr>
          <w:lang w:val="en-GB"/>
        </w:rPr>
        <w:t xml:space="preserve">Mahle GmbH – </w:t>
      </w:r>
      <w:proofErr w:type="spellStart"/>
      <w:r w:rsidRPr="000F2C87">
        <w:rPr>
          <w:lang w:val="en-GB"/>
        </w:rPr>
        <w:t>Firmenunterlagen</w:t>
      </w:r>
      <w:proofErr w:type="spellEnd"/>
    </w:p>
    <w:p w14:paraId="2F600801" w14:textId="77777777" w:rsidR="006D33B1" w:rsidRPr="000F2C87" w:rsidRDefault="00252849" w:rsidP="00F262AD">
      <w:pPr>
        <w:spacing w:before="180" w:line="320" w:lineRule="atLeast"/>
        <w:ind w:left="567" w:hanging="567"/>
        <w:jc w:val="left"/>
        <w:rPr>
          <w:lang w:val="en-GB"/>
        </w:rPr>
      </w:pPr>
      <w:proofErr w:type="spellStart"/>
      <w:r w:rsidRPr="003C5520">
        <w:rPr>
          <w:b/>
          <w:lang w:val="en-US"/>
        </w:rPr>
        <w:t>Rubeša</w:t>
      </w:r>
      <w:proofErr w:type="spellEnd"/>
      <w:r w:rsidRPr="003C5520">
        <w:rPr>
          <w:b/>
          <w:lang w:val="en-US"/>
        </w:rPr>
        <w:t xml:space="preserve"> u. Danzer</w:t>
      </w:r>
      <w:r w:rsidRPr="003C5520">
        <w:rPr>
          <w:lang w:val="en-US"/>
        </w:rPr>
        <w:t xml:space="preserve"> </w:t>
      </w:r>
      <w:proofErr w:type="gramStart"/>
      <w:r w:rsidRPr="003C5520">
        <w:rPr>
          <w:b/>
          <w:lang w:val="en-US"/>
        </w:rPr>
        <w:t>1996</w:t>
      </w:r>
      <w:r w:rsidRPr="003C5520">
        <w:rPr>
          <w:lang w:val="en-US"/>
        </w:rPr>
        <w:t xml:space="preserve"> </w:t>
      </w:r>
      <w:r w:rsidR="000D2F00">
        <w:rPr>
          <w:lang w:val="en-US"/>
        </w:rPr>
        <w:t xml:space="preserve"> </w:t>
      </w:r>
      <w:r w:rsidR="003C5520" w:rsidRPr="00F11606">
        <w:rPr>
          <w:smallCaps/>
          <w:noProof/>
          <w:lang w:val="hr-HR"/>
        </w:rPr>
        <w:t>Rubeša</w:t>
      </w:r>
      <w:proofErr w:type="gramEnd"/>
      <w:r w:rsidR="003C5520">
        <w:rPr>
          <w:lang w:val="en-US"/>
        </w:rPr>
        <w:t xml:space="preserve">, </w:t>
      </w:r>
      <w:proofErr w:type="gramStart"/>
      <w:r w:rsidR="003C5520">
        <w:rPr>
          <w:lang w:val="en-US"/>
        </w:rPr>
        <w:t>D. ;</w:t>
      </w:r>
      <w:proofErr w:type="gramEnd"/>
      <w:r w:rsidR="003C5520">
        <w:rPr>
          <w:lang w:val="en-US"/>
        </w:rPr>
        <w:t xml:space="preserve"> R. </w:t>
      </w:r>
      <w:r w:rsidR="003C5520">
        <w:rPr>
          <w:smallCaps/>
          <w:lang w:val="en-US"/>
        </w:rPr>
        <w:t>Danzer</w:t>
      </w:r>
      <w:r w:rsidR="003C5520">
        <w:rPr>
          <w:lang w:val="en-US"/>
        </w:rPr>
        <w:t xml:space="preserve"> (1996) Lifetime prediction in the creep-fatigue interaction regime </w:t>
      </w:r>
      <w:r w:rsidR="003C5520" w:rsidRPr="00CF0824">
        <w:rPr>
          <w:lang w:val="en-US"/>
        </w:rPr>
        <w:t>applying</w:t>
      </w:r>
      <w:r w:rsidR="003C5520">
        <w:rPr>
          <w:lang w:val="en-US"/>
        </w:rPr>
        <w:t xml:space="preserve"> the SRM rule combined with an appropriate constitutive model. </w:t>
      </w:r>
      <w:r w:rsidR="003C5520" w:rsidRPr="000F2C87">
        <w:rPr>
          <w:lang w:val="en-GB"/>
        </w:rPr>
        <w:t xml:space="preserve">In: </w:t>
      </w:r>
      <w:r w:rsidRPr="00211F56">
        <w:rPr>
          <w:b/>
          <w:noProof/>
          <w:lang w:val="hr-HR"/>
        </w:rPr>
        <w:t xml:space="preserve">Bressers </w:t>
      </w:r>
      <w:r w:rsidRPr="00211F56">
        <w:rPr>
          <w:b/>
          <w:i/>
          <w:noProof/>
          <w:lang w:val="hr-HR"/>
        </w:rPr>
        <w:t>et al.</w:t>
      </w:r>
      <w:r>
        <w:rPr>
          <w:b/>
          <w:i/>
          <w:noProof/>
          <w:lang w:val="hr-HR"/>
        </w:rPr>
        <w:t xml:space="preserve"> </w:t>
      </w:r>
      <w:r w:rsidRPr="00211F56">
        <w:rPr>
          <w:b/>
          <w:noProof/>
          <w:lang w:val="hr-HR"/>
        </w:rPr>
        <w:t>1996</w:t>
      </w:r>
      <w:r w:rsidRPr="00D807E7">
        <w:rPr>
          <w:b/>
          <w:bCs/>
          <w:lang w:val="en-GB"/>
        </w:rPr>
        <w:t>,</w:t>
      </w:r>
      <w:r w:rsidRPr="000F2C87">
        <w:rPr>
          <w:lang w:val="en-GB"/>
        </w:rPr>
        <w:t xml:space="preserve"> S. 417–424</w:t>
      </w:r>
    </w:p>
    <w:p w14:paraId="3C16079C" w14:textId="73610B24" w:rsidR="0032672A" w:rsidRPr="0032672A" w:rsidRDefault="0032672A" w:rsidP="00F262AD">
      <w:pPr>
        <w:spacing w:before="180" w:line="320" w:lineRule="atLeast"/>
        <w:ind w:left="567" w:hanging="567"/>
        <w:jc w:val="left"/>
      </w:pPr>
      <w:r w:rsidRPr="00EE5674">
        <w:rPr>
          <w:b/>
          <w:lang w:val="it-IT"/>
        </w:rPr>
        <w:t>Wikipedia 2020</w:t>
      </w:r>
      <w:proofErr w:type="gramStart"/>
      <w:r w:rsidR="00A47330">
        <w:rPr>
          <w:b/>
          <w:lang w:val="it-IT"/>
        </w:rPr>
        <w:t>°</w:t>
      </w:r>
      <w:r w:rsidRPr="000D2F00">
        <w:rPr>
          <w:smallCaps/>
          <w:noProof/>
          <w:lang w:val="hr-HR"/>
        </w:rPr>
        <w:t xml:space="preserve"> </w:t>
      </w:r>
      <w:r>
        <w:rPr>
          <w:smallCaps/>
          <w:noProof/>
          <w:lang w:val="hr-HR"/>
        </w:rPr>
        <w:t xml:space="preserve"> </w:t>
      </w:r>
      <w:r w:rsidRPr="00A3033C">
        <w:rPr>
          <w:noProof/>
          <w:lang w:val="hr-HR"/>
        </w:rPr>
        <w:t>[</w:t>
      </w:r>
      <w:proofErr w:type="gramEnd"/>
      <w:r w:rsidRPr="00A3033C">
        <w:rPr>
          <w:noProof/>
          <w:lang w:val="hr-HR"/>
        </w:rPr>
        <w:t>Anonym]</w:t>
      </w:r>
      <w:r w:rsidRPr="00EE5674">
        <w:rPr>
          <w:lang w:val="it-IT"/>
        </w:rPr>
        <w:t xml:space="preserve"> (2020</w:t>
      </w:r>
      <w:r w:rsidR="00A47330">
        <w:rPr>
          <w:lang w:val="it-IT"/>
        </w:rPr>
        <w:t>°</w:t>
      </w:r>
      <w:r w:rsidRPr="00EE5674">
        <w:rPr>
          <w:lang w:val="it-IT"/>
        </w:rPr>
        <w:t xml:space="preserve">) </w:t>
      </w:r>
      <w:r w:rsidRPr="00FD2D61">
        <w:t>Spannungszustand</w:t>
      </w:r>
      <w:r w:rsidRPr="00EE5674">
        <w:rPr>
          <w:lang w:val="it-IT"/>
        </w:rPr>
        <w:t xml:space="preserve">. </w:t>
      </w:r>
      <w:r w:rsidRPr="00EE5674">
        <w:t>In:</w:t>
      </w:r>
      <w:r w:rsidRPr="00EE5674">
        <w:rPr>
          <w:b/>
        </w:rPr>
        <w:t xml:space="preserve"> </w:t>
      </w:r>
      <w:r w:rsidRPr="00EE5674">
        <w:rPr>
          <w:smallCaps/>
        </w:rPr>
        <w:t xml:space="preserve">Wikimedia </w:t>
      </w:r>
      <w:r w:rsidRPr="00FD2D61">
        <w:rPr>
          <w:smallCaps/>
          <w:lang w:val="en-GB"/>
        </w:rPr>
        <w:t>Foundation</w:t>
      </w:r>
      <w:r w:rsidRPr="00EE5674">
        <w:t xml:space="preserve"> (</w:t>
      </w:r>
      <w:proofErr w:type="spellStart"/>
      <w:r w:rsidRPr="00EE5674">
        <w:t>ed</w:t>
      </w:r>
      <w:proofErr w:type="spellEnd"/>
      <w:r w:rsidRPr="00EE5674">
        <w:t xml:space="preserve">.): </w:t>
      </w:r>
      <w:r w:rsidRPr="00EE5674">
        <w:rPr>
          <w:i/>
        </w:rPr>
        <w:t xml:space="preserve">Wikipedia </w:t>
      </w:r>
      <w:r w:rsidRPr="00EE5674">
        <w:t xml:space="preserve">: </w:t>
      </w:r>
      <w:r w:rsidRPr="00EE5674">
        <w:rPr>
          <w:i/>
        </w:rPr>
        <w:t xml:space="preserve">Die freie Enzyklopädie </w:t>
      </w:r>
      <w:r w:rsidRPr="00EE5674">
        <w:t xml:space="preserve">[online]. San Francisco : Wikimedia </w:t>
      </w:r>
      <w:proofErr w:type="spellStart"/>
      <w:r w:rsidRPr="00EE5674">
        <w:t>Foundation</w:t>
      </w:r>
      <w:proofErr w:type="spellEnd"/>
      <w:r w:rsidRPr="00EE5674">
        <w:t xml:space="preserve">. </w:t>
      </w:r>
      <w:r>
        <w:t xml:space="preserve">Aktualisiert am 2020-04-13 [Zugriff am 2020-12-03] – Verfügbar unter </w:t>
      </w:r>
      <w:r w:rsidRPr="0032672A">
        <w:rPr>
          <w:color w:val="0000FF"/>
          <w:u w:val="single"/>
        </w:rPr>
        <w:t>https://de.wikipedia.org/w/</w:t>
      </w:r>
      <w:r w:rsidRPr="0032672A">
        <w:rPr>
          <w:color w:val="0000FF"/>
          <w:u w:val="single"/>
        </w:rPr>
        <w:br/>
      </w:r>
      <w:proofErr w:type="spellStart"/>
      <w:r w:rsidRPr="0032672A">
        <w:rPr>
          <w:color w:val="0000FF"/>
          <w:u w:val="single"/>
        </w:rPr>
        <w:t>index.php?title</w:t>
      </w:r>
      <w:proofErr w:type="spellEnd"/>
      <w:r w:rsidRPr="0032672A">
        <w:rPr>
          <w:color w:val="0000FF"/>
          <w:u w:val="single"/>
        </w:rPr>
        <w:t>=</w:t>
      </w:r>
      <w:proofErr w:type="spellStart"/>
      <w:r w:rsidRPr="0032672A">
        <w:rPr>
          <w:color w:val="0000FF"/>
          <w:u w:val="single"/>
        </w:rPr>
        <w:t>Spannungszustand&amp;oldid</w:t>
      </w:r>
      <w:proofErr w:type="spellEnd"/>
      <w:r w:rsidRPr="0032672A">
        <w:rPr>
          <w:color w:val="0000FF"/>
          <w:u w:val="single"/>
        </w:rPr>
        <w:t>=198807706</w:t>
      </w:r>
    </w:p>
    <w:p w14:paraId="121FCCEE" w14:textId="7948BAE9" w:rsidR="000D2F00" w:rsidRDefault="00A3033C" w:rsidP="00F262AD">
      <w:pPr>
        <w:spacing w:before="180" w:line="320" w:lineRule="atLeast"/>
        <w:ind w:left="567" w:hanging="567"/>
        <w:jc w:val="left"/>
        <w:rPr>
          <w:color w:val="0000FF"/>
          <w:u w:val="single"/>
        </w:rPr>
      </w:pPr>
      <w:r>
        <w:rPr>
          <w:b/>
        </w:rPr>
        <w:lastRenderedPageBreak/>
        <w:t>Wikipedia</w:t>
      </w:r>
      <w:r w:rsidR="000D2F00" w:rsidRPr="000D2F00">
        <w:rPr>
          <w:b/>
        </w:rPr>
        <w:t xml:space="preserve"> </w:t>
      </w:r>
      <w:r>
        <w:rPr>
          <w:b/>
        </w:rPr>
        <w:t>2020</w:t>
      </w:r>
      <w:r w:rsidR="0032672A">
        <w:rPr>
          <w:b/>
        </w:rPr>
        <w:t>b</w:t>
      </w:r>
      <w:r w:rsidR="000D2F00" w:rsidRPr="000D2F00">
        <w:rPr>
          <w:smallCaps/>
          <w:noProof/>
          <w:lang w:val="hr-HR"/>
        </w:rPr>
        <w:t xml:space="preserve"> </w:t>
      </w:r>
      <w:r w:rsidR="000D2F00">
        <w:rPr>
          <w:smallCaps/>
          <w:noProof/>
          <w:lang w:val="hr-HR"/>
        </w:rPr>
        <w:t xml:space="preserve"> </w:t>
      </w:r>
      <w:r w:rsidRPr="00A3033C">
        <w:rPr>
          <w:noProof/>
          <w:lang w:val="hr-HR"/>
        </w:rPr>
        <w:t>[Anonym]</w:t>
      </w:r>
      <w:r w:rsidR="000D2F00">
        <w:t xml:space="preserve"> (</w:t>
      </w:r>
      <w:r>
        <w:t>2</w:t>
      </w:r>
      <w:r w:rsidR="0032672A">
        <w:t>020b</w:t>
      </w:r>
      <w:r w:rsidR="000D2F00">
        <w:t xml:space="preserve">) </w:t>
      </w:r>
      <w:r w:rsidR="0032672A">
        <w:t>Vergleichss</w:t>
      </w:r>
      <w:r>
        <w:t>pannung</w:t>
      </w:r>
      <w:r w:rsidR="000D2F00">
        <w:t xml:space="preserve">. </w:t>
      </w:r>
      <w:r w:rsidR="000D2F00" w:rsidRPr="00214A4E">
        <w:t>In:</w:t>
      </w:r>
      <w:r w:rsidR="000D2F00" w:rsidRPr="00214A4E">
        <w:rPr>
          <w:b/>
        </w:rPr>
        <w:t xml:space="preserve"> </w:t>
      </w:r>
      <w:r w:rsidRPr="00214A4E">
        <w:rPr>
          <w:smallCaps/>
        </w:rPr>
        <w:t>Wikimed</w:t>
      </w:r>
      <w:r w:rsidR="0032672A" w:rsidRPr="00214A4E">
        <w:rPr>
          <w:smallCaps/>
        </w:rPr>
        <w:t>ia</w:t>
      </w:r>
      <w:r w:rsidRPr="00214A4E">
        <w:rPr>
          <w:smallCaps/>
        </w:rPr>
        <w:t xml:space="preserve"> </w:t>
      </w:r>
      <w:r w:rsidRPr="00FD2D61">
        <w:rPr>
          <w:smallCaps/>
          <w:lang w:val="en-GB"/>
        </w:rPr>
        <w:t>Foundation</w:t>
      </w:r>
      <w:r w:rsidRPr="00214A4E">
        <w:t xml:space="preserve"> (</w:t>
      </w:r>
      <w:proofErr w:type="spellStart"/>
      <w:r w:rsidRPr="00214A4E">
        <w:t>ed</w:t>
      </w:r>
      <w:proofErr w:type="spellEnd"/>
      <w:r w:rsidRPr="00214A4E">
        <w:t>.)</w:t>
      </w:r>
      <w:r w:rsidR="0032672A" w:rsidRPr="00214A4E">
        <w:t xml:space="preserve">: </w:t>
      </w:r>
      <w:r w:rsidR="0032672A" w:rsidRPr="00214A4E">
        <w:rPr>
          <w:i/>
        </w:rPr>
        <w:t xml:space="preserve">Wikipedia </w:t>
      </w:r>
      <w:r w:rsidR="0032672A" w:rsidRPr="00214A4E">
        <w:t xml:space="preserve">: </w:t>
      </w:r>
      <w:r w:rsidR="0032672A" w:rsidRPr="00214A4E">
        <w:rPr>
          <w:i/>
        </w:rPr>
        <w:t xml:space="preserve">Die freie Enzyklopädie </w:t>
      </w:r>
      <w:r w:rsidR="0032672A" w:rsidRPr="00214A4E">
        <w:t xml:space="preserve">[online]. </w:t>
      </w:r>
      <w:r w:rsidR="0032672A" w:rsidRPr="00B314D6">
        <w:t xml:space="preserve">San Francisco : Wikimedia </w:t>
      </w:r>
      <w:proofErr w:type="spellStart"/>
      <w:r w:rsidR="0032672A" w:rsidRPr="00B314D6">
        <w:t>Foundation</w:t>
      </w:r>
      <w:proofErr w:type="spellEnd"/>
      <w:r w:rsidR="0032672A" w:rsidRPr="00B314D6">
        <w:t xml:space="preserve">. </w:t>
      </w:r>
      <w:r w:rsidR="0032672A">
        <w:t xml:space="preserve">Aktualisiert am 2020-06-15 [Zugriff am 2020-12-03] – Verfügbar unter </w:t>
      </w:r>
      <w:r w:rsidR="0032672A" w:rsidRPr="0032672A">
        <w:rPr>
          <w:color w:val="0000FF"/>
          <w:u w:val="single"/>
        </w:rPr>
        <w:t>https://de.wikipedia.org/w/</w:t>
      </w:r>
      <w:r w:rsidR="0032672A" w:rsidRPr="0032672A">
        <w:rPr>
          <w:color w:val="0000FF"/>
          <w:u w:val="single"/>
        </w:rPr>
        <w:br/>
      </w:r>
      <w:proofErr w:type="spellStart"/>
      <w:r w:rsidR="0032672A" w:rsidRPr="0032672A">
        <w:rPr>
          <w:color w:val="0000FF"/>
          <w:u w:val="single"/>
        </w:rPr>
        <w:t>index.php?title</w:t>
      </w:r>
      <w:proofErr w:type="spellEnd"/>
      <w:r w:rsidR="0032672A" w:rsidRPr="0032672A">
        <w:rPr>
          <w:color w:val="0000FF"/>
          <w:u w:val="single"/>
        </w:rPr>
        <w:t>=</w:t>
      </w:r>
      <w:proofErr w:type="spellStart"/>
      <w:r w:rsidR="0032672A" w:rsidRPr="0032672A">
        <w:rPr>
          <w:color w:val="0000FF"/>
          <w:u w:val="single"/>
        </w:rPr>
        <w:t>Vergleichsspannung&amp;oldid</w:t>
      </w:r>
      <w:proofErr w:type="spellEnd"/>
      <w:r w:rsidR="0032672A" w:rsidRPr="0032672A">
        <w:rPr>
          <w:color w:val="0000FF"/>
          <w:u w:val="single"/>
        </w:rPr>
        <w:t>=201012289</w:t>
      </w:r>
    </w:p>
    <w:p w14:paraId="7C87E655" w14:textId="2B46E47B" w:rsidR="0032672A" w:rsidRPr="000D2F00" w:rsidRDefault="0032672A" w:rsidP="00F262AD">
      <w:pPr>
        <w:spacing w:before="180" w:line="320" w:lineRule="atLeast"/>
        <w:ind w:left="567" w:hanging="567"/>
        <w:jc w:val="left"/>
      </w:pPr>
      <w:r w:rsidRPr="000D2F00">
        <w:rPr>
          <w:b/>
        </w:rPr>
        <w:t>Zahradnik 1993</w:t>
      </w:r>
      <w:r w:rsidRPr="000D2F00">
        <w:rPr>
          <w:smallCaps/>
          <w:noProof/>
          <w:lang w:val="hr-HR"/>
        </w:rPr>
        <w:t xml:space="preserve"> </w:t>
      </w:r>
      <w:r>
        <w:rPr>
          <w:smallCaps/>
          <w:noProof/>
          <w:lang w:val="hr-HR"/>
        </w:rPr>
        <w:t xml:space="preserve"> </w:t>
      </w:r>
      <w:r w:rsidRPr="00F11606">
        <w:rPr>
          <w:smallCaps/>
          <w:noProof/>
          <w:lang w:val="hr-HR"/>
        </w:rPr>
        <w:t>Zahradnik</w:t>
      </w:r>
      <w:r>
        <w:t>, Franz (1993) Phenoplaste. In:</w:t>
      </w:r>
      <w:r w:rsidRPr="000D2F00">
        <w:rPr>
          <w:b/>
        </w:rPr>
        <w:t xml:space="preserve"> </w:t>
      </w:r>
      <w:r>
        <w:rPr>
          <w:b/>
        </w:rPr>
        <w:t>Gräfen 1993</w:t>
      </w:r>
      <w:r w:rsidR="000374BE" w:rsidRPr="00D807E7">
        <w:rPr>
          <w:b/>
          <w:bCs/>
        </w:rPr>
        <w:t>,</w:t>
      </w:r>
      <w:r w:rsidR="000374BE" w:rsidRPr="00CE0480">
        <w:t xml:space="preserve"> S. </w:t>
      </w:r>
      <w:r w:rsidR="000374BE">
        <w:t>746</w:t>
      </w:r>
      <w:r w:rsidR="000374BE" w:rsidRPr="00CE0480">
        <w:t>–</w:t>
      </w:r>
      <w:r w:rsidR="000374BE">
        <w:t>748</w:t>
      </w:r>
    </w:p>
    <w:p w14:paraId="585F82BF" w14:textId="77777777" w:rsidR="00DD10AF" w:rsidRDefault="00DD10AF" w:rsidP="00ED7A74">
      <w:pPr>
        <w:pageBreakBefore/>
        <w:spacing w:before="0" w:after="1080" w:line="240" w:lineRule="auto"/>
        <w:jc w:val="center"/>
        <w:rPr>
          <w:rFonts w:ascii="News Gothic MT" w:hAnsi="News Gothic MT"/>
          <w:b/>
          <w:sz w:val="22"/>
          <w:szCs w:val="22"/>
        </w:rPr>
      </w:pPr>
      <w:bookmarkStart w:id="109" w:name="_Toc81488941"/>
    </w:p>
    <w:p w14:paraId="690593A3" w14:textId="665C5524" w:rsidR="001730AC" w:rsidRDefault="00216118" w:rsidP="00365636">
      <w:pPr>
        <w:pStyle w:val="berschrift1"/>
      </w:pPr>
      <w:r w:rsidRPr="00365636">
        <w:t>8</w:t>
      </w:r>
      <w:r w:rsidR="001730AC" w:rsidRPr="00365636">
        <w:tab/>
      </w:r>
      <w:r w:rsidR="002A4FED" w:rsidRPr="00365636">
        <w:t>Schluss</w:t>
      </w:r>
      <w:r w:rsidR="001730AC" w:rsidRPr="00365636">
        <w:t>bemerkungen</w:t>
      </w:r>
      <w:bookmarkEnd w:id="109"/>
    </w:p>
    <w:p w14:paraId="1B1CA8A6" w14:textId="67D5CDBE" w:rsidR="00365636" w:rsidRDefault="00365636" w:rsidP="00365636">
      <w:pPr>
        <w:pStyle w:val="Absatz"/>
        <w:rPr>
          <w:bCs/>
        </w:rPr>
      </w:pPr>
      <w:r>
        <w:rPr>
          <w:bCs/>
        </w:rPr>
        <w:t xml:space="preserve">Die </w:t>
      </w:r>
      <w:proofErr w:type="spellStart"/>
      <w:r w:rsidR="001440A3" w:rsidRPr="001440A3">
        <w:t>LaTeX</w:t>
      </w:r>
      <w:proofErr w:type="spellEnd"/>
      <w:r>
        <w:rPr>
          <w:bCs/>
        </w:rPr>
        <w:t>-Version dieser „Vorgaben und Richtlinien“ wurde unter Verwendung eines Templates erstellt, das den Studentinnen und Studenten frei zur Verfügung steht. Darun</w:t>
      </w:r>
      <w:r w:rsidR="002876AF">
        <w:rPr>
          <w:bCs/>
        </w:rPr>
        <w:softHyphen/>
      </w:r>
      <w:r>
        <w:rPr>
          <w:bCs/>
        </w:rPr>
        <w:t xml:space="preserve">ter befindet sich auch eine kommentierte Präambel, die jede und jeder bei Bedarf an eigene Bedürfnisse anpassen kann. Das Dokument im </w:t>
      </w:r>
      <w:proofErr w:type="gramStart"/>
      <w:r>
        <w:rPr>
          <w:bCs/>
        </w:rPr>
        <w:t>PDF-Format</w:t>
      </w:r>
      <w:proofErr w:type="gramEnd"/>
      <w:r>
        <w:rPr>
          <w:bCs/>
        </w:rPr>
        <w:t xml:space="preserve"> </w:t>
      </w:r>
      <w:r w:rsidR="00930E8D">
        <w:rPr>
          <w:bCs/>
        </w:rPr>
        <w:t xml:space="preserve">wurde </w:t>
      </w:r>
      <w:r>
        <w:rPr>
          <w:bCs/>
        </w:rPr>
        <w:t>durch die Übersetzung der Quelldatei VG</w:t>
      </w:r>
      <w:r w:rsidR="00D01224">
        <w:rPr>
          <w:bCs/>
        </w:rPr>
        <w:t>S</w:t>
      </w:r>
      <w:r>
        <w:rPr>
          <w:bCs/>
        </w:rPr>
        <w:t>A-</w:t>
      </w:r>
      <w:proofErr w:type="spellStart"/>
      <w:r>
        <w:rPr>
          <w:bCs/>
        </w:rPr>
        <w:t>root.tex</w:t>
      </w:r>
      <w:proofErr w:type="spellEnd"/>
      <w:r>
        <w:rPr>
          <w:bCs/>
        </w:rPr>
        <w:t xml:space="preserve"> erstellt. Den anderen Tex-Dateien, die zur Erstellung der einzelnen Hauptbestandteile dieses Dokumentes verwendet w</w:t>
      </w:r>
      <w:r w:rsidR="008D6268">
        <w:rPr>
          <w:bCs/>
        </w:rPr>
        <w:t>u</w:t>
      </w:r>
      <w:r>
        <w:rPr>
          <w:bCs/>
        </w:rPr>
        <w:t>rden, kann man entnehmen, wie die eine oder die andere Einzelheit des Satzes realisiert wurde.</w:t>
      </w:r>
    </w:p>
    <w:p w14:paraId="357EA6A5" w14:textId="6A4A9C9B" w:rsidR="00365636" w:rsidRDefault="00365636" w:rsidP="00365636">
      <w:pPr>
        <w:pStyle w:val="Absatz"/>
        <w:rPr>
          <w:bCs/>
        </w:rPr>
      </w:pPr>
      <w:r>
        <w:rPr>
          <w:bCs/>
        </w:rPr>
        <w:t xml:space="preserve">Bei der Erstellung einer schriftlichen Arbeit mithilfe </w:t>
      </w:r>
      <w:r w:rsidR="00C16ACE">
        <w:t>ander</w:t>
      </w:r>
      <w:r w:rsidRPr="00365636">
        <w:t>er</w:t>
      </w:r>
      <w:r>
        <w:rPr>
          <w:bCs/>
        </w:rPr>
        <w:t xml:space="preserve"> Textverarbeitungsprogram</w:t>
      </w:r>
      <w:r w:rsidR="00C16ACE">
        <w:rPr>
          <w:bCs/>
        </w:rPr>
        <w:softHyphen/>
      </w:r>
      <w:r>
        <w:rPr>
          <w:bCs/>
        </w:rPr>
        <w:t>me können</w:t>
      </w:r>
      <w:r w:rsidRPr="00A657C3">
        <w:rPr>
          <w:bCs/>
        </w:rPr>
        <w:t xml:space="preserve"> </w:t>
      </w:r>
      <w:r>
        <w:rPr>
          <w:bCs/>
        </w:rPr>
        <w:t>die</w:t>
      </w:r>
      <w:r w:rsidR="008D6268">
        <w:rPr>
          <w:bCs/>
        </w:rPr>
        <w:t xml:space="preserve"> vorliegenden</w:t>
      </w:r>
      <w:r>
        <w:rPr>
          <w:bCs/>
        </w:rPr>
        <w:t xml:space="preserve"> </w:t>
      </w:r>
      <w:r w:rsidR="008D6268">
        <w:rPr>
          <w:bCs/>
        </w:rPr>
        <w:t xml:space="preserve">„Vorgaben und Richtlinien“ </w:t>
      </w:r>
      <w:r>
        <w:rPr>
          <w:bCs/>
        </w:rPr>
        <w:t xml:space="preserve">selbst – sei es in der </w:t>
      </w:r>
      <w:proofErr w:type="spellStart"/>
      <w:r>
        <w:rPr>
          <w:bCs/>
        </w:rPr>
        <w:t>LaTeX</w:t>
      </w:r>
      <w:proofErr w:type="spellEnd"/>
      <w:r>
        <w:rPr>
          <w:bCs/>
        </w:rPr>
        <w:t>-</w:t>
      </w:r>
      <w:r>
        <w:t>Version</w:t>
      </w:r>
      <w:r>
        <w:rPr>
          <w:bCs/>
        </w:rPr>
        <w:t xml:space="preserve">, sei es in der </w:t>
      </w:r>
      <w:r w:rsidRPr="00334A7B">
        <w:t>MS</w:t>
      </w:r>
      <w:r>
        <w:t>-</w:t>
      </w:r>
      <w:r w:rsidRPr="00334A7B">
        <w:t>Word</w:t>
      </w:r>
      <w:r>
        <w:t xml:space="preserve">-Version </w:t>
      </w:r>
      <w:r>
        <w:rPr>
          <w:bCs/>
        </w:rPr>
        <w:t>–, wie bereits in der Einleitung gesagt, als Vorlage für die Gestaltung einer schriftlichen fachlich-wissenschaftlichen Arbeit dienen.</w:t>
      </w:r>
    </w:p>
    <w:p w14:paraId="19C63EA3" w14:textId="5BF3C03A" w:rsidR="00365636" w:rsidRDefault="00A47330" w:rsidP="00A47330">
      <w:pPr>
        <w:pStyle w:val="Absatz"/>
        <w:spacing w:before="300"/>
        <w:jc w:val="center"/>
        <w:rPr>
          <w:bCs/>
        </w:rPr>
      </w:pPr>
      <w:r>
        <w:rPr>
          <w:bCs/>
        </w:rPr>
        <w:t xml:space="preserve">*  </w:t>
      </w:r>
      <w:r w:rsidR="000D224E">
        <w:rPr>
          <w:bCs/>
        </w:rPr>
        <w:t xml:space="preserve"> </w:t>
      </w:r>
      <w:r>
        <w:rPr>
          <w:bCs/>
        </w:rPr>
        <w:t xml:space="preserve"> *   </w:t>
      </w:r>
      <w:r w:rsidR="000D224E">
        <w:rPr>
          <w:bCs/>
        </w:rPr>
        <w:t xml:space="preserve"> </w:t>
      </w:r>
      <w:r>
        <w:rPr>
          <w:bCs/>
        </w:rPr>
        <w:t>*</w:t>
      </w:r>
    </w:p>
    <w:p w14:paraId="2553CE43" w14:textId="410BA578" w:rsidR="00365636" w:rsidRDefault="00365636" w:rsidP="00365636">
      <w:pPr>
        <w:pStyle w:val="Absatz"/>
        <w:rPr>
          <w:bCs/>
        </w:rPr>
      </w:pPr>
      <w:r w:rsidRPr="002F51CD">
        <w:rPr>
          <w:bCs/>
        </w:rPr>
        <w:t xml:space="preserve">Wenn </w:t>
      </w:r>
      <w:r>
        <w:rPr>
          <w:bCs/>
        </w:rPr>
        <w:t>eine Arbeit in englischer Sprache verfasst wird, dürfen die britische und die ameri</w:t>
      </w:r>
      <w:r w:rsidR="002876AF">
        <w:rPr>
          <w:bCs/>
        </w:rPr>
        <w:softHyphen/>
      </w:r>
      <w:r>
        <w:rPr>
          <w:bCs/>
        </w:rPr>
        <w:t>kanische Variante dieser Sprache nicht vermischt werden.</w:t>
      </w:r>
    </w:p>
    <w:p w14:paraId="231054B6" w14:textId="2CDC96F3" w:rsidR="00365636" w:rsidRDefault="00365636" w:rsidP="00365636">
      <w:pPr>
        <w:pStyle w:val="Absatz"/>
        <w:rPr>
          <w:bCs/>
        </w:rPr>
      </w:pPr>
      <w:r>
        <w:rPr>
          <w:bCs/>
        </w:rPr>
        <w:t>Es sei angemerkt, dass für Arbeiten in englischer Sprache andere Regeln in Bezug auf den Formelsatz</w:t>
      </w:r>
      <w:r w:rsidRPr="002F51CD">
        <w:rPr>
          <w:bCs/>
        </w:rPr>
        <w:t xml:space="preserve"> </w:t>
      </w:r>
      <w:r>
        <w:rPr>
          <w:bCs/>
        </w:rPr>
        <w:t xml:space="preserve">gelten. Das bezieht sich vor allem auf die Verwendung </w:t>
      </w:r>
      <w:r w:rsidR="00C30920">
        <w:rPr>
          <w:bCs/>
        </w:rPr>
        <w:t>des</w:t>
      </w:r>
      <w:r>
        <w:rPr>
          <w:bCs/>
        </w:rPr>
        <w:t xml:space="preserve"> </w:t>
      </w:r>
      <w:r w:rsidRPr="002F51CD">
        <w:rPr>
          <w:bCs/>
        </w:rPr>
        <w:t>Dezimal</w:t>
      </w:r>
      <w:r w:rsidR="002876AF">
        <w:rPr>
          <w:bCs/>
        </w:rPr>
        <w:softHyphen/>
      </w:r>
      <w:r w:rsidRPr="002F51CD">
        <w:rPr>
          <w:bCs/>
        </w:rPr>
        <w:t>punkt</w:t>
      </w:r>
      <w:r w:rsidR="00C30920">
        <w:rPr>
          <w:bCs/>
        </w:rPr>
        <w:t>s</w:t>
      </w:r>
      <w:r w:rsidRPr="002F51CD">
        <w:rPr>
          <w:bCs/>
        </w:rPr>
        <w:t xml:space="preserve"> statt</w:t>
      </w:r>
      <w:r>
        <w:rPr>
          <w:bCs/>
        </w:rPr>
        <w:t xml:space="preserve"> des </w:t>
      </w:r>
      <w:r w:rsidRPr="002F51CD">
        <w:rPr>
          <w:bCs/>
        </w:rPr>
        <w:t>Dezimal</w:t>
      </w:r>
      <w:r>
        <w:rPr>
          <w:bCs/>
        </w:rPr>
        <w:t>k</w:t>
      </w:r>
      <w:r w:rsidRPr="006277E9">
        <w:rPr>
          <w:bCs/>
        </w:rPr>
        <w:t>omma</w:t>
      </w:r>
      <w:r>
        <w:rPr>
          <w:bCs/>
        </w:rPr>
        <w:t xml:space="preserve">s und </w:t>
      </w:r>
      <w:r w:rsidR="00C30920">
        <w:rPr>
          <w:bCs/>
        </w:rPr>
        <w:t>des</w:t>
      </w:r>
      <w:r>
        <w:rPr>
          <w:bCs/>
        </w:rPr>
        <w:t xml:space="preserve"> Multiplikationskreuz</w:t>
      </w:r>
      <w:r w:rsidR="00C30920">
        <w:rPr>
          <w:bCs/>
        </w:rPr>
        <w:t>es</w:t>
      </w:r>
      <w:r>
        <w:rPr>
          <w:bCs/>
        </w:rPr>
        <w:t xml:space="preserve"> (×) statt des Multiplika</w:t>
      </w:r>
      <w:r w:rsidR="002876AF">
        <w:rPr>
          <w:bCs/>
        </w:rPr>
        <w:softHyphen/>
      </w:r>
      <w:r>
        <w:rPr>
          <w:bCs/>
        </w:rPr>
        <w:t>tionspunkts (</w:t>
      </w:r>
      <w:r w:rsidRPr="007F30ED">
        <w:rPr>
          <w:bCs/>
        </w:rPr>
        <w:t>∙</w:t>
      </w:r>
      <w:r>
        <w:rPr>
          <w:bCs/>
        </w:rPr>
        <w:t>) für die Multiplikation von Zahlen und skalaren Größen. Darüber hinaus können Formelzeichen auch aus mehr als einem Grundzeichen bestehen, wie z.</w:t>
      </w:r>
      <w:r w:rsidRPr="00DD7DD1">
        <w:rPr>
          <w:bCs/>
          <w:sz w:val="16"/>
          <w:szCs w:val="16"/>
        </w:rPr>
        <w:t> </w:t>
      </w:r>
      <w:r>
        <w:rPr>
          <w:bCs/>
        </w:rPr>
        <w:t xml:space="preserve">B. </w:t>
      </w:r>
      <w:proofErr w:type="spellStart"/>
      <w:r w:rsidRPr="00011293">
        <w:rPr>
          <w:bCs/>
          <w:i/>
          <w:iCs/>
        </w:rPr>
        <w:t>uts</w:t>
      </w:r>
      <w:proofErr w:type="spellEnd"/>
      <w:r w:rsidRPr="00011293">
        <w:rPr>
          <w:bCs/>
          <w:i/>
          <w:iCs/>
        </w:rPr>
        <w:t xml:space="preserve"> </w:t>
      </w:r>
      <w:r>
        <w:rPr>
          <w:bCs/>
        </w:rPr>
        <w:t xml:space="preserve">für </w:t>
      </w:r>
      <w:r w:rsidRPr="002876AF">
        <w:rPr>
          <w:bCs/>
          <w:i/>
          <w:iCs/>
          <w:lang w:val="en-GB"/>
        </w:rPr>
        <w:t>ultimate tensile strength</w:t>
      </w:r>
      <w:r>
        <w:rPr>
          <w:bCs/>
        </w:rPr>
        <w:t xml:space="preserve"> (Zugfestigkeit)</w:t>
      </w:r>
      <w:r w:rsidR="00245DC8">
        <w:rPr>
          <w:bCs/>
        </w:rPr>
        <w:t xml:space="preserve"> oder </w:t>
      </w:r>
      <w:r w:rsidR="00245DC8" w:rsidRPr="00245DC8">
        <w:rPr>
          <w:bCs/>
          <w:i/>
          <w:iCs/>
        </w:rPr>
        <w:t>CG</w:t>
      </w:r>
      <w:r w:rsidR="00245DC8">
        <w:rPr>
          <w:bCs/>
        </w:rPr>
        <w:t xml:space="preserve"> für </w:t>
      </w:r>
      <w:r w:rsidR="00245DC8" w:rsidRPr="00245DC8">
        <w:rPr>
          <w:bCs/>
          <w:i/>
          <w:iCs/>
          <w:lang w:val="en-GB"/>
        </w:rPr>
        <w:t>centre of gravity</w:t>
      </w:r>
      <w:r w:rsidR="00245DC8">
        <w:rPr>
          <w:bCs/>
          <w:i/>
          <w:iCs/>
        </w:rPr>
        <w:t xml:space="preserve"> </w:t>
      </w:r>
      <w:r w:rsidR="00245DC8">
        <w:rPr>
          <w:bCs/>
        </w:rPr>
        <w:t>(Schwerpunkt)</w:t>
      </w:r>
      <w:r>
        <w:rPr>
          <w:bCs/>
        </w:rPr>
        <w:t xml:space="preserve">. Selbst in Arbeiten in englischer Sprache darf jedoch ausschließlich </w:t>
      </w:r>
      <w:r>
        <w:t>das Internationale Einheitensystem</w:t>
      </w:r>
      <w:r>
        <w:rPr>
          <w:bCs/>
        </w:rPr>
        <w:t xml:space="preserve"> (SI) verwendet werden.</w:t>
      </w:r>
    </w:p>
    <w:p w14:paraId="14CB44AF" w14:textId="599B83D4" w:rsidR="00B5631A" w:rsidRDefault="00175825" w:rsidP="00365636">
      <w:pPr>
        <w:pStyle w:val="Absatz"/>
      </w:pPr>
      <w:r>
        <w:rPr>
          <w:bCs/>
        </w:rPr>
        <w:t xml:space="preserve">In Hinsicht auf die Gliederung </w:t>
      </w:r>
      <w:r w:rsidR="00A84853">
        <w:rPr>
          <w:bCs/>
        </w:rPr>
        <w:t>einer Arbeit sei noch erwähnt, dass</w:t>
      </w:r>
      <w:r w:rsidR="00C30920">
        <w:rPr>
          <w:bCs/>
        </w:rPr>
        <w:t xml:space="preserve"> es</w:t>
      </w:r>
      <w:r w:rsidR="00A84853">
        <w:rPr>
          <w:bCs/>
        </w:rPr>
        <w:t xml:space="preserve"> in englischspra</w:t>
      </w:r>
      <w:r w:rsidR="00C30920">
        <w:rPr>
          <w:bCs/>
        </w:rPr>
        <w:softHyphen/>
      </w:r>
      <w:r w:rsidR="00A84853">
        <w:rPr>
          <w:bCs/>
        </w:rPr>
        <w:t xml:space="preserve">chigen </w:t>
      </w:r>
      <w:r w:rsidR="00B5631A">
        <w:rPr>
          <w:bCs/>
        </w:rPr>
        <w:t xml:space="preserve">schriftlichen </w:t>
      </w:r>
      <w:r w:rsidR="00A84853">
        <w:rPr>
          <w:bCs/>
        </w:rPr>
        <w:t>Arbeiten</w:t>
      </w:r>
      <w:r w:rsidR="00C30920">
        <w:rPr>
          <w:bCs/>
        </w:rPr>
        <w:t>,</w:t>
      </w:r>
      <w:r w:rsidR="00A84853">
        <w:rPr>
          <w:bCs/>
        </w:rPr>
        <w:t xml:space="preserve"> </w:t>
      </w:r>
      <w:r w:rsidR="00B5631A">
        <w:rPr>
          <w:bCs/>
        </w:rPr>
        <w:t>obwohl von der DIN-Norm abweichend</w:t>
      </w:r>
      <w:r w:rsidR="00C30920">
        <w:rPr>
          <w:bCs/>
        </w:rPr>
        <w:t>,</w:t>
      </w:r>
      <w:r w:rsidR="00B5631A">
        <w:rPr>
          <w:bCs/>
        </w:rPr>
        <w:t xml:space="preserve"> </w:t>
      </w:r>
      <w:r>
        <w:rPr>
          <w:bCs/>
        </w:rPr>
        <w:t xml:space="preserve">durchaus üblich </w:t>
      </w:r>
      <w:r w:rsidR="00A84853">
        <w:rPr>
          <w:bCs/>
        </w:rPr>
        <w:t xml:space="preserve">ist, zwischen </w:t>
      </w:r>
      <w:r w:rsidR="00A84853" w:rsidRPr="00DE4530">
        <w:t xml:space="preserve">der Überschrift eines Abschnitts und der ersten Abschnittsüberschrift der </w:t>
      </w:r>
      <w:r w:rsidR="00A84853" w:rsidRPr="00DE4530">
        <w:lastRenderedPageBreak/>
        <w:t>unteren Gliederungsebene</w:t>
      </w:r>
      <w:r w:rsidR="00B5631A">
        <w:t xml:space="preserve"> einen </w:t>
      </w:r>
      <w:r w:rsidR="00A84853" w:rsidRPr="00DE4530">
        <w:t>Text</w:t>
      </w:r>
      <w:r w:rsidR="00B5631A">
        <w:t>abschnitt</w:t>
      </w:r>
      <w:r w:rsidR="00A84853">
        <w:t xml:space="preserve"> ohne eigene Überschrift </w:t>
      </w:r>
      <w:r w:rsidR="00D52EEC">
        <w:t>–</w:t>
      </w:r>
      <w:r w:rsidR="00D52EEC" w:rsidRPr="00DE4530">
        <w:t xml:space="preserve"> </w:t>
      </w:r>
      <w:r w:rsidR="00D52EEC">
        <w:rPr>
          <w:bCs/>
        </w:rPr>
        <w:t xml:space="preserve">also </w:t>
      </w:r>
      <w:r w:rsidR="00D52EEC" w:rsidRPr="00DE4530">
        <w:t>„im Nie</w:t>
      </w:r>
      <w:r w:rsidR="00C30920">
        <w:softHyphen/>
      </w:r>
      <w:r w:rsidR="00D52EEC" w:rsidRPr="00DE4530">
        <w:t>mandsland“</w:t>
      </w:r>
      <w:r w:rsidR="00D52EEC" w:rsidRPr="00B5631A">
        <w:rPr>
          <w:bCs/>
        </w:rPr>
        <w:t xml:space="preserve"> </w:t>
      </w:r>
      <w:r w:rsidR="00D52EEC">
        <w:rPr>
          <w:bCs/>
        </w:rPr>
        <w:t xml:space="preserve">(s. </w:t>
      </w:r>
      <w:proofErr w:type="spellStart"/>
      <w:r w:rsidR="00D52EEC">
        <w:rPr>
          <w:bCs/>
        </w:rPr>
        <w:t>Unterkap</w:t>
      </w:r>
      <w:proofErr w:type="spellEnd"/>
      <w:r w:rsidR="00D52EEC">
        <w:rPr>
          <w:bCs/>
        </w:rPr>
        <w:t>.</w:t>
      </w:r>
      <w:r w:rsidR="009439B0">
        <w:rPr>
          <w:bCs/>
        </w:rPr>
        <w:t> </w:t>
      </w:r>
      <w:r w:rsidR="00D52EEC">
        <w:rPr>
          <w:bCs/>
        </w:rPr>
        <w:t>4.18)</w:t>
      </w:r>
      <w:r w:rsidR="00D52EEC" w:rsidRPr="00DE4530">
        <w:t xml:space="preserve"> </w:t>
      </w:r>
      <w:r w:rsidR="00D52EEC">
        <w:t>–</w:t>
      </w:r>
      <w:r w:rsidR="00D52EEC" w:rsidRPr="00DE4530">
        <w:t xml:space="preserve"> </w:t>
      </w:r>
      <w:r w:rsidR="00B5631A">
        <w:t>steh</w:t>
      </w:r>
      <w:r w:rsidR="00A84853">
        <w:t>en</w:t>
      </w:r>
      <w:r w:rsidR="00B5631A">
        <w:t xml:space="preserve"> zu lassen</w:t>
      </w:r>
      <w:r w:rsidR="00A84853">
        <w:t>.</w:t>
      </w:r>
    </w:p>
    <w:p w14:paraId="2EA20236" w14:textId="0B27E3C0" w:rsidR="00A47330" w:rsidRDefault="00A47330" w:rsidP="00A47330">
      <w:pPr>
        <w:pStyle w:val="Absatz"/>
        <w:spacing w:before="300"/>
        <w:jc w:val="center"/>
        <w:rPr>
          <w:bCs/>
        </w:rPr>
      </w:pPr>
      <w:r>
        <w:rPr>
          <w:bCs/>
        </w:rPr>
        <w:t xml:space="preserve">*  </w:t>
      </w:r>
      <w:r w:rsidR="000D224E">
        <w:rPr>
          <w:bCs/>
        </w:rPr>
        <w:t xml:space="preserve"> </w:t>
      </w:r>
      <w:r>
        <w:rPr>
          <w:bCs/>
        </w:rPr>
        <w:t xml:space="preserve"> *  </w:t>
      </w:r>
      <w:r w:rsidR="000D224E">
        <w:rPr>
          <w:bCs/>
        </w:rPr>
        <w:t xml:space="preserve"> </w:t>
      </w:r>
      <w:r>
        <w:rPr>
          <w:bCs/>
        </w:rPr>
        <w:t xml:space="preserve"> *</w:t>
      </w:r>
    </w:p>
    <w:p w14:paraId="40A6C7FE" w14:textId="03E3C233" w:rsidR="004A7179" w:rsidRDefault="004A7179" w:rsidP="004A7179">
      <w:pPr>
        <w:pStyle w:val="Absatz"/>
        <w:rPr>
          <w:bCs/>
        </w:rPr>
      </w:pPr>
      <w:r>
        <w:rPr>
          <w:bCs/>
        </w:rPr>
        <w:t xml:space="preserve">Abschließend soll gesagt werden, dass </w:t>
      </w:r>
      <w:r w:rsidR="00211928">
        <w:rPr>
          <w:bCs/>
        </w:rPr>
        <w:t>das</w:t>
      </w:r>
      <w:r>
        <w:rPr>
          <w:bCs/>
        </w:rPr>
        <w:t xml:space="preserve"> </w:t>
      </w:r>
      <w:r w:rsidR="00211928">
        <w:rPr>
          <w:bCs/>
        </w:rPr>
        <w:t>anzustreb</w:t>
      </w:r>
      <w:r w:rsidR="00211928" w:rsidRPr="006D0DEC">
        <w:rPr>
          <w:bCs/>
        </w:rPr>
        <w:t>en</w:t>
      </w:r>
      <w:r w:rsidR="00211928">
        <w:rPr>
          <w:bCs/>
        </w:rPr>
        <w:t>de</w:t>
      </w:r>
      <w:r>
        <w:rPr>
          <w:bCs/>
        </w:rPr>
        <w:t xml:space="preserve"> </w:t>
      </w:r>
      <w:r w:rsidR="00211928">
        <w:rPr>
          <w:bCs/>
        </w:rPr>
        <w:t>Ziel</w:t>
      </w:r>
      <w:r>
        <w:rPr>
          <w:bCs/>
        </w:rPr>
        <w:t xml:space="preserve"> bei der Verfassung und Gestaltung einer fachlich-wissenschaftlichen Arbeit </w:t>
      </w:r>
      <w:r w:rsidR="00211928">
        <w:rPr>
          <w:bCs/>
        </w:rPr>
        <w:t>ist</w:t>
      </w:r>
      <w:r>
        <w:rPr>
          <w:bCs/>
        </w:rPr>
        <w:t>, d</w:t>
      </w:r>
      <w:r w:rsidRPr="006D0DEC">
        <w:rPr>
          <w:bCs/>
        </w:rPr>
        <w:t xml:space="preserve">ie Einheit des Inhalts und der Form </w:t>
      </w:r>
      <w:r w:rsidR="00071270">
        <w:rPr>
          <w:bCs/>
        </w:rPr>
        <w:t>zu erreich</w:t>
      </w:r>
      <w:r w:rsidRPr="006D0DEC">
        <w:rPr>
          <w:bCs/>
        </w:rPr>
        <w:t>en</w:t>
      </w:r>
      <w:r w:rsidRPr="00E32B47">
        <w:rPr>
          <w:bCs/>
        </w:rPr>
        <w:t>.</w:t>
      </w:r>
    </w:p>
    <w:p w14:paraId="55CD49C2" w14:textId="77777777" w:rsidR="00B5631A" w:rsidRDefault="00B5631A" w:rsidP="00B5631A">
      <w:pPr>
        <w:pageBreakBefore/>
        <w:spacing w:before="0" w:after="1080" w:line="240" w:lineRule="auto"/>
        <w:jc w:val="center"/>
        <w:rPr>
          <w:rFonts w:ascii="News Gothic MT" w:hAnsi="News Gothic MT"/>
          <w:b/>
          <w:sz w:val="22"/>
          <w:szCs w:val="22"/>
        </w:rPr>
      </w:pPr>
      <w:bookmarkStart w:id="110" w:name="_Toc81488942"/>
    </w:p>
    <w:p w14:paraId="569B92D6" w14:textId="23364C26" w:rsidR="00A57090" w:rsidRPr="005B0A9A" w:rsidRDefault="00DD10AF" w:rsidP="00365636">
      <w:pPr>
        <w:pStyle w:val="berschrift1"/>
      </w:pPr>
      <w:r>
        <w:t>Quellen</w:t>
      </w:r>
      <w:r w:rsidR="0029148E" w:rsidRPr="005B0A9A">
        <w:t>verzeichnis</w:t>
      </w:r>
      <w:bookmarkEnd w:id="110"/>
    </w:p>
    <w:p w14:paraId="295CFB34" w14:textId="77777777" w:rsidR="009438A0" w:rsidRPr="00FA2E04" w:rsidRDefault="00513B26" w:rsidP="005A49BE">
      <w:pPr>
        <w:spacing w:before="180"/>
        <w:ind w:left="567" w:hanging="567"/>
        <w:jc w:val="left"/>
      </w:pPr>
      <w:r w:rsidRPr="00FA2E04">
        <w:rPr>
          <w:b/>
        </w:rPr>
        <w:t xml:space="preserve">DIN </w:t>
      </w:r>
      <w:r w:rsidR="00756760">
        <w:rPr>
          <w:b/>
        </w:rPr>
        <w:t xml:space="preserve">461 </w:t>
      </w:r>
      <w:r w:rsidR="009438A0" w:rsidRPr="00FA2E04">
        <w:rPr>
          <w:b/>
        </w:rPr>
        <w:t>1973</w:t>
      </w:r>
      <w:r w:rsidR="00756760">
        <w:t xml:space="preserve">  </w:t>
      </w:r>
      <w:r w:rsidR="009438A0" w:rsidRPr="00FA2E04">
        <w:t xml:space="preserve">Norm </w:t>
      </w:r>
      <w:r w:rsidR="009438A0" w:rsidRPr="00FA2E04">
        <w:rPr>
          <w:smallCaps/>
        </w:rPr>
        <w:t xml:space="preserve">DIN </w:t>
      </w:r>
      <w:r w:rsidR="009438A0" w:rsidRPr="00FA2E04">
        <w:t>461</w:t>
      </w:r>
      <w:r w:rsidR="00FA2E04" w:rsidRPr="00FA2E04">
        <w:t>:</w:t>
      </w:r>
      <w:r w:rsidR="009438A0" w:rsidRPr="00FA2E04">
        <w:t>1973</w:t>
      </w:r>
      <w:r w:rsidR="00FA2E04" w:rsidRPr="00FA2E04">
        <w:t>-03</w:t>
      </w:r>
      <w:r w:rsidR="009438A0" w:rsidRPr="00FA2E04">
        <w:t xml:space="preserve">. </w:t>
      </w:r>
      <w:r w:rsidR="009438A0" w:rsidRPr="00FA2E04">
        <w:rPr>
          <w:i/>
        </w:rPr>
        <w:t>Graphische Darstellung in Koordinatensystemen</w:t>
      </w:r>
    </w:p>
    <w:p w14:paraId="6B17CE29" w14:textId="42504CD9" w:rsidR="00A74593" w:rsidRPr="00727601" w:rsidRDefault="00A74593" w:rsidP="00A74593">
      <w:pPr>
        <w:spacing w:before="180"/>
        <w:ind w:left="567" w:hanging="567"/>
        <w:jc w:val="left"/>
      </w:pPr>
      <w:r w:rsidRPr="00727601">
        <w:rPr>
          <w:b/>
        </w:rPr>
        <w:t>DIN 1304-1 1994</w:t>
      </w:r>
      <w:r w:rsidRPr="00727601">
        <w:t xml:space="preserve">  Norm </w:t>
      </w:r>
      <w:r w:rsidRPr="00727601">
        <w:rPr>
          <w:smallCaps/>
        </w:rPr>
        <w:t xml:space="preserve">DIN </w:t>
      </w:r>
      <w:r w:rsidRPr="00727601">
        <w:t>1304</w:t>
      </w:r>
      <w:r w:rsidR="00587551" w:rsidRPr="00727601">
        <w:t>-1</w:t>
      </w:r>
      <w:r w:rsidRPr="00727601">
        <w:t xml:space="preserve">:1994-03. </w:t>
      </w:r>
      <w:r w:rsidRPr="00727601">
        <w:rPr>
          <w:i/>
        </w:rPr>
        <w:t>Formelzeichen</w:t>
      </w:r>
      <w:r w:rsidRPr="00727601">
        <w:t xml:space="preserve"> : </w:t>
      </w:r>
      <w:r w:rsidRPr="00727601">
        <w:rPr>
          <w:i/>
        </w:rPr>
        <w:t>Allgemeine Formelzeichen</w:t>
      </w:r>
    </w:p>
    <w:p w14:paraId="588E8E1D" w14:textId="55500B68" w:rsidR="00E75157" w:rsidRPr="00513B26" w:rsidRDefault="00E75157" w:rsidP="00E75157">
      <w:pPr>
        <w:spacing w:before="180"/>
        <w:ind w:left="567" w:hanging="567"/>
        <w:jc w:val="left"/>
      </w:pPr>
      <w:r w:rsidRPr="00727601">
        <w:rPr>
          <w:b/>
        </w:rPr>
        <w:t xml:space="preserve">DIN 1338 </w:t>
      </w:r>
      <w:r w:rsidR="001C3A25">
        <w:rPr>
          <w:b/>
        </w:rPr>
        <w:t>2011</w:t>
      </w:r>
      <w:r w:rsidRPr="00727601">
        <w:t xml:space="preserve">  Norm </w:t>
      </w:r>
      <w:r w:rsidRPr="00727601">
        <w:rPr>
          <w:smallCaps/>
        </w:rPr>
        <w:t xml:space="preserve">DIN </w:t>
      </w:r>
      <w:r w:rsidRPr="00727601">
        <w:t>1338:</w:t>
      </w:r>
      <w:r w:rsidR="001C3A25">
        <w:t>2011</w:t>
      </w:r>
      <w:r w:rsidRPr="00727601">
        <w:t>-0</w:t>
      </w:r>
      <w:r w:rsidR="001C3A25">
        <w:t>3</w:t>
      </w:r>
      <w:r w:rsidRPr="00727601">
        <w:t xml:space="preserve">. </w:t>
      </w:r>
      <w:r w:rsidRPr="00727601">
        <w:rPr>
          <w:i/>
        </w:rPr>
        <w:t>Formelschreibweise und Formelsatz</w:t>
      </w:r>
    </w:p>
    <w:p w14:paraId="6F1DBD19" w14:textId="77777777" w:rsidR="00D154EC" w:rsidRPr="00513B26" w:rsidRDefault="00513B26" w:rsidP="005A49BE">
      <w:pPr>
        <w:spacing w:before="180"/>
        <w:ind w:left="567" w:hanging="567"/>
        <w:jc w:val="left"/>
      </w:pPr>
      <w:r>
        <w:rPr>
          <w:b/>
        </w:rPr>
        <w:t xml:space="preserve">DIN </w:t>
      </w:r>
      <w:r w:rsidR="00756760">
        <w:rPr>
          <w:b/>
        </w:rPr>
        <w:t xml:space="preserve">1421 </w:t>
      </w:r>
      <w:r w:rsidR="00D154EC" w:rsidRPr="00513B26">
        <w:rPr>
          <w:b/>
        </w:rPr>
        <w:t>1983</w:t>
      </w:r>
      <w:r w:rsidR="00756760">
        <w:t xml:space="preserve">  </w:t>
      </w:r>
      <w:r w:rsidR="00D154EC" w:rsidRPr="00513B26">
        <w:t xml:space="preserve">Norm </w:t>
      </w:r>
      <w:r w:rsidR="00D154EC" w:rsidRPr="00513B26">
        <w:rPr>
          <w:smallCaps/>
        </w:rPr>
        <w:t xml:space="preserve">DIN </w:t>
      </w:r>
      <w:r w:rsidR="00D154EC" w:rsidRPr="00513B26">
        <w:t>1421</w:t>
      </w:r>
      <w:r>
        <w:t>:</w:t>
      </w:r>
      <w:r w:rsidR="00D154EC" w:rsidRPr="00513B26">
        <w:t>1983</w:t>
      </w:r>
      <w:r>
        <w:t>-01</w:t>
      </w:r>
      <w:r w:rsidR="00D154EC" w:rsidRPr="00513B26">
        <w:t xml:space="preserve">. </w:t>
      </w:r>
      <w:r w:rsidR="00D154EC" w:rsidRPr="00513B26">
        <w:rPr>
          <w:i/>
        </w:rPr>
        <w:t>Gliederung und Benummerung in Texten</w:t>
      </w:r>
      <w:r w:rsidR="00D154EC" w:rsidRPr="00513B26">
        <w:t xml:space="preserve"> : </w:t>
      </w:r>
      <w:r w:rsidR="00D154EC" w:rsidRPr="00513B26">
        <w:rPr>
          <w:i/>
        </w:rPr>
        <w:t>Abschnitte, Absätze, Aufzählungen</w:t>
      </w:r>
    </w:p>
    <w:p w14:paraId="62EC65A9" w14:textId="77777777" w:rsidR="00705130" w:rsidRPr="007D68B0" w:rsidRDefault="00513B26" w:rsidP="005A49BE">
      <w:pPr>
        <w:spacing w:before="180"/>
        <w:ind w:left="567" w:hanging="567"/>
        <w:jc w:val="left"/>
      </w:pPr>
      <w:r w:rsidRPr="007D68B0">
        <w:rPr>
          <w:b/>
        </w:rPr>
        <w:t xml:space="preserve">DIN </w:t>
      </w:r>
      <w:r w:rsidR="00705130" w:rsidRPr="007D68B0">
        <w:rPr>
          <w:b/>
        </w:rPr>
        <w:t>1422-1</w:t>
      </w:r>
      <w:r w:rsidR="007D68B0">
        <w:rPr>
          <w:b/>
        </w:rPr>
        <w:t xml:space="preserve"> </w:t>
      </w:r>
      <w:r w:rsidR="00705130" w:rsidRPr="007D68B0">
        <w:rPr>
          <w:b/>
        </w:rPr>
        <w:t>1983</w:t>
      </w:r>
      <w:r w:rsidR="007D68B0">
        <w:t xml:space="preserve">  </w:t>
      </w:r>
      <w:r w:rsidR="00705130" w:rsidRPr="007D68B0">
        <w:t xml:space="preserve">Norm </w:t>
      </w:r>
      <w:r w:rsidR="00705130" w:rsidRPr="007D68B0">
        <w:rPr>
          <w:smallCaps/>
        </w:rPr>
        <w:t xml:space="preserve">DIN </w:t>
      </w:r>
      <w:r w:rsidR="00705130" w:rsidRPr="007D68B0">
        <w:t>1422</w:t>
      </w:r>
      <w:r w:rsidR="000F0940" w:rsidRPr="007D68B0">
        <w:t>-</w:t>
      </w:r>
      <w:r w:rsidR="00705130" w:rsidRPr="007D68B0">
        <w:t>1</w:t>
      </w:r>
      <w:r w:rsidR="000F0940" w:rsidRPr="007D68B0">
        <w:t>:</w:t>
      </w:r>
      <w:r w:rsidR="00705130" w:rsidRPr="007D68B0">
        <w:t>1983</w:t>
      </w:r>
      <w:r w:rsidR="000F0940" w:rsidRPr="007D68B0">
        <w:t>-02</w:t>
      </w:r>
      <w:r w:rsidR="00705130" w:rsidRPr="007D68B0">
        <w:t xml:space="preserve">. </w:t>
      </w:r>
      <w:r w:rsidR="00705130" w:rsidRPr="007D68B0">
        <w:rPr>
          <w:i/>
        </w:rPr>
        <w:t>Veröffentlichungen aus Wissenschaft, Technik, Wirtschaft und Verwaltung</w:t>
      </w:r>
      <w:r w:rsidR="00705130" w:rsidRPr="007D68B0">
        <w:t xml:space="preserve"> : </w:t>
      </w:r>
      <w:r w:rsidR="00705130" w:rsidRPr="007D68B0">
        <w:rPr>
          <w:i/>
        </w:rPr>
        <w:t>Gestaltung von Manuskripten und Typoskripten</w:t>
      </w:r>
    </w:p>
    <w:p w14:paraId="2204EEB8" w14:textId="55228F5E" w:rsidR="00872C18" w:rsidRPr="007D68B0" w:rsidRDefault="00872C18" w:rsidP="00D9623E">
      <w:pPr>
        <w:spacing w:before="180"/>
        <w:ind w:left="567" w:hanging="567"/>
        <w:jc w:val="left"/>
      </w:pPr>
      <w:r w:rsidRPr="007D68B0">
        <w:rPr>
          <w:b/>
        </w:rPr>
        <w:t>DIN 142</w:t>
      </w:r>
      <w:r>
        <w:rPr>
          <w:b/>
        </w:rPr>
        <w:t xml:space="preserve">6 </w:t>
      </w:r>
      <w:r w:rsidRPr="007D68B0">
        <w:rPr>
          <w:b/>
        </w:rPr>
        <w:t>198</w:t>
      </w:r>
      <w:r w:rsidR="005A56B0">
        <w:rPr>
          <w:b/>
        </w:rPr>
        <w:t>8</w:t>
      </w:r>
      <w:r>
        <w:t xml:space="preserve">  </w:t>
      </w:r>
      <w:r w:rsidRPr="007D68B0">
        <w:t xml:space="preserve">Norm </w:t>
      </w:r>
      <w:r w:rsidRPr="007D68B0">
        <w:rPr>
          <w:smallCaps/>
        </w:rPr>
        <w:t xml:space="preserve">DIN </w:t>
      </w:r>
      <w:r w:rsidRPr="007D68B0">
        <w:t>142</w:t>
      </w:r>
      <w:r w:rsidR="005A56B0">
        <w:t>6</w:t>
      </w:r>
      <w:r w:rsidRPr="007D68B0">
        <w:t>:198</w:t>
      </w:r>
      <w:r w:rsidR="005A56B0">
        <w:t>8</w:t>
      </w:r>
      <w:r w:rsidRPr="007D68B0">
        <w:t>-</w:t>
      </w:r>
      <w:r w:rsidR="005A56B0">
        <w:t>10</w:t>
      </w:r>
      <w:r w:rsidRPr="007D68B0">
        <w:t xml:space="preserve">. </w:t>
      </w:r>
      <w:r>
        <w:rPr>
          <w:i/>
        </w:rPr>
        <w:t>Inhaltsangaben von Dokumenten</w:t>
      </w:r>
      <w:r w:rsidRPr="007D68B0">
        <w:t xml:space="preserve"> : </w:t>
      </w:r>
      <w:r>
        <w:rPr>
          <w:i/>
        </w:rPr>
        <w:t>Kurzreferate, Literaturberichte</w:t>
      </w:r>
    </w:p>
    <w:p w14:paraId="3246D905" w14:textId="77777777" w:rsidR="001071B4" w:rsidRPr="006A489D" w:rsidRDefault="00513B26" w:rsidP="00D9623E">
      <w:pPr>
        <w:spacing w:before="180"/>
        <w:ind w:left="567" w:hanging="567"/>
        <w:jc w:val="left"/>
      </w:pPr>
      <w:r w:rsidRPr="007A6142">
        <w:rPr>
          <w:b/>
        </w:rPr>
        <w:t xml:space="preserve">DIN </w:t>
      </w:r>
      <w:r w:rsidR="00756760">
        <w:rPr>
          <w:b/>
        </w:rPr>
        <w:t xml:space="preserve">1505-2 </w:t>
      </w:r>
      <w:r w:rsidR="001071B4" w:rsidRPr="00756760">
        <w:rPr>
          <w:b/>
        </w:rPr>
        <w:t>1984</w:t>
      </w:r>
      <w:r w:rsidR="00756760" w:rsidRPr="00756760">
        <w:t xml:space="preserve">  </w:t>
      </w:r>
      <w:r w:rsidR="00B96BE1" w:rsidRPr="006A489D">
        <w:t xml:space="preserve">Norm </w:t>
      </w:r>
      <w:r w:rsidR="001071B4" w:rsidRPr="006A489D">
        <w:rPr>
          <w:smallCaps/>
        </w:rPr>
        <w:t xml:space="preserve">DIN </w:t>
      </w:r>
      <w:r w:rsidR="00A76858" w:rsidRPr="006A489D">
        <w:t>1505</w:t>
      </w:r>
      <w:r w:rsidR="007A6142" w:rsidRPr="006A489D">
        <w:t>-</w:t>
      </w:r>
      <w:r w:rsidR="00A76858" w:rsidRPr="006A489D">
        <w:t>2</w:t>
      </w:r>
      <w:r w:rsidR="007A6142" w:rsidRPr="006A489D">
        <w:t>:</w:t>
      </w:r>
      <w:r w:rsidR="00A76858" w:rsidRPr="006A489D">
        <w:t>1984</w:t>
      </w:r>
      <w:r w:rsidR="007A6142" w:rsidRPr="006A489D">
        <w:t>-01</w:t>
      </w:r>
      <w:r w:rsidR="00A76858" w:rsidRPr="006A489D">
        <w:t>.</w:t>
      </w:r>
      <w:r w:rsidR="001071B4" w:rsidRPr="006A489D">
        <w:t xml:space="preserve"> </w:t>
      </w:r>
      <w:r w:rsidR="001071B4" w:rsidRPr="006A489D">
        <w:rPr>
          <w:i/>
        </w:rPr>
        <w:t>Titelangaben von Dokumenten</w:t>
      </w:r>
      <w:r w:rsidR="001071B4" w:rsidRPr="006A489D">
        <w:t xml:space="preserve"> : </w:t>
      </w:r>
      <w:r w:rsidR="001071B4" w:rsidRPr="006A489D">
        <w:rPr>
          <w:i/>
        </w:rPr>
        <w:t>Zitierregeln</w:t>
      </w:r>
    </w:p>
    <w:p w14:paraId="630055ED" w14:textId="77777777" w:rsidR="008659EA" w:rsidRPr="006A489D" w:rsidRDefault="00513B26" w:rsidP="00D9623E">
      <w:pPr>
        <w:spacing w:before="180"/>
        <w:ind w:left="567" w:hanging="567"/>
        <w:jc w:val="left"/>
      </w:pPr>
      <w:r w:rsidRPr="00756760">
        <w:rPr>
          <w:b/>
        </w:rPr>
        <w:t>DIN</w:t>
      </w:r>
      <w:r w:rsidRPr="006A489D">
        <w:rPr>
          <w:b/>
        </w:rPr>
        <w:t xml:space="preserve"> </w:t>
      </w:r>
      <w:r w:rsidR="00756760">
        <w:rPr>
          <w:b/>
        </w:rPr>
        <w:t xml:space="preserve">1505-3 </w:t>
      </w:r>
      <w:r w:rsidR="008659EA" w:rsidRPr="006A489D">
        <w:rPr>
          <w:b/>
        </w:rPr>
        <w:t>1995</w:t>
      </w:r>
      <w:r w:rsidR="00756760">
        <w:t xml:space="preserve">  </w:t>
      </w:r>
      <w:r w:rsidR="008659EA" w:rsidRPr="006A489D">
        <w:t xml:space="preserve">Norm </w:t>
      </w:r>
      <w:r w:rsidR="008659EA" w:rsidRPr="006A489D">
        <w:rPr>
          <w:smallCaps/>
        </w:rPr>
        <w:t xml:space="preserve">DIN </w:t>
      </w:r>
      <w:r w:rsidR="008659EA" w:rsidRPr="006A489D">
        <w:t>1505</w:t>
      </w:r>
      <w:r w:rsidR="000F0940" w:rsidRPr="006A489D">
        <w:t>-</w:t>
      </w:r>
      <w:r w:rsidR="008659EA" w:rsidRPr="006A489D">
        <w:t>3</w:t>
      </w:r>
      <w:r w:rsidR="000F0940" w:rsidRPr="006A489D">
        <w:t>:</w:t>
      </w:r>
      <w:r w:rsidR="008659EA" w:rsidRPr="006A489D">
        <w:t>1995</w:t>
      </w:r>
      <w:r w:rsidR="000F0940" w:rsidRPr="006A489D">
        <w:t>-12</w:t>
      </w:r>
      <w:r w:rsidR="008659EA" w:rsidRPr="006A489D">
        <w:t xml:space="preserve">. </w:t>
      </w:r>
      <w:r w:rsidR="008659EA" w:rsidRPr="006A489D">
        <w:rPr>
          <w:i/>
        </w:rPr>
        <w:t>Titelangaben von Dokumenten</w:t>
      </w:r>
      <w:r w:rsidR="008659EA" w:rsidRPr="006A489D">
        <w:t xml:space="preserve"> : </w:t>
      </w:r>
      <w:r w:rsidR="00457455" w:rsidRPr="006A489D">
        <w:rPr>
          <w:i/>
        </w:rPr>
        <w:t>V</w:t>
      </w:r>
      <w:r w:rsidR="008659EA" w:rsidRPr="006A489D">
        <w:rPr>
          <w:i/>
        </w:rPr>
        <w:t>erzeichnisse zitierter Dokumente (Literaturverzeichnisse)</w:t>
      </w:r>
    </w:p>
    <w:p w14:paraId="1EED5F62" w14:textId="77777777" w:rsidR="00047271" w:rsidRPr="002125F6" w:rsidRDefault="00513B26" w:rsidP="00D9623E">
      <w:pPr>
        <w:spacing w:before="180"/>
        <w:ind w:left="567" w:hanging="567"/>
        <w:jc w:val="left"/>
      </w:pPr>
      <w:r>
        <w:rPr>
          <w:b/>
        </w:rPr>
        <w:t xml:space="preserve">DIN </w:t>
      </w:r>
      <w:r w:rsidR="00047271" w:rsidRPr="002125F6">
        <w:rPr>
          <w:b/>
        </w:rPr>
        <w:t>5007-1</w:t>
      </w:r>
      <w:r w:rsidR="00756760">
        <w:rPr>
          <w:b/>
        </w:rPr>
        <w:t xml:space="preserve"> </w:t>
      </w:r>
      <w:r w:rsidR="00047271" w:rsidRPr="002125F6">
        <w:rPr>
          <w:b/>
        </w:rPr>
        <w:t>2005</w:t>
      </w:r>
      <w:r w:rsidR="00756760">
        <w:t xml:space="preserve">  </w:t>
      </w:r>
      <w:r w:rsidR="00047271" w:rsidRPr="002125F6">
        <w:t xml:space="preserve">Norm </w:t>
      </w:r>
      <w:r w:rsidR="00C97DD9">
        <w:t xml:space="preserve">DIN </w:t>
      </w:r>
      <w:r w:rsidR="002125F6" w:rsidRPr="002125F6">
        <w:t>5007-1:2005-08</w:t>
      </w:r>
      <w:r w:rsidR="00047271" w:rsidRPr="002125F6">
        <w:t xml:space="preserve">. </w:t>
      </w:r>
      <w:r w:rsidR="00457455" w:rsidRPr="002125F6">
        <w:rPr>
          <w:i/>
        </w:rPr>
        <w:t>Ordnen</w:t>
      </w:r>
      <w:r w:rsidR="00047271" w:rsidRPr="002125F6">
        <w:rPr>
          <w:i/>
        </w:rPr>
        <w:t xml:space="preserve"> von </w:t>
      </w:r>
      <w:r w:rsidR="00457455" w:rsidRPr="002125F6">
        <w:rPr>
          <w:i/>
        </w:rPr>
        <w:t>Schriftzeichenfolgen</w:t>
      </w:r>
      <w:r w:rsidR="00047271" w:rsidRPr="002125F6">
        <w:t xml:space="preserve"> : </w:t>
      </w:r>
      <w:r w:rsidR="00457455" w:rsidRPr="002125F6">
        <w:rPr>
          <w:i/>
        </w:rPr>
        <w:t xml:space="preserve">Allgemeine Regeln für die Aufbereitung </w:t>
      </w:r>
      <w:r w:rsidR="00047271" w:rsidRPr="002125F6">
        <w:rPr>
          <w:i/>
        </w:rPr>
        <w:t>(</w:t>
      </w:r>
      <w:r w:rsidR="00457455" w:rsidRPr="002125F6">
        <w:rPr>
          <w:i/>
        </w:rPr>
        <w:t>ABC-Regeln</w:t>
      </w:r>
      <w:r w:rsidR="00047271" w:rsidRPr="002125F6">
        <w:rPr>
          <w:i/>
        </w:rPr>
        <w:t>)</w:t>
      </w:r>
    </w:p>
    <w:p w14:paraId="1370F6DD" w14:textId="77777777" w:rsidR="00450AAF" w:rsidRPr="00BA4C07" w:rsidRDefault="00450AAF" w:rsidP="00D9623E">
      <w:pPr>
        <w:spacing w:before="180"/>
        <w:ind w:left="567" w:hanging="567"/>
        <w:jc w:val="left"/>
      </w:pPr>
      <w:r w:rsidRPr="003A2834">
        <w:rPr>
          <w:b/>
          <w:lang w:val="nl-NL"/>
        </w:rPr>
        <w:t xml:space="preserve">DIN EN ISO </w:t>
      </w:r>
      <w:r w:rsidR="004B02FD" w:rsidRPr="003A2834">
        <w:rPr>
          <w:b/>
          <w:lang w:val="nl-NL"/>
        </w:rPr>
        <w:t>3166-1</w:t>
      </w:r>
      <w:r w:rsidR="00756760" w:rsidRPr="003A2834">
        <w:rPr>
          <w:b/>
          <w:lang w:val="nl-NL"/>
        </w:rPr>
        <w:t xml:space="preserve"> </w:t>
      </w:r>
      <w:r w:rsidRPr="003A2834">
        <w:rPr>
          <w:b/>
          <w:lang w:val="nl-NL"/>
        </w:rPr>
        <w:t>201</w:t>
      </w:r>
      <w:r w:rsidR="00756760" w:rsidRPr="003A2834">
        <w:rPr>
          <w:b/>
          <w:lang w:val="nl-NL"/>
        </w:rPr>
        <w:t>4</w:t>
      </w:r>
      <w:r w:rsidR="00756760" w:rsidRPr="003A2834">
        <w:rPr>
          <w:lang w:val="nl-NL"/>
        </w:rPr>
        <w:t xml:space="preserve">  </w:t>
      </w:r>
      <w:r w:rsidRPr="003A2834">
        <w:rPr>
          <w:lang w:val="nl-NL"/>
        </w:rPr>
        <w:t xml:space="preserve">Norm </w:t>
      </w:r>
      <w:r w:rsidRPr="00A2610D">
        <w:t>DIN</w:t>
      </w:r>
      <w:r w:rsidRPr="003A2834">
        <w:rPr>
          <w:smallCaps/>
          <w:lang w:val="nl-NL"/>
        </w:rPr>
        <w:t xml:space="preserve"> EN </w:t>
      </w:r>
      <w:r w:rsidRPr="00DD10AF">
        <w:t>ISO</w:t>
      </w:r>
      <w:r w:rsidRPr="003A2834">
        <w:rPr>
          <w:smallCaps/>
          <w:lang w:val="nl-NL"/>
        </w:rPr>
        <w:t xml:space="preserve"> </w:t>
      </w:r>
      <w:r w:rsidRPr="003A2834">
        <w:rPr>
          <w:lang w:val="nl-NL"/>
        </w:rPr>
        <w:t>3166-1:2014-</w:t>
      </w:r>
      <w:r w:rsidR="00C11F9C" w:rsidRPr="003A2834">
        <w:rPr>
          <w:lang w:val="nl-NL"/>
        </w:rPr>
        <w:t>10</w:t>
      </w:r>
      <w:r w:rsidRPr="003A2834">
        <w:rPr>
          <w:lang w:val="nl-NL"/>
        </w:rPr>
        <w:t xml:space="preserve">. </w:t>
      </w:r>
      <w:r w:rsidRPr="00C11F9C">
        <w:rPr>
          <w:i/>
        </w:rPr>
        <w:t xml:space="preserve">Codes </w:t>
      </w:r>
      <w:r>
        <w:rPr>
          <w:i/>
        </w:rPr>
        <w:t>für die Namen von Ländern und deren Untereinheiten</w:t>
      </w:r>
      <w:r w:rsidRPr="00BA4C07">
        <w:rPr>
          <w:i/>
        </w:rPr>
        <w:t xml:space="preserve"> </w:t>
      </w:r>
      <w:r w:rsidR="00D12615" w:rsidRPr="002125F6">
        <w:t>:</w:t>
      </w:r>
      <w:r w:rsidR="00D12615">
        <w:t xml:space="preserve"> </w:t>
      </w:r>
      <w:r>
        <w:rPr>
          <w:i/>
        </w:rPr>
        <w:t>Teil 1: Codes für Ländernamen</w:t>
      </w:r>
      <w:r w:rsidR="00C11F9C">
        <w:rPr>
          <w:i/>
        </w:rPr>
        <w:t xml:space="preserve"> (ISO 3166-1:2013)</w:t>
      </w:r>
    </w:p>
    <w:p w14:paraId="6FBB41F7" w14:textId="2449C1AF" w:rsidR="00204B71" w:rsidRPr="00BA4C07" w:rsidRDefault="00204B71" w:rsidP="00D9623E">
      <w:pPr>
        <w:spacing w:before="180"/>
        <w:ind w:left="567" w:hanging="567"/>
        <w:jc w:val="left"/>
      </w:pPr>
      <w:r w:rsidRPr="003A2834">
        <w:rPr>
          <w:b/>
          <w:lang w:val="nl-NL"/>
        </w:rPr>
        <w:lastRenderedPageBreak/>
        <w:t xml:space="preserve">DIN </w:t>
      </w:r>
      <w:r w:rsidR="00756760" w:rsidRPr="003A2834">
        <w:rPr>
          <w:b/>
          <w:lang w:val="nl-NL"/>
        </w:rPr>
        <w:t xml:space="preserve">ISO 690 </w:t>
      </w:r>
      <w:r w:rsidRPr="003A2834">
        <w:rPr>
          <w:b/>
          <w:lang w:val="nl-NL"/>
        </w:rPr>
        <w:t>2013</w:t>
      </w:r>
      <w:r w:rsidR="00756760" w:rsidRPr="003A2834">
        <w:rPr>
          <w:lang w:val="nl-NL"/>
        </w:rPr>
        <w:t xml:space="preserve">  </w:t>
      </w:r>
      <w:r w:rsidRPr="003A2834">
        <w:rPr>
          <w:lang w:val="nl-NL"/>
        </w:rPr>
        <w:t xml:space="preserve">Norm </w:t>
      </w:r>
      <w:r w:rsidRPr="003A2834">
        <w:rPr>
          <w:smallCaps/>
          <w:lang w:val="nl-NL"/>
        </w:rPr>
        <w:t xml:space="preserve">DIN </w:t>
      </w:r>
      <w:r w:rsidR="00450AAF" w:rsidRPr="003A2834">
        <w:rPr>
          <w:smallCaps/>
          <w:lang w:val="nl-NL"/>
        </w:rPr>
        <w:t xml:space="preserve">ISO </w:t>
      </w:r>
      <w:r w:rsidRPr="003A2834">
        <w:rPr>
          <w:lang w:val="nl-NL"/>
        </w:rPr>
        <w:t>690:</w:t>
      </w:r>
      <w:r w:rsidRPr="00DD10AF">
        <w:t>2013</w:t>
      </w:r>
      <w:r w:rsidRPr="003A2834">
        <w:rPr>
          <w:lang w:val="nl-NL"/>
        </w:rPr>
        <w:t xml:space="preserve">-10. </w:t>
      </w:r>
      <w:r w:rsidR="00BA4C07" w:rsidRPr="00BA4C07">
        <w:rPr>
          <w:i/>
        </w:rPr>
        <w:t>Information und Dokumentation</w:t>
      </w:r>
      <w:r w:rsidR="00A06267">
        <w:rPr>
          <w:i/>
        </w:rPr>
        <w:t xml:space="preserve"> – </w:t>
      </w:r>
      <w:r w:rsidR="00BA4C07" w:rsidRPr="00BA4C07">
        <w:rPr>
          <w:i/>
        </w:rPr>
        <w:t>Richtlinien für Titelangaben und Zitierung von Informationsressourcen (ISO:2010)</w:t>
      </w:r>
    </w:p>
    <w:p w14:paraId="7DDE9E15" w14:textId="77777777" w:rsidR="00C02BCB" w:rsidRPr="00A243B9" w:rsidRDefault="00C02BCB" w:rsidP="00D9623E">
      <w:pPr>
        <w:spacing w:before="180"/>
        <w:ind w:left="567" w:hanging="567"/>
        <w:jc w:val="left"/>
      </w:pPr>
      <w:r w:rsidRPr="00A243B9">
        <w:rPr>
          <w:b/>
        </w:rPr>
        <w:t xml:space="preserve">Ebel </w:t>
      </w:r>
      <w:r w:rsidRPr="00A243B9">
        <w:rPr>
          <w:b/>
          <w:i/>
        </w:rPr>
        <w:t>et al.</w:t>
      </w:r>
      <w:r w:rsidRPr="00A243B9">
        <w:rPr>
          <w:b/>
        </w:rPr>
        <w:t xml:space="preserve"> 2006</w:t>
      </w:r>
      <w:r w:rsidR="00756760">
        <w:t xml:space="preserve">  </w:t>
      </w:r>
      <w:r w:rsidRPr="00A243B9">
        <w:rPr>
          <w:smallCaps/>
        </w:rPr>
        <w:t>Ebel</w:t>
      </w:r>
      <w:r w:rsidRPr="00A243B9">
        <w:t xml:space="preserve">, Hans </w:t>
      </w:r>
      <w:r w:rsidRPr="00A2610D">
        <w:t>Friedrich</w:t>
      </w:r>
      <w:r w:rsidRPr="00A243B9">
        <w:t xml:space="preserve"> ; </w:t>
      </w:r>
      <w:r w:rsidR="00A243B9" w:rsidRPr="00A243B9">
        <w:t xml:space="preserve">Claus </w:t>
      </w:r>
      <w:proofErr w:type="spellStart"/>
      <w:r w:rsidRPr="00A243B9">
        <w:rPr>
          <w:smallCaps/>
        </w:rPr>
        <w:t>Bliefert</w:t>
      </w:r>
      <w:proofErr w:type="spellEnd"/>
      <w:r w:rsidR="00A243B9">
        <w:rPr>
          <w:smallCaps/>
        </w:rPr>
        <w:t xml:space="preserve"> </w:t>
      </w:r>
      <w:r w:rsidRPr="00A243B9">
        <w:t xml:space="preserve">; </w:t>
      </w:r>
      <w:r w:rsidR="00A243B9" w:rsidRPr="00A243B9">
        <w:t>Walter</w:t>
      </w:r>
      <w:r w:rsidR="00A243B9" w:rsidRPr="00A243B9">
        <w:rPr>
          <w:smallCaps/>
        </w:rPr>
        <w:t xml:space="preserve"> </w:t>
      </w:r>
      <w:proofErr w:type="spellStart"/>
      <w:r w:rsidRPr="00A243B9">
        <w:rPr>
          <w:smallCaps/>
        </w:rPr>
        <w:t>Greulich</w:t>
      </w:r>
      <w:proofErr w:type="spellEnd"/>
      <w:r w:rsidR="00A243B9">
        <w:rPr>
          <w:smallCaps/>
        </w:rPr>
        <w:t xml:space="preserve"> (2006)</w:t>
      </w:r>
      <w:r w:rsidRPr="00A243B9">
        <w:t xml:space="preserve"> </w:t>
      </w:r>
      <w:r w:rsidRPr="00A243B9">
        <w:rPr>
          <w:i/>
        </w:rPr>
        <w:t>Schreiben und Publizieren in den Naturwissenschaften.</w:t>
      </w:r>
      <w:r w:rsidRPr="00A243B9">
        <w:t xml:space="preserve"> 5. Aufl.</w:t>
      </w:r>
      <w:r w:rsidR="00A243B9">
        <w:t>.</w:t>
      </w:r>
      <w:r w:rsidRPr="00A243B9">
        <w:t xml:space="preserve"> Weinheim : Wiley-VCH</w:t>
      </w:r>
    </w:p>
    <w:p w14:paraId="6063877C" w14:textId="1D62EFA3" w:rsidR="00A145EB" w:rsidRPr="008E4638" w:rsidRDefault="00A145EB" w:rsidP="00D9623E">
      <w:pPr>
        <w:keepLines/>
        <w:spacing w:before="180"/>
        <w:ind w:left="567" w:hanging="567"/>
        <w:jc w:val="left"/>
        <w:rPr>
          <w:lang w:val="en-US"/>
        </w:rPr>
      </w:pPr>
      <w:r w:rsidRPr="00A243B9">
        <w:rPr>
          <w:b/>
        </w:rPr>
        <w:t xml:space="preserve">Ebel u. </w:t>
      </w:r>
      <w:proofErr w:type="spellStart"/>
      <w:r w:rsidRPr="00756760">
        <w:rPr>
          <w:b/>
        </w:rPr>
        <w:t>Bliefert</w:t>
      </w:r>
      <w:proofErr w:type="spellEnd"/>
      <w:r w:rsidRPr="00A243B9">
        <w:rPr>
          <w:b/>
        </w:rPr>
        <w:t xml:space="preserve"> </w:t>
      </w:r>
      <w:r w:rsidR="00E82C6A" w:rsidRPr="00A243B9">
        <w:rPr>
          <w:b/>
        </w:rPr>
        <w:t>2009</w:t>
      </w:r>
      <w:r w:rsidR="00756760">
        <w:t xml:space="preserve">  </w:t>
      </w:r>
      <w:r w:rsidR="00E82C6A" w:rsidRPr="00A243B9">
        <w:rPr>
          <w:smallCaps/>
        </w:rPr>
        <w:t>Ebel</w:t>
      </w:r>
      <w:r w:rsidRPr="00A243B9">
        <w:t xml:space="preserve">, </w:t>
      </w:r>
      <w:r w:rsidR="00E82C6A" w:rsidRPr="00DD10AF">
        <w:rPr>
          <w:lang w:val="nl-NL"/>
        </w:rPr>
        <w:t>Han</w:t>
      </w:r>
      <w:r w:rsidRPr="00DD10AF">
        <w:rPr>
          <w:lang w:val="nl-NL"/>
        </w:rPr>
        <w:t>s</w:t>
      </w:r>
      <w:r w:rsidRPr="00A243B9">
        <w:t xml:space="preserve"> F.</w:t>
      </w:r>
      <w:r w:rsidR="00E82C6A" w:rsidRPr="00A243B9">
        <w:t xml:space="preserve"> ; </w:t>
      </w:r>
      <w:r w:rsidR="00A243B9" w:rsidRPr="00A243B9">
        <w:t>Claus</w:t>
      </w:r>
      <w:r w:rsidR="00A243B9" w:rsidRPr="00A243B9">
        <w:rPr>
          <w:smallCaps/>
        </w:rPr>
        <w:t xml:space="preserve"> </w:t>
      </w:r>
      <w:proofErr w:type="spellStart"/>
      <w:r w:rsidR="00E82C6A" w:rsidRPr="00A243B9">
        <w:rPr>
          <w:smallCaps/>
        </w:rPr>
        <w:t>Bliefert</w:t>
      </w:r>
      <w:proofErr w:type="spellEnd"/>
      <w:r w:rsidR="00A243B9">
        <w:rPr>
          <w:smallCaps/>
        </w:rPr>
        <w:t xml:space="preserve"> (2009)</w:t>
      </w:r>
      <w:r w:rsidR="00A243B9" w:rsidRPr="00A243B9">
        <w:t xml:space="preserve"> </w:t>
      </w:r>
      <w:r w:rsidR="00E82C6A" w:rsidRPr="00A243B9">
        <w:rPr>
          <w:i/>
        </w:rPr>
        <w:t xml:space="preserve">Bachelor-, Master- und Doktorarbeit </w:t>
      </w:r>
      <w:r w:rsidRPr="00A243B9">
        <w:t xml:space="preserve">: </w:t>
      </w:r>
      <w:r w:rsidR="00E82C6A" w:rsidRPr="00A243B9">
        <w:rPr>
          <w:i/>
        </w:rPr>
        <w:t>Anleitungen für den naturwissenschaftlich-technischen Nachwuchs</w:t>
      </w:r>
      <w:r w:rsidRPr="00A243B9">
        <w:rPr>
          <w:i/>
        </w:rPr>
        <w:t>.</w:t>
      </w:r>
      <w:r w:rsidRPr="00A243B9">
        <w:t xml:space="preserve"> </w:t>
      </w:r>
      <w:r w:rsidR="00E82C6A" w:rsidRPr="00A243B9">
        <w:t>4</w:t>
      </w:r>
      <w:r w:rsidRPr="00A243B9">
        <w:t xml:space="preserve">., </w:t>
      </w:r>
      <w:r w:rsidR="00E82C6A" w:rsidRPr="00A243B9">
        <w:t>aktual</w:t>
      </w:r>
      <w:r w:rsidRPr="00A243B9">
        <w:t>. Aufl.</w:t>
      </w:r>
      <w:r w:rsidR="00A243B9">
        <w:t>.</w:t>
      </w:r>
      <w:r w:rsidRPr="00A243B9">
        <w:t xml:space="preserve"> </w:t>
      </w:r>
      <w:r w:rsidR="00E82C6A" w:rsidRPr="00A243B9">
        <w:t>Weinheim</w:t>
      </w:r>
      <w:r w:rsidRPr="00A243B9">
        <w:t xml:space="preserve"> : </w:t>
      </w:r>
      <w:r w:rsidR="00E82C6A" w:rsidRPr="00A243B9">
        <w:t>Wiley-VC</w:t>
      </w:r>
      <w:r w:rsidR="006E3889">
        <w:t xml:space="preserve">H </w:t>
      </w:r>
      <w:r w:rsidR="00E82C6A" w:rsidRPr="00C851B1">
        <w:t>–</w:t>
      </w:r>
      <w:r w:rsidR="00E82C6A" w:rsidRPr="00A243B9">
        <w:t xml:space="preserve"> </w:t>
      </w:r>
      <w:proofErr w:type="spellStart"/>
      <w:r w:rsidR="00E82C6A" w:rsidRPr="00A243B9">
        <w:t>Neuaufl</w:t>
      </w:r>
      <w:proofErr w:type="spellEnd"/>
      <w:r w:rsidR="00E82C6A" w:rsidRPr="00A243B9">
        <w:t xml:space="preserve">. von </w:t>
      </w:r>
      <w:r w:rsidR="00E82C6A" w:rsidRPr="00A243B9">
        <w:rPr>
          <w:smallCaps/>
        </w:rPr>
        <w:t>Ebel</w:t>
      </w:r>
      <w:r w:rsidR="00E82C6A" w:rsidRPr="00A243B9">
        <w:t xml:space="preserve">, Hans F. ; </w:t>
      </w:r>
      <w:r w:rsidR="00A243B9" w:rsidRPr="00A243B9">
        <w:t>Claus</w:t>
      </w:r>
      <w:r w:rsidR="00A243B9" w:rsidRPr="00A243B9">
        <w:rPr>
          <w:smallCaps/>
        </w:rPr>
        <w:t xml:space="preserve"> </w:t>
      </w:r>
      <w:proofErr w:type="spellStart"/>
      <w:r w:rsidR="00E82C6A" w:rsidRPr="00A243B9">
        <w:rPr>
          <w:smallCaps/>
        </w:rPr>
        <w:t>Bliefert</w:t>
      </w:r>
      <w:proofErr w:type="spellEnd"/>
      <w:r w:rsidR="00A243B9">
        <w:t xml:space="preserve"> (</w:t>
      </w:r>
      <w:r w:rsidR="00A243B9" w:rsidRPr="00A243B9">
        <w:t>2003</w:t>
      </w:r>
      <w:r w:rsidR="00A243B9">
        <w:t>)</w:t>
      </w:r>
      <w:r w:rsidR="00E82C6A" w:rsidRPr="00A243B9">
        <w:t xml:space="preserve"> </w:t>
      </w:r>
      <w:r w:rsidR="00E82C6A" w:rsidRPr="00A243B9">
        <w:rPr>
          <w:i/>
        </w:rPr>
        <w:t>Diplom- und Doktorarbeit</w:t>
      </w:r>
      <w:r w:rsidR="00E82C6A" w:rsidRPr="00A243B9">
        <w:t xml:space="preserve"> : </w:t>
      </w:r>
      <w:r w:rsidR="00E82C6A" w:rsidRPr="00A243B9">
        <w:rPr>
          <w:i/>
        </w:rPr>
        <w:t>Anleitungen für den naturwissenschaftlich-technischen Nachwuchs.</w:t>
      </w:r>
      <w:r w:rsidR="00E82C6A" w:rsidRPr="00A243B9">
        <w:t xml:space="preserve"> </w:t>
      </w:r>
      <w:r w:rsidR="00E82C6A" w:rsidRPr="008E4638">
        <w:rPr>
          <w:lang w:val="en-US"/>
        </w:rPr>
        <w:t xml:space="preserve">3., </w:t>
      </w:r>
      <w:proofErr w:type="spellStart"/>
      <w:r w:rsidR="00E82C6A" w:rsidRPr="008E4638">
        <w:rPr>
          <w:lang w:val="en-US"/>
        </w:rPr>
        <w:t>aktual</w:t>
      </w:r>
      <w:proofErr w:type="spellEnd"/>
      <w:r w:rsidR="00E82C6A" w:rsidRPr="008E4638">
        <w:rPr>
          <w:lang w:val="en-US"/>
        </w:rPr>
        <w:t xml:space="preserve">. </w:t>
      </w:r>
      <w:proofErr w:type="spellStart"/>
      <w:proofErr w:type="gramStart"/>
      <w:r w:rsidR="00E82C6A" w:rsidRPr="008E4638">
        <w:rPr>
          <w:lang w:val="en-US"/>
        </w:rPr>
        <w:t>Aufl</w:t>
      </w:r>
      <w:proofErr w:type="spellEnd"/>
      <w:r w:rsidR="00E82C6A" w:rsidRPr="008E4638">
        <w:rPr>
          <w:lang w:val="en-US"/>
        </w:rPr>
        <w:t>.</w:t>
      </w:r>
      <w:r w:rsidR="00A243B9" w:rsidRPr="008E4638">
        <w:rPr>
          <w:lang w:val="en-US"/>
        </w:rPr>
        <w:t>.</w:t>
      </w:r>
      <w:proofErr w:type="gramEnd"/>
      <w:r w:rsidR="00A243B9" w:rsidRPr="008E4638">
        <w:rPr>
          <w:lang w:val="en-US"/>
        </w:rPr>
        <w:t xml:space="preserve"> </w:t>
      </w:r>
      <w:proofErr w:type="gramStart"/>
      <w:r w:rsidR="00A243B9" w:rsidRPr="008E4638">
        <w:rPr>
          <w:lang w:val="en-US"/>
        </w:rPr>
        <w:t>Weinheim :</w:t>
      </w:r>
      <w:proofErr w:type="gramEnd"/>
      <w:r w:rsidR="00A243B9" w:rsidRPr="008E4638">
        <w:rPr>
          <w:lang w:val="en-US"/>
        </w:rPr>
        <w:t xml:space="preserve"> Wiley-VCH</w:t>
      </w:r>
      <w:r w:rsidR="00E82C6A" w:rsidRPr="008E4638">
        <w:rPr>
          <w:lang w:val="en-US"/>
        </w:rPr>
        <w:t xml:space="preserve"> </w:t>
      </w:r>
    </w:p>
    <w:p w14:paraId="05078ED6" w14:textId="3093E947" w:rsidR="00166FEC" w:rsidRPr="008E4638" w:rsidRDefault="00166FEC" w:rsidP="00166FEC">
      <w:pPr>
        <w:keepLines/>
        <w:spacing w:before="180"/>
        <w:ind w:left="567" w:hanging="567"/>
        <w:jc w:val="left"/>
        <w:rPr>
          <w:lang w:val="en-US"/>
        </w:rPr>
      </w:pPr>
      <w:r w:rsidRPr="009643AD">
        <w:rPr>
          <w:b/>
          <w:bCs/>
        </w:rPr>
        <w:t>Esselborn-Krumbiegel</w:t>
      </w:r>
      <w:r w:rsidRPr="00BE70B9">
        <w:rPr>
          <w:b/>
        </w:rPr>
        <w:t xml:space="preserve"> 20</w:t>
      </w:r>
      <w:r>
        <w:rPr>
          <w:b/>
        </w:rPr>
        <w:t>22</w:t>
      </w:r>
      <w:r>
        <w:t xml:space="preserve">  </w:t>
      </w:r>
      <w:r w:rsidRPr="00981418">
        <w:rPr>
          <w:bCs/>
          <w:smallCaps/>
        </w:rPr>
        <w:t>Esselborn-Krumbiegel</w:t>
      </w:r>
      <w:r w:rsidRPr="00A243B9">
        <w:t xml:space="preserve">, </w:t>
      </w:r>
      <w:r>
        <w:rPr>
          <w:bCs/>
        </w:rPr>
        <w:t>Helga</w:t>
      </w:r>
      <w:r>
        <w:rPr>
          <w:smallCaps/>
        </w:rPr>
        <w:t xml:space="preserve"> (2022)</w:t>
      </w:r>
      <w:r w:rsidRPr="00A243B9">
        <w:t xml:space="preserve"> </w:t>
      </w:r>
      <w:r w:rsidRPr="00981418">
        <w:rPr>
          <w:bCs/>
          <w:i/>
          <w:iCs/>
        </w:rPr>
        <w:t>Richtig wissenschaftlich schreiben</w:t>
      </w:r>
      <w:r>
        <w:rPr>
          <w:bCs/>
          <w:i/>
          <w:iCs/>
        </w:rPr>
        <w:t xml:space="preserve"> </w:t>
      </w:r>
      <w:r w:rsidRPr="00A243B9">
        <w:t xml:space="preserve">: </w:t>
      </w:r>
      <w:r w:rsidRPr="00981418">
        <w:rPr>
          <w:bCs/>
          <w:i/>
          <w:iCs/>
        </w:rPr>
        <w:t>Wissenschaftssprache in Regeln und Übungen</w:t>
      </w:r>
      <w:r w:rsidRPr="00A243B9">
        <w:rPr>
          <w:i/>
        </w:rPr>
        <w:t>.</w:t>
      </w:r>
      <w:r w:rsidRPr="00A243B9">
        <w:t xml:space="preserve"> </w:t>
      </w:r>
      <w:r>
        <w:t>7</w:t>
      </w:r>
      <w:r w:rsidRPr="00A243B9">
        <w:t>.</w:t>
      </w:r>
      <w:r>
        <w:t xml:space="preserve"> </w:t>
      </w:r>
      <w:r w:rsidRPr="00A243B9">
        <w:t>Aufl.</w:t>
      </w:r>
      <w:r>
        <w:t>.</w:t>
      </w:r>
      <w:r w:rsidRPr="00A243B9">
        <w:t xml:space="preserve"> </w:t>
      </w:r>
      <w:r>
        <w:rPr>
          <w:bCs/>
        </w:rPr>
        <w:t>Stuttgart : UTB</w:t>
      </w:r>
    </w:p>
    <w:p w14:paraId="121DA23A" w14:textId="10D84C36" w:rsidR="006E3889" w:rsidRDefault="006E3889" w:rsidP="006E3889">
      <w:pPr>
        <w:keepLines/>
        <w:spacing w:before="180"/>
        <w:ind w:left="567" w:hanging="567"/>
        <w:jc w:val="left"/>
      </w:pPr>
      <w:r>
        <w:rPr>
          <w:b/>
        </w:rPr>
        <w:t>Forssman</w:t>
      </w:r>
      <w:r w:rsidRPr="00A243B9">
        <w:rPr>
          <w:b/>
        </w:rPr>
        <w:t xml:space="preserve"> u. </w:t>
      </w:r>
      <w:r>
        <w:rPr>
          <w:b/>
        </w:rPr>
        <w:t>de Jong</w:t>
      </w:r>
      <w:r w:rsidRPr="00A243B9">
        <w:rPr>
          <w:b/>
        </w:rPr>
        <w:t xml:space="preserve"> 200</w:t>
      </w:r>
      <w:r>
        <w:rPr>
          <w:b/>
        </w:rPr>
        <w:t>8</w:t>
      </w:r>
      <w:r>
        <w:t xml:space="preserve">  </w:t>
      </w:r>
      <w:r>
        <w:rPr>
          <w:smallCaps/>
        </w:rPr>
        <w:t>Forssman</w:t>
      </w:r>
      <w:r w:rsidRPr="00A243B9">
        <w:t>, F</w:t>
      </w:r>
      <w:r>
        <w:t>riedrich</w:t>
      </w:r>
      <w:r w:rsidRPr="00A243B9">
        <w:t xml:space="preserve"> ; </w:t>
      </w:r>
      <w:r>
        <w:t>Ralf</w:t>
      </w:r>
      <w:r w:rsidRPr="00A243B9">
        <w:rPr>
          <w:smallCaps/>
        </w:rPr>
        <w:t xml:space="preserve"> </w:t>
      </w:r>
      <w:r>
        <w:rPr>
          <w:smallCaps/>
        </w:rPr>
        <w:t>de Jong (2008)</w:t>
      </w:r>
      <w:r w:rsidRPr="00A243B9">
        <w:t xml:space="preserve"> </w:t>
      </w:r>
      <w:r>
        <w:rPr>
          <w:i/>
        </w:rPr>
        <w:t xml:space="preserve">Detailtypografie </w:t>
      </w:r>
      <w:r w:rsidRPr="00A243B9">
        <w:t xml:space="preserve">: </w:t>
      </w:r>
      <w:r>
        <w:rPr>
          <w:i/>
        </w:rPr>
        <w:t xml:space="preserve">Nachschlagewerk </w:t>
      </w:r>
      <w:r w:rsidRPr="00A243B9">
        <w:rPr>
          <w:i/>
        </w:rPr>
        <w:t xml:space="preserve">für </w:t>
      </w:r>
      <w:r>
        <w:rPr>
          <w:i/>
        </w:rPr>
        <w:t>alle Frag</w:t>
      </w:r>
      <w:r w:rsidRPr="00A243B9">
        <w:rPr>
          <w:i/>
        </w:rPr>
        <w:t xml:space="preserve">en </w:t>
      </w:r>
      <w:r>
        <w:rPr>
          <w:i/>
        </w:rPr>
        <w:t>zu Schrift und Satz</w:t>
      </w:r>
      <w:r w:rsidRPr="00A243B9">
        <w:rPr>
          <w:i/>
        </w:rPr>
        <w:t>.</w:t>
      </w:r>
      <w:r w:rsidRPr="00A243B9">
        <w:t xml:space="preserve"> </w:t>
      </w:r>
      <w:r w:rsidR="00D14ED0">
        <w:t xml:space="preserve">4., wiederum </w:t>
      </w:r>
      <w:proofErr w:type="spellStart"/>
      <w:r w:rsidR="00D14ED0">
        <w:t>verbess</w:t>
      </w:r>
      <w:proofErr w:type="spellEnd"/>
      <w:r w:rsidR="00D14ED0">
        <w:t>. Aufl..</w:t>
      </w:r>
      <w:r w:rsidR="00D14ED0" w:rsidRPr="00D14ED0">
        <w:t xml:space="preserve"> Mainz : Verlag Hermann Schmidt</w:t>
      </w:r>
    </w:p>
    <w:p w14:paraId="06F12401" w14:textId="3B1BE1CB" w:rsidR="001A773B" w:rsidRPr="008E4638" w:rsidRDefault="001A773B" w:rsidP="001A773B">
      <w:pPr>
        <w:keepLines/>
        <w:spacing w:before="180"/>
        <w:ind w:left="567" w:hanging="567"/>
        <w:jc w:val="left"/>
        <w:rPr>
          <w:lang w:val="en-US"/>
        </w:rPr>
      </w:pPr>
      <w:r w:rsidRPr="009643AD">
        <w:rPr>
          <w:b/>
          <w:lang w:val="en-GB"/>
        </w:rPr>
        <w:t>Glasman-Deal</w:t>
      </w:r>
      <w:r w:rsidRPr="009643AD">
        <w:rPr>
          <w:b/>
        </w:rPr>
        <w:t xml:space="preserve"> </w:t>
      </w:r>
      <w:proofErr w:type="gramStart"/>
      <w:r w:rsidRPr="00A243B9">
        <w:rPr>
          <w:b/>
        </w:rPr>
        <w:t>20</w:t>
      </w:r>
      <w:r>
        <w:rPr>
          <w:b/>
        </w:rPr>
        <w:t>20</w:t>
      </w:r>
      <w:r>
        <w:t xml:space="preserve">  </w:t>
      </w:r>
      <w:r w:rsidRPr="005E2852">
        <w:rPr>
          <w:bCs/>
          <w:smallCaps/>
          <w:lang w:val="en-GB"/>
        </w:rPr>
        <w:t>Glasman</w:t>
      </w:r>
      <w:proofErr w:type="gramEnd"/>
      <w:r w:rsidRPr="005E2852">
        <w:rPr>
          <w:bCs/>
          <w:smallCaps/>
          <w:lang w:val="en-GB"/>
        </w:rPr>
        <w:t>-Deal</w:t>
      </w:r>
      <w:r w:rsidRPr="00A243B9">
        <w:t xml:space="preserve">, </w:t>
      </w:r>
      <w:r w:rsidRPr="005E2852">
        <w:rPr>
          <w:bCs/>
          <w:lang w:val="en-GB"/>
        </w:rPr>
        <w:t>Hilary</w:t>
      </w:r>
      <w:r>
        <w:rPr>
          <w:bCs/>
          <w:lang w:val="en-GB"/>
        </w:rPr>
        <w:t xml:space="preserve"> </w:t>
      </w:r>
      <w:r>
        <w:rPr>
          <w:smallCaps/>
        </w:rPr>
        <w:t>(2020)</w:t>
      </w:r>
      <w:r w:rsidRPr="00A243B9">
        <w:t xml:space="preserve"> </w:t>
      </w:r>
      <w:r w:rsidRPr="005E2852">
        <w:rPr>
          <w:bCs/>
          <w:i/>
          <w:iCs/>
          <w:lang w:val="en-GB"/>
        </w:rPr>
        <w:t xml:space="preserve">Science research </w:t>
      </w:r>
      <w:proofErr w:type="gramStart"/>
      <w:r w:rsidRPr="005E2852">
        <w:rPr>
          <w:bCs/>
          <w:i/>
          <w:iCs/>
          <w:lang w:val="en-GB"/>
        </w:rPr>
        <w:t>writing</w:t>
      </w:r>
      <w:r>
        <w:rPr>
          <w:bCs/>
          <w:i/>
          <w:iCs/>
          <w:lang w:val="en-GB"/>
        </w:rPr>
        <w:t xml:space="preserve"> </w:t>
      </w:r>
      <w:r w:rsidRPr="005E2852">
        <w:rPr>
          <w:bCs/>
          <w:lang w:val="en-GB"/>
        </w:rPr>
        <w:t>:</w:t>
      </w:r>
      <w:proofErr w:type="gramEnd"/>
      <w:r w:rsidRPr="005E2852">
        <w:rPr>
          <w:bCs/>
          <w:lang w:val="en-GB"/>
        </w:rPr>
        <w:t xml:space="preserve"> </w:t>
      </w:r>
      <w:r w:rsidRPr="005E2852">
        <w:rPr>
          <w:bCs/>
          <w:i/>
          <w:iCs/>
          <w:lang w:val="en-GB"/>
        </w:rPr>
        <w:t>for non-native speakers of English</w:t>
      </w:r>
      <w:r w:rsidRPr="00A243B9">
        <w:rPr>
          <w:i/>
        </w:rPr>
        <w:t>.</w:t>
      </w:r>
      <w:r w:rsidRPr="00A243B9">
        <w:t xml:space="preserve"> </w:t>
      </w:r>
      <w:r w:rsidR="00D14ED0">
        <w:t>2</w:t>
      </w:r>
      <w:r w:rsidR="00D14ED0" w:rsidRPr="001A773B">
        <w:rPr>
          <w:vertAlign w:val="superscript"/>
        </w:rPr>
        <w:t>nd</w:t>
      </w:r>
      <w:r w:rsidR="00D14ED0">
        <w:t xml:space="preserve"> </w:t>
      </w:r>
      <w:proofErr w:type="spellStart"/>
      <w:r w:rsidR="00D14ED0">
        <w:t>ed</w:t>
      </w:r>
      <w:proofErr w:type="spellEnd"/>
      <w:r w:rsidR="00D14ED0">
        <w:t>.</w:t>
      </w:r>
      <w:r w:rsidR="00D14ED0" w:rsidRPr="00A243B9">
        <w:t xml:space="preserve">. </w:t>
      </w:r>
      <w:r w:rsidR="00D14ED0" w:rsidRPr="005E2852">
        <w:rPr>
          <w:bCs/>
          <w:lang w:val="en-GB"/>
        </w:rPr>
        <w:t>[</w:t>
      </w:r>
      <w:r w:rsidR="00D14ED0">
        <w:rPr>
          <w:bCs/>
          <w:lang w:val="en-GB"/>
        </w:rPr>
        <w:t>London</w:t>
      </w:r>
      <w:proofErr w:type="gramStart"/>
      <w:r w:rsidR="00D14ED0" w:rsidRPr="005E2852">
        <w:rPr>
          <w:bCs/>
          <w:lang w:val="en-GB"/>
        </w:rPr>
        <w:t>]</w:t>
      </w:r>
      <w:r w:rsidR="00D14ED0">
        <w:rPr>
          <w:bCs/>
          <w:lang w:val="en-GB"/>
        </w:rPr>
        <w:t xml:space="preserve"> </w:t>
      </w:r>
      <w:r w:rsidR="00D14ED0" w:rsidRPr="00A243B9">
        <w:t>:</w:t>
      </w:r>
      <w:proofErr w:type="gramEnd"/>
      <w:r w:rsidR="00D14ED0" w:rsidRPr="00A243B9">
        <w:t xml:space="preserve"> </w:t>
      </w:r>
      <w:r w:rsidR="00D14ED0">
        <w:t>World Scientific Publishing Europe</w:t>
      </w:r>
    </w:p>
    <w:p w14:paraId="2841F7F6" w14:textId="12E06A8D" w:rsidR="00A25D73" w:rsidRPr="008E4638" w:rsidRDefault="00A25D73" w:rsidP="00A25D73">
      <w:pPr>
        <w:keepLines/>
        <w:spacing w:before="180"/>
        <w:ind w:left="567" w:hanging="567"/>
        <w:jc w:val="left"/>
        <w:rPr>
          <w:lang w:val="en-US"/>
        </w:rPr>
      </w:pPr>
      <w:r>
        <w:rPr>
          <w:b/>
        </w:rPr>
        <w:t>Humphrey</w:t>
      </w:r>
      <w:r w:rsidRPr="00A243B9">
        <w:rPr>
          <w:b/>
        </w:rPr>
        <w:t xml:space="preserve"> u. </w:t>
      </w:r>
      <w:r>
        <w:rPr>
          <w:b/>
        </w:rPr>
        <w:t>Holmes</w:t>
      </w:r>
      <w:r w:rsidRPr="00A243B9">
        <w:rPr>
          <w:b/>
        </w:rPr>
        <w:t xml:space="preserve"> 200</w:t>
      </w:r>
      <w:r>
        <w:rPr>
          <w:b/>
        </w:rPr>
        <w:t>9</w:t>
      </w:r>
      <w:r>
        <w:t xml:space="preserve">  </w:t>
      </w:r>
      <w:r w:rsidR="00E63300" w:rsidRPr="00BF74E6">
        <w:rPr>
          <w:smallCaps/>
          <w:lang w:val="en-US"/>
        </w:rPr>
        <w:t>Humphrey</w:t>
      </w:r>
      <w:r w:rsidRPr="00A243B9">
        <w:t xml:space="preserve">, </w:t>
      </w:r>
      <w:r w:rsidR="00E63300" w:rsidRPr="00BF74E6">
        <w:rPr>
          <w:lang w:val="en-US"/>
        </w:rPr>
        <w:t>Jay D.</w:t>
      </w:r>
      <w:r w:rsidR="00E63300">
        <w:rPr>
          <w:lang w:val="en-US"/>
        </w:rPr>
        <w:t xml:space="preserve"> </w:t>
      </w:r>
      <w:r w:rsidRPr="00A243B9">
        <w:t xml:space="preserve">; </w:t>
      </w:r>
      <w:r w:rsidR="00E63300" w:rsidRPr="00BF74E6">
        <w:rPr>
          <w:lang w:val="en-US"/>
        </w:rPr>
        <w:t>Jeffr</w:t>
      </w:r>
      <w:r w:rsidR="00E63300">
        <w:rPr>
          <w:lang w:val="en-US"/>
        </w:rPr>
        <w:t>e</w:t>
      </w:r>
      <w:r w:rsidR="00E63300" w:rsidRPr="00BF74E6">
        <w:rPr>
          <w:lang w:val="en-US"/>
        </w:rPr>
        <w:t xml:space="preserve">y </w:t>
      </w:r>
      <w:r w:rsidR="00E63300">
        <w:rPr>
          <w:lang w:val="en-US"/>
        </w:rPr>
        <w:t>W.</w:t>
      </w:r>
      <w:r w:rsidR="00E63300" w:rsidRPr="00BF74E6">
        <w:rPr>
          <w:smallCaps/>
          <w:lang w:val="en-US"/>
        </w:rPr>
        <w:t xml:space="preserve"> Holmes</w:t>
      </w:r>
      <w:r w:rsidR="00E63300">
        <w:rPr>
          <w:smallCaps/>
        </w:rPr>
        <w:t xml:space="preserve"> </w:t>
      </w:r>
      <w:r>
        <w:rPr>
          <w:smallCaps/>
        </w:rPr>
        <w:t>(200</w:t>
      </w:r>
      <w:r w:rsidR="00E63300">
        <w:rPr>
          <w:smallCaps/>
        </w:rPr>
        <w:t>9</w:t>
      </w:r>
      <w:r>
        <w:rPr>
          <w:smallCaps/>
        </w:rPr>
        <w:t>)</w:t>
      </w:r>
      <w:r w:rsidRPr="00A243B9">
        <w:t xml:space="preserve"> </w:t>
      </w:r>
      <w:r w:rsidR="00E63300" w:rsidRPr="005E2852">
        <w:rPr>
          <w:bCs/>
          <w:i/>
          <w:iCs/>
          <w:lang w:val="en-GB"/>
        </w:rPr>
        <w:t>Style and ethics of communication in science and engineering</w:t>
      </w:r>
      <w:r w:rsidRPr="00A243B9">
        <w:rPr>
          <w:i/>
        </w:rPr>
        <w:t>.</w:t>
      </w:r>
      <w:r w:rsidRPr="00A243B9">
        <w:t xml:space="preserve"> </w:t>
      </w:r>
      <w:r w:rsidR="00E63300" w:rsidRPr="005E2852">
        <w:rPr>
          <w:bCs/>
          <w:lang w:val="en-GB"/>
        </w:rPr>
        <w:t>[San Rafael (CA)</w:t>
      </w:r>
      <w:proofErr w:type="gramStart"/>
      <w:r w:rsidR="00E63300" w:rsidRPr="005E2852">
        <w:rPr>
          <w:bCs/>
          <w:lang w:val="en-GB"/>
        </w:rPr>
        <w:t>] :</w:t>
      </w:r>
      <w:proofErr w:type="gramEnd"/>
      <w:r w:rsidR="00E63300" w:rsidRPr="005E2852">
        <w:rPr>
          <w:lang w:val="en-GB"/>
        </w:rPr>
        <w:t xml:space="preserve"> </w:t>
      </w:r>
      <w:r w:rsidR="00E63300" w:rsidRPr="005E2852">
        <w:rPr>
          <w:bCs/>
          <w:lang w:val="en-GB"/>
        </w:rPr>
        <w:t>Morgan and Claypool</w:t>
      </w:r>
      <w:r w:rsidR="00E63300">
        <w:rPr>
          <w:bCs/>
          <w:lang w:val="en-GB"/>
        </w:rPr>
        <w:t xml:space="preserve"> </w:t>
      </w:r>
      <w:r w:rsidR="00E63300" w:rsidRPr="005E2852">
        <w:rPr>
          <w:bCs/>
          <w:lang w:val="en-GB"/>
        </w:rPr>
        <w:t xml:space="preserve">(Synthesis Lectures on </w:t>
      </w:r>
      <w:proofErr w:type="gramStart"/>
      <w:r w:rsidR="00E63300" w:rsidRPr="005E2852">
        <w:rPr>
          <w:bCs/>
          <w:lang w:val="en-GB"/>
        </w:rPr>
        <w:t>Engineering :</w:t>
      </w:r>
      <w:proofErr w:type="gramEnd"/>
      <w:r w:rsidR="00E63300" w:rsidRPr="005E2852">
        <w:rPr>
          <w:bCs/>
          <w:lang w:val="en-GB"/>
        </w:rPr>
        <w:t xml:space="preserve"> 9)</w:t>
      </w:r>
    </w:p>
    <w:p w14:paraId="655183A0" w14:textId="77777777" w:rsidR="00645041" w:rsidRPr="00CD3614" w:rsidRDefault="00645041" w:rsidP="00D9623E">
      <w:pPr>
        <w:spacing w:before="180"/>
        <w:ind w:left="567" w:hanging="567"/>
        <w:jc w:val="left"/>
        <w:rPr>
          <w:smallCaps/>
          <w:lang w:val="en-US"/>
        </w:rPr>
      </w:pPr>
      <w:r w:rsidRPr="008E4638">
        <w:rPr>
          <w:b/>
          <w:lang w:val="en-US"/>
        </w:rPr>
        <w:t>ISO 4</w:t>
      </w:r>
      <w:r w:rsidR="00756760">
        <w:rPr>
          <w:b/>
          <w:lang w:val="en-US"/>
        </w:rPr>
        <w:t xml:space="preserve"> </w:t>
      </w:r>
      <w:proofErr w:type="gramStart"/>
      <w:r w:rsidRPr="00CE0480">
        <w:rPr>
          <w:b/>
          <w:lang w:val="en-US"/>
        </w:rPr>
        <w:t>1997</w:t>
      </w:r>
      <w:r w:rsidR="00756760" w:rsidRPr="00CE0480">
        <w:rPr>
          <w:lang w:val="en-US"/>
        </w:rPr>
        <w:t xml:space="preserve">  </w:t>
      </w:r>
      <w:r w:rsidRPr="008E4638">
        <w:rPr>
          <w:lang w:val="en-US"/>
        </w:rPr>
        <w:t>Norm</w:t>
      </w:r>
      <w:proofErr w:type="gramEnd"/>
      <w:r w:rsidRPr="008E4638">
        <w:rPr>
          <w:lang w:val="en-US"/>
        </w:rPr>
        <w:t xml:space="preserve"> </w:t>
      </w:r>
      <w:r w:rsidRPr="008E4638">
        <w:rPr>
          <w:smallCaps/>
          <w:lang w:val="en-US"/>
        </w:rPr>
        <w:t xml:space="preserve">ISO </w:t>
      </w:r>
      <w:r w:rsidRPr="008E4638">
        <w:rPr>
          <w:lang w:val="en-US"/>
        </w:rPr>
        <w:t>4:</w:t>
      </w:r>
      <w:r w:rsidRPr="00CF0824">
        <w:rPr>
          <w:lang w:val="en-US"/>
        </w:rPr>
        <w:t>1997</w:t>
      </w:r>
      <w:r w:rsidRPr="008E4638">
        <w:rPr>
          <w:lang w:val="en-US"/>
        </w:rPr>
        <w:t xml:space="preserve">-12. </w:t>
      </w:r>
      <w:r w:rsidRPr="00CD3614">
        <w:rPr>
          <w:i/>
          <w:lang w:val="en-US"/>
        </w:rPr>
        <w:t xml:space="preserve">Information </w:t>
      </w:r>
      <w:r w:rsidR="00CD3614" w:rsidRPr="00CD3614">
        <w:rPr>
          <w:i/>
          <w:lang w:val="en-US"/>
        </w:rPr>
        <w:t>a</w:t>
      </w:r>
      <w:r w:rsidRPr="00CD3614">
        <w:rPr>
          <w:i/>
          <w:lang w:val="en-US"/>
        </w:rPr>
        <w:t xml:space="preserve">nd </w:t>
      </w:r>
      <w:r w:rsidR="00CD3614" w:rsidRPr="00CD3614">
        <w:rPr>
          <w:i/>
          <w:lang w:val="en-US"/>
        </w:rPr>
        <w:t>d</w:t>
      </w:r>
      <w:r w:rsidRPr="00CD3614">
        <w:rPr>
          <w:i/>
          <w:lang w:val="en-US"/>
        </w:rPr>
        <w:t>o</w:t>
      </w:r>
      <w:r w:rsidR="00CD3614" w:rsidRPr="00CD3614">
        <w:rPr>
          <w:i/>
          <w:lang w:val="en-US"/>
        </w:rPr>
        <w:t>c</w:t>
      </w:r>
      <w:r w:rsidRPr="00CD3614">
        <w:rPr>
          <w:i/>
          <w:lang w:val="en-US"/>
        </w:rPr>
        <w:t xml:space="preserve">umentation – </w:t>
      </w:r>
      <w:r w:rsidR="00CD3614" w:rsidRPr="00CD3614">
        <w:rPr>
          <w:i/>
          <w:lang w:val="en-US"/>
        </w:rPr>
        <w:t>Rules for the abbreviation of title words and titles</w:t>
      </w:r>
      <w:r w:rsidRPr="00CD3614">
        <w:rPr>
          <w:i/>
          <w:lang w:val="en-US"/>
        </w:rPr>
        <w:t xml:space="preserve"> </w:t>
      </w:r>
      <w:r w:rsidR="00CD3614" w:rsidRPr="00CD3614">
        <w:rPr>
          <w:i/>
          <w:lang w:val="en-US"/>
        </w:rPr>
        <w:t>o</w:t>
      </w:r>
      <w:r w:rsidRPr="00CD3614">
        <w:rPr>
          <w:i/>
          <w:lang w:val="en-US"/>
        </w:rPr>
        <w:t>f</w:t>
      </w:r>
      <w:r w:rsidR="00CD3614" w:rsidRPr="00CD3614">
        <w:rPr>
          <w:i/>
          <w:lang w:val="en-US"/>
        </w:rPr>
        <w:t xml:space="preserve"> publications</w:t>
      </w:r>
    </w:p>
    <w:p w14:paraId="03337A54" w14:textId="77777777" w:rsidR="00645041" w:rsidRDefault="00756760" w:rsidP="00D9623E">
      <w:pPr>
        <w:spacing w:before="180"/>
        <w:ind w:left="567" w:hanging="567"/>
        <w:jc w:val="left"/>
        <w:rPr>
          <w:i/>
          <w:lang w:val="en-US"/>
        </w:rPr>
      </w:pPr>
      <w:r>
        <w:rPr>
          <w:b/>
          <w:lang w:val="en-US"/>
        </w:rPr>
        <w:t xml:space="preserve">ISO 832 </w:t>
      </w:r>
      <w:proofErr w:type="gramStart"/>
      <w:r w:rsidR="00645041" w:rsidRPr="00CE0480">
        <w:rPr>
          <w:b/>
          <w:lang w:val="en-US"/>
        </w:rPr>
        <w:t>1994</w:t>
      </w:r>
      <w:r w:rsidRPr="00CE0480">
        <w:rPr>
          <w:lang w:val="en-US"/>
        </w:rPr>
        <w:t xml:space="preserve">  </w:t>
      </w:r>
      <w:r w:rsidR="00645041" w:rsidRPr="008E4638">
        <w:rPr>
          <w:lang w:val="en-US"/>
        </w:rPr>
        <w:t>Norm</w:t>
      </w:r>
      <w:proofErr w:type="gramEnd"/>
      <w:r w:rsidR="00645041" w:rsidRPr="008E4638">
        <w:rPr>
          <w:lang w:val="en-US"/>
        </w:rPr>
        <w:t xml:space="preserve"> </w:t>
      </w:r>
      <w:r w:rsidR="00645041" w:rsidRPr="008E4638">
        <w:rPr>
          <w:smallCaps/>
          <w:lang w:val="en-US"/>
        </w:rPr>
        <w:t xml:space="preserve">ISO </w:t>
      </w:r>
      <w:r w:rsidR="00645041" w:rsidRPr="00CF0824">
        <w:rPr>
          <w:lang w:val="en-US"/>
        </w:rPr>
        <w:t>832</w:t>
      </w:r>
      <w:r w:rsidR="00645041" w:rsidRPr="008E4638">
        <w:rPr>
          <w:lang w:val="en-US"/>
        </w:rPr>
        <w:t>:1994-1</w:t>
      </w:r>
      <w:r w:rsidR="00CD3614" w:rsidRPr="008E4638">
        <w:rPr>
          <w:lang w:val="en-US"/>
        </w:rPr>
        <w:t>1</w:t>
      </w:r>
      <w:r w:rsidR="00645041" w:rsidRPr="008E4638">
        <w:rPr>
          <w:lang w:val="en-US"/>
        </w:rPr>
        <w:t xml:space="preserve">. </w:t>
      </w:r>
      <w:r w:rsidR="00CD3614" w:rsidRPr="00CD3614">
        <w:rPr>
          <w:i/>
          <w:lang w:val="en-US"/>
        </w:rPr>
        <w:t xml:space="preserve">Information and documentation </w:t>
      </w:r>
      <w:r w:rsidR="00645041" w:rsidRPr="00CD3614">
        <w:rPr>
          <w:i/>
          <w:lang w:val="en-US"/>
        </w:rPr>
        <w:t xml:space="preserve">– </w:t>
      </w:r>
      <w:r w:rsidR="00CD3614" w:rsidRPr="00CD3614">
        <w:rPr>
          <w:i/>
          <w:lang w:val="en-US"/>
        </w:rPr>
        <w:t xml:space="preserve">Bibliographic description and references – Rules </w:t>
      </w:r>
      <w:r w:rsidR="00CD3614">
        <w:rPr>
          <w:i/>
          <w:lang w:val="en-US"/>
        </w:rPr>
        <w:t xml:space="preserve">for </w:t>
      </w:r>
      <w:r w:rsidR="00CD3614" w:rsidRPr="00CD3614">
        <w:rPr>
          <w:i/>
          <w:lang w:val="en-US"/>
        </w:rPr>
        <w:t xml:space="preserve">the abbreviation of </w:t>
      </w:r>
      <w:r w:rsidR="00CD3614">
        <w:rPr>
          <w:i/>
          <w:lang w:val="en-US"/>
        </w:rPr>
        <w:t>b</w:t>
      </w:r>
      <w:r w:rsidR="00CD3614" w:rsidRPr="00CD3614">
        <w:rPr>
          <w:i/>
          <w:lang w:val="en-US"/>
        </w:rPr>
        <w:t>ibliographic</w:t>
      </w:r>
      <w:r w:rsidR="00CD3614">
        <w:rPr>
          <w:i/>
          <w:lang w:val="en-US"/>
        </w:rPr>
        <w:t xml:space="preserve"> items</w:t>
      </w:r>
    </w:p>
    <w:p w14:paraId="2C14B851" w14:textId="53CB95D6" w:rsidR="00214D16" w:rsidRDefault="00214D16" w:rsidP="00214D16">
      <w:pPr>
        <w:keepLines/>
        <w:spacing w:before="180"/>
        <w:ind w:left="567" w:hanging="567"/>
        <w:jc w:val="left"/>
      </w:pPr>
      <w:r>
        <w:rPr>
          <w:b/>
        </w:rPr>
        <w:t>Schneider</w:t>
      </w:r>
      <w:r w:rsidRPr="00A243B9">
        <w:rPr>
          <w:b/>
        </w:rPr>
        <w:t xml:space="preserve"> 20</w:t>
      </w:r>
      <w:r w:rsidR="00E602A9">
        <w:rPr>
          <w:b/>
        </w:rPr>
        <w:t>13</w:t>
      </w:r>
      <w:r>
        <w:t xml:space="preserve">  </w:t>
      </w:r>
      <w:r>
        <w:rPr>
          <w:smallCaps/>
        </w:rPr>
        <w:t>Schneider</w:t>
      </w:r>
      <w:r w:rsidRPr="00A243B9">
        <w:t xml:space="preserve">, </w:t>
      </w:r>
      <w:r>
        <w:t>Wolf</w:t>
      </w:r>
      <w:r>
        <w:rPr>
          <w:smallCaps/>
        </w:rPr>
        <w:t xml:space="preserve"> (2013)</w:t>
      </w:r>
      <w:r w:rsidRPr="00A243B9">
        <w:t xml:space="preserve"> </w:t>
      </w:r>
      <w:r>
        <w:rPr>
          <w:i/>
        </w:rPr>
        <w:t xml:space="preserve">Deutsch! </w:t>
      </w:r>
      <w:r w:rsidRPr="00A243B9">
        <w:t xml:space="preserve">: </w:t>
      </w:r>
      <w:r>
        <w:rPr>
          <w:i/>
        </w:rPr>
        <w:t xml:space="preserve">Das Handbuch </w:t>
      </w:r>
      <w:r w:rsidRPr="00A243B9">
        <w:rPr>
          <w:i/>
        </w:rPr>
        <w:t xml:space="preserve">für </w:t>
      </w:r>
      <w:r>
        <w:rPr>
          <w:i/>
        </w:rPr>
        <w:t>attraktive Texte</w:t>
      </w:r>
      <w:r w:rsidRPr="00A243B9">
        <w:rPr>
          <w:i/>
        </w:rPr>
        <w:t>.</w:t>
      </w:r>
      <w:r w:rsidRPr="00A243B9">
        <w:t xml:space="preserve"> </w:t>
      </w:r>
      <w:r>
        <w:t>5</w:t>
      </w:r>
      <w:r w:rsidRPr="00A243B9">
        <w:t>. Aufl.</w:t>
      </w:r>
      <w:r>
        <w:t>.</w:t>
      </w:r>
      <w:r w:rsidRPr="00A243B9">
        <w:t xml:space="preserve"> </w:t>
      </w:r>
      <w:r>
        <w:t>Reinbek</w:t>
      </w:r>
      <w:r w:rsidR="009B7158">
        <w:t xml:space="preserve"> </w:t>
      </w:r>
      <w:r w:rsidRPr="00A243B9">
        <w:t xml:space="preserve">: </w:t>
      </w:r>
      <w:r>
        <w:t>Rowohlt Taschenbuch Verlag</w:t>
      </w:r>
    </w:p>
    <w:p w14:paraId="1A639045" w14:textId="3B4316D5" w:rsidR="0091761A" w:rsidRPr="0091761A" w:rsidRDefault="0091761A" w:rsidP="0091761A">
      <w:pPr>
        <w:keepLines/>
        <w:spacing w:before="180"/>
        <w:ind w:left="567" w:hanging="567"/>
        <w:jc w:val="left"/>
      </w:pPr>
      <w:proofErr w:type="spellStart"/>
      <w:r>
        <w:rPr>
          <w:b/>
        </w:rPr>
        <w:lastRenderedPageBreak/>
        <w:t>Standop</w:t>
      </w:r>
      <w:proofErr w:type="spellEnd"/>
      <w:r>
        <w:rPr>
          <w:b/>
        </w:rPr>
        <w:t xml:space="preserve"> </w:t>
      </w:r>
      <w:r w:rsidRPr="0091761A">
        <w:rPr>
          <w:b/>
        </w:rPr>
        <w:t>u. Meyer 2008</w:t>
      </w:r>
      <w:r w:rsidRPr="0091761A">
        <w:t xml:space="preserve">  </w:t>
      </w:r>
      <w:proofErr w:type="spellStart"/>
      <w:r w:rsidRPr="0091761A">
        <w:rPr>
          <w:smallCaps/>
        </w:rPr>
        <w:t>Standop</w:t>
      </w:r>
      <w:proofErr w:type="spellEnd"/>
      <w:r w:rsidRPr="0091761A">
        <w:t xml:space="preserve">, Ewald ; </w:t>
      </w:r>
      <w:r w:rsidRPr="0091761A">
        <w:rPr>
          <w:bCs/>
        </w:rPr>
        <w:t xml:space="preserve">Matthias L. G. </w:t>
      </w:r>
      <w:r w:rsidRPr="0091761A">
        <w:rPr>
          <w:bCs/>
          <w:smallCaps/>
        </w:rPr>
        <w:t>Meyer</w:t>
      </w:r>
      <w:r w:rsidRPr="0091761A">
        <w:rPr>
          <w:smallCaps/>
        </w:rPr>
        <w:t xml:space="preserve"> (2008)</w:t>
      </w:r>
      <w:r w:rsidRPr="0091761A">
        <w:t xml:space="preserve"> </w:t>
      </w:r>
      <w:r w:rsidRPr="0091761A">
        <w:rPr>
          <w:bCs/>
          <w:i/>
          <w:iCs/>
        </w:rPr>
        <w:t>Die Form der wissenschaftlichen Arbeit</w:t>
      </w:r>
      <w:r w:rsidRPr="0091761A">
        <w:rPr>
          <w:i/>
        </w:rPr>
        <w:t xml:space="preserve"> </w:t>
      </w:r>
      <w:r w:rsidRPr="0091761A">
        <w:t xml:space="preserve">: </w:t>
      </w:r>
      <w:r w:rsidRPr="0091761A">
        <w:rPr>
          <w:bCs/>
          <w:i/>
          <w:iCs/>
        </w:rPr>
        <w:t>Grundlagen, Technik und Praxis für Schule, Studium und Beruf</w:t>
      </w:r>
      <w:r w:rsidRPr="0091761A">
        <w:rPr>
          <w:i/>
        </w:rPr>
        <w:t>.</w:t>
      </w:r>
      <w:r w:rsidRPr="0091761A">
        <w:t xml:space="preserve"> </w:t>
      </w:r>
      <w:r w:rsidRPr="0091761A">
        <w:rPr>
          <w:bCs/>
        </w:rPr>
        <w:t xml:space="preserve">18., bearb. u. </w:t>
      </w:r>
      <w:proofErr w:type="spellStart"/>
      <w:r w:rsidRPr="0091761A">
        <w:rPr>
          <w:bCs/>
        </w:rPr>
        <w:t>erw</w:t>
      </w:r>
      <w:proofErr w:type="spellEnd"/>
      <w:r w:rsidRPr="0091761A">
        <w:rPr>
          <w:bCs/>
        </w:rPr>
        <w:t>.</w:t>
      </w:r>
      <w:r w:rsidRPr="0091761A">
        <w:t xml:space="preserve"> Aufl.. </w:t>
      </w:r>
      <w:r w:rsidRPr="0091761A">
        <w:rPr>
          <w:bCs/>
        </w:rPr>
        <w:t>Wiebelsheim : Quelle &amp; Meyer</w:t>
      </w:r>
    </w:p>
    <w:p w14:paraId="0985A3F0" w14:textId="69DE2166" w:rsidR="009F7770" w:rsidRPr="00214D16" w:rsidRDefault="009F7770" w:rsidP="009F7770">
      <w:pPr>
        <w:keepLines/>
        <w:spacing w:before="180"/>
        <w:ind w:left="567" w:hanging="567"/>
        <w:jc w:val="left"/>
        <w:rPr>
          <w:lang w:val="en-US"/>
        </w:rPr>
      </w:pPr>
      <w:r>
        <w:rPr>
          <w:b/>
        </w:rPr>
        <w:t>Strunk</w:t>
      </w:r>
      <w:r w:rsidRPr="00A243B9">
        <w:rPr>
          <w:b/>
        </w:rPr>
        <w:t xml:space="preserve"> u. </w:t>
      </w:r>
      <w:r>
        <w:rPr>
          <w:b/>
        </w:rPr>
        <w:t>White</w:t>
      </w:r>
      <w:r w:rsidRPr="00A243B9">
        <w:rPr>
          <w:b/>
        </w:rPr>
        <w:t xml:space="preserve"> 200</w:t>
      </w:r>
      <w:r>
        <w:rPr>
          <w:b/>
        </w:rPr>
        <w:t>9</w:t>
      </w:r>
      <w:r>
        <w:t xml:space="preserve">  </w:t>
      </w:r>
      <w:r>
        <w:rPr>
          <w:smallCaps/>
        </w:rPr>
        <w:t>Strunk</w:t>
      </w:r>
      <w:r w:rsidRPr="00A243B9">
        <w:t xml:space="preserve">, </w:t>
      </w:r>
      <w:r>
        <w:t>William, Jr.</w:t>
      </w:r>
      <w:r w:rsidRPr="00A243B9">
        <w:t xml:space="preserve"> ; </w:t>
      </w:r>
      <w:r>
        <w:t>E. B.</w:t>
      </w:r>
      <w:r w:rsidRPr="00A243B9">
        <w:rPr>
          <w:smallCaps/>
        </w:rPr>
        <w:t xml:space="preserve"> </w:t>
      </w:r>
      <w:r>
        <w:rPr>
          <w:smallCaps/>
        </w:rPr>
        <w:t>White (200</w:t>
      </w:r>
      <w:r w:rsidR="00E602A9">
        <w:rPr>
          <w:smallCaps/>
        </w:rPr>
        <w:t>9</w:t>
      </w:r>
      <w:r>
        <w:rPr>
          <w:smallCaps/>
        </w:rPr>
        <w:t>)</w:t>
      </w:r>
      <w:r w:rsidRPr="00A243B9">
        <w:t xml:space="preserve"> </w:t>
      </w:r>
      <w:r>
        <w:rPr>
          <w:bCs/>
          <w:i/>
          <w:iCs/>
          <w:lang w:val="en-GB"/>
        </w:rPr>
        <w:t>T</w:t>
      </w:r>
      <w:r w:rsidRPr="005E2852">
        <w:rPr>
          <w:bCs/>
          <w:i/>
          <w:iCs/>
          <w:lang w:val="en-GB"/>
        </w:rPr>
        <w:t>h</w:t>
      </w:r>
      <w:r>
        <w:rPr>
          <w:bCs/>
          <w:i/>
          <w:iCs/>
          <w:lang w:val="en-GB"/>
        </w:rPr>
        <w:t xml:space="preserve">e Elements of </w:t>
      </w:r>
      <w:r w:rsidRPr="005E2852">
        <w:rPr>
          <w:bCs/>
          <w:i/>
          <w:iCs/>
          <w:lang w:val="en-GB"/>
        </w:rPr>
        <w:t>Style</w:t>
      </w:r>
      <w:r w:rsidRPr="00A243B9">
        <w:rPr>
          <w:i/>
        </w:rPr>
        <w:t>.</w:t>
      </w:r>
      <w:r w:rsidRPr="00A243B9">
        <w:t xml:space="preserve"> </w:t>
      </w:r>
      <w:r>
        <w:rPr>
          <w:bCs/>
          <w:lang w:val="en-GB"/>
        </w:rPr>
        <w:t>50</w:t>
      </w:r>
      <w:r w:rsidRPr="00B66974">
        <w:rPr>
          <w:bCs/>
          <w:vertAlign w:val="superscript"/>
          <w:lang w:val="en-GB"/>
        </w:rPr>
        <w:t>th</w:t>
      </w:r>
      <w:r>
        <w:rPr>
          <w:bCs/>
          <w:lang w:val="en-GB"/>
        </w:rPr>
        <w:t xml:space="preserve"> </w:t>
      </w:r>
      <w:proofErr w:type="spellStart"/>
      <w:r>
        <w:rPr>
          <w:bCs/>
          <w:lang w:val="en-GB"/>
        </w:rPr>
        <w:t>anniv</w:t>
      </w:r>
      <w:proofErr w:type="spellEnd"/>
      <w:r>
        <w:rPr>
          <w:bCs/>
          <w:lang w:val="en-GB"/>
        </w:rPr>
        <w:t xml:space="preserve">. </w:t>
      </w:r>
      <w:proofErr w:type="gramStart"/>
      <w:r>
        <w:rPr>
          <w:bCs/>
          <w:lang w:val="en-GB"/>
        </w:rPr>
        <w:t>ed..</w:t>
      </w:r>
      <w:proofErr w:type="gramEnd"/>
      <w:r w:rsidRPr="00A243B9">
        <w:t xml:space="preserve"> </w:t>
      </w:r>
      <w:r>
        <w:rPr>
          <w:bCs/>
          <w:lang w:val="en-GB"/>
        </w:rPr>
        <w:t xml:space="preserve">New </w:t>
      </w:r>
      <w:proofErr w:type="gramStart"/>
      <w:r>
        <w:rPr>
          <w:bCs/>
          <w:lang w:val="en-GB"/>
        </w:rPr>
        <w:t>York</w:t>
      </w:r>
      <w:r w:rsidRPr="005E2852">
        <w:rPr>
          <w:bCs/>
          <w:lang w:val="en-GB"/>
        </w:rPr>
        <w:t xml:space="preserve"> :</w:t>
      </w:r>
      <w:proofErr w:type="gramEnd"/>
      <w:r w:rsidRPr="005E2852">
        <w:rPr>
          <w:lang w:val="en-GB"/>
        </w:rPr>
        <w:t xml:space="preserve"> </w:t>
      </w:r>
      <w:r>
        <w:rPr>
          <w:bCs/>
          <w:lang w:val="en-GB"/>
        </w:rPr>
        <w:t>Pearson Longman</w:t>
      </w:r>
    </w:p>
    <w:p w14:paraId="6F56ADCE" w14:textId="77777777" w:rsidR="00DD10AF" w:rsidRPr="005A76A5" w:rsidRDefault="00DD10AF" w:rsidP="00ED7A74">
      <w:pPr>
        <w:pageBreakBefore/>
        <w:spacing w:before="0" w:after="1080" w:line="240" w:lineRule="auto"/>
        <w:jc w:val="center"/>
        <w:rPr>
          <w:rFonts w:ascii="News Gothic MT" w:hAnsi="News Gothic MT"/>
          <w:b/>
          <w:sz w:val="22"/>
          <w:szCs w:val="22"/>
          <w:lang w:val="en-US"/>
        </w:rPr>
      </w:pPr>
      <w:bookmarkStart w:id="111" w:name="_Toc346454238"/>
      <w:bookmarkStart w:id="112" w:name="_Toc81488943"/>
    </w:p>
    <w:p w14:paraId="73709AFE" w14:textId="683AE20A" w:rsidR="00BA650A" w:rsidRPr="001C79D6" w:rsidRDefault="00BA650A" w:rsidP="00365636">
      <w:pPr>
        <w:pStyle w:val="berschrift1"/>
      </w:pPr>
      <w:r w:rsidRPr="00870742">
        <w:t>Anhang A</w:t>
      </w:r>
      <w:r w:rsidRPr="00107D8F">
        <w:t xml:space="preserve"> –</w:t>
      </w:r>
      <w:bookmarkEnd w:id="111"/>
      <w:r w:rsidR="00CE0480">
        <w:t xml:space="preserve"> </w:t>
      </w:r>
      <w:r w:rsidRPr="00107D8F">
        <w:t xml:space="preserve">Vorlagen zur Gestaltung </w:t>
      </w:r>
      <w:r w:rsidR="00FB2D1C" w:rsidRPr="001C79D6">
        <w:t>bestimmter</w:t>
      </w:r>
      <w:r w:rsidRPr="001C79D6">
        <w:t xml:space="preserve"> Hauptbestandteile studentischer Arbeiten</w:t>
      </w:r>
      <w:bookmarkEnd w:id="112"/>
    </w:p>
    <w:p w14:paraId="41F6F24B" w14:textId="77777777" w:rsidR="00BA650A" w:rsidRPr="00F87863" w:rsidRDefault="00BA650A" w:rsidP="003838EC">
      <w:pPr>
        <w:pStyle w:val="berschrift2"/>
        <w:spacing w:before="400" w:after="200" w:line="520" w:lineRule="atLeast"/>
        <w:rPr>
          <w:rFonts w:ascii="Source Sans Pro" w:hAnsi="Source Sans Pro"/>
          <w:sz w:val="34"/>
          <w:szCs w:val="34"/>
        </w:rPr>
      </w:pPr>
      <w:bookmarkStart w:id="113" w:name="_Toc81488944"/>
      <w:r w:rsidRPr="00F87863">
        <w:rPr>
          <w:rFonts w:ascii="Source Sans Pro" w:hAnsi="Source Sans Pro"/>
          <w:sz w:val="34"/>
          <w:szCs w:val="34"/>
        </w:rPr>
        <w:t>A.1</w:t>
      </w:r>
      <w:r w:rsidRPr="00F87863">
        <w:rPr>
          <w:rFonts w:ascii="Source Sans Pro" w:hAnsi="Source Sans Pro"/>
          <w:sz w:val="34"/>
          <w:szCs w:val="34"/>
        </w:rPr>
        <w:tab/>
        <w:t>Titel</w:t>
      </w:r>
      <w:r w:rsidR="00570132" w:rsidRPr="00F87863">
        <w:rPr>
          <w:rFonts w:ascii="Source Sans Pro" w:hAnsi="Source Sans Pro"/>
          <w:sz w:val="34"/>
          <w:szCs w:val="34"/>
        </w:rPr>
        <w:t>seite</w:t>
      </w:r>
      <w:bookmarkEnd w:id="113"/>
    </w:p>
    <w:p w14:paraId="39B9F001" w14:textId="1AABCDB3" w:rsidR="00BA650A" w:rsidRPr="001C79D6" w:rsidRDefault="00BA650A" w:rsidP="00DD10AF">
      <w:pPr>
        <w:spacing w:before="180"/>
      </w:pPr>
      <w:r w:rsidRPr="001C79D6">
        <w:t>Die Vorlagen für d</w:t>
      </w:r>
      <w:r w:rsidR="00570132" w:rsidRPr="001C79D6">
        <w:t>ie</w:t>
      </w:r>
      <w:r w:rsidRPr="001C79D6">
        <w:t xml:space="preserve"> Titel</w:t>
      </w:r>
      <w:r w:rsidR="00570132" w:rsidRPr="001C79D6">
        <w:t>seite</w:t>
      </w:r>
      <w:r w:rsidRPr="001C79D6">
        <w:t xml:space="preserve"> einer in deutscher und einer in englischer Sprache ver</w:t>
      </w:r>
      <w:r w:rsidR="00630EC8" w:rsidRPr="001C79D6">
        <w:softHyphen/>
      </w:r>
      <w:r w:rsidRPr="001C79D6">
        <w:t>fassten studentischen Arbeit befinden sich auf den nachfolgenden Seiten. Bei der Erstel</w:t>
      </w:r>
      <w:r w:rsidR="001B5778">
        <w:softHyphen/>
      </w:r>
      <w:r w:rsidRPr="001C79D6">
        <w:t>lung eine</w:t>
      </w:r>
      <w:r w:rsidR="00570132" w:rsidRPr="001C79D6">
        <w:t>r</w:t>
      </w:r>
      <w:r w:rsidRPr="001C79D6">
        <w:t xml:space="preserve"> Titel</w:t>
      </w:r>
      <w:r w:rsidR="00570132" w:rsidRPr="001C79D6">
        <w:t>seite</w:t>
      </w:r>
      <w:r w:rsidRPr="001C79D6">
        <w:t xml:space="preserve"> nach diesen Vorlagen sind folgende Erläuterungen zu beachten:</w:t>
      </w:r>
    </w:p>
    <w:p w14:paraId="11C4EE90" w14:textId="493430C3" w:rsidR="003462ED" w:rsidRPr="001C79D6" w:rsidRDefault="003462ED" w:rsidP="003462ED">
      <w:pPr>
        <w:numPr>
          <w:ilvl w:val="0"/>
          <w:numId w:val="23"/>
        </w:numPr>
        <w:tabs>
          <w:tab w:val="left" w:pos="595"/>
        </w:tabs>
        <w:spacing w:before="100"/>
        <w:ind w:left="596" w:hanging="284"/>
        <w:jc w:val="left"/>
      </w:pPr>
      <w:r w:rsidRPr="001C79D6">
        <w:t xml:space="preserve">Alle Angaben auf der Titelseite werden in der gewählten </w:t>
      </w:r>
      <w:r w:rsidRPr="001C79D6">
        <w:rPr>
          <w:u w:val="single"/>
        </w:rPr>
        <w:t>serifenlosen Schrift</w:t>
      </w:r>
      <w:r w:rsidRPr="001C79D6">
        <w:t xml:space="preserve"> gesetzt.</w:t>
      </w:r>
    </w:p>
    <w:p w14:paraId="2D391827" w14:textId="43F7BAC5" w:rsidR="00BA650A" w:rsidRPr="001C79D6" w:rsidRDefault="00BA650A" w:rsidP="003462ED">
      <w:pPr>
        <w:numPr>
          <w:ilvl w:val="0"/>
          <w:numId w:val="23"/>
        </w:numPr>
        <w:tabs>
          <w:tab w:val="left" w:pos="595"/>
        </w:tabs>
        <w:spacing w:before="100"/>
        <w:ind w:left="596" w:hanging="284"/>
        <w:jc w:val="left"/>
      </w:pPr>
      <w:r w:rsidRPr="001C79D6">
        <w:t xml:space="preserve">Alle Felder werden horizontal </w:t>
      </w:r>
      <w:r w:rsidRPr="001C79D6">
        <w:rPr>
          <w:u w:val="single"/>
        </w:rPr>
        <w:t>zentriert</w:t>
      </w:r>
      <w:r w:rsidRPr="001C79D6">
        <w:t>.</w:t>
      </w:r>
    </w:p>
    <w:p w14:paraId="123B7FA1" w14:textId="41C63F57" w:rsidR="003130A5" w:rsidRPr="001C79D6" w:rsidRDefault="003130A5" w:rsidP="003462ED">
      <w:pPr>
        <w:numPr>
          <w:ilvl w:val="0"/>
          <w:numId w:val="23"/>
        </w:numPr>
        <w:tabs>
          <w:tab w:val="left" w:pos="595"/>
        </w:tabs>
        <w:spacing w:before="100"/>
        <w:ind w:left="596" w:hanging="284"/>
        <w:jc w:val="left"/>
      </w:pPr>
      <w:r w:rsidRPr="001C79D6">
        <w:t xml:space="preserve">Die </w:t>
      </w:r>
      <w:r w:rsidR="00BF4C43" w:rsidRPr="001C79D6">
        <w:t xml:space="preserve">aufgrund der variablen Anzahl der Zeilen </w:t>
      </w:r>
      <w:r w:rsidR="00861F1D" w:rsidRPr="001C79D6">
        <w:t>des Titels und Untertitels</w:t>
      </w:r>
      <w:r w:rsidR="00BF4C43" w:rsidRPr="001C79D6">
        <w:t xml:space="preserve"> </w:t>
      </w:r>
      <w:r w:rsidRPr="001C79D6">
        <w:t xml:space="preserve">nicht </w:t>
      </w:r>
      <w:r w:rsidR="00BF4C43" w:rsidRPr="001C79D6">
        <w:t>spezifizierten</w:t>
      </w:r>
      <w:r w:rsidRPr="001C79D6">
        <w:t xml:space="preserve"> </w:t>
      </w:r>
      <w:r w:rsidRPr="001C79D6">
        <w:rPr>
          <w:u w:val="single"/>
        </w:rPr>
        <w:t>vertikalen Abstände</w:t>
      </w:r>
      <w:r w:rsidRPr="001C79D6">
        <w:t xml:space="preserve"> zwischen den einzelnen Feldern sollen pro</w:t>
      </w:r>
      <w:r w:rsidR="00C20823">
        <w:softHyphen/>
      </w:r>
      <w:r w:rsidRPr="001C79D6">
        <w:t>portional jenen in der Vorlage eingestellt werden und einem ausgewogenen optischen Eind</w:t>
      </w:r>
      <w:r w:rsidR="005B5337" w:rsidRPr="001C79D6">
        <w:t>r</w:t>
      </w:r>
      <w:r w:rsidRPr="001C79D6">
        <w:t>uck beitragen.</w:t>
      </w:r>
    </w:p>
    <w:p w14:paraId="02605615" w14:textId="77777777" w:rsidR="00BA650A" w:rsidRPr="001C79D6" w:rsidRDefault="00BA650A" w:rsidP="003462ED">
      <w:pPr>
        <w:numPr>
          <w:ilvl w:val="0"/>
          <w:numId w:val="23"/>
        </w:numPr>
        <w:tabs>
          <w:tab w:val="left" w:pos="595"/>
        </w:tabs>
        <w:spacing w:before="80"/>
        <w:ind w:left="596" w:hanging="284"/>
        <w:jc w:val="left"/>
      </w:pPr>
      <w:r w:rsidRPr="001C79D6">
        <w:rPr>
          <w:u w:val="single"/>
        </w:rPr>
        <w:t>In geschwungenen Klammern</w:t>
      </w:r>
      <w:r w:rsidRPr="001C79D6">
        <w:t xml:space="preserve"> befinden sich die Bezeichnungen der einzelnen Felder, die entsprechend auszufüllen sind.</w:t>
      </w:r>
    </w:p>
    <w:p w14:paraId="44D302CD" w14:textId="77777777" w:rsidR="00BA650A" w:rsidRPr="001C79D6" w:rsidRDefault="00BA650A" w:rsidP="003462ED">
      <w:pPr>
        <w:numPr>
          <w:ilvl w:val="0"/>
          <w:numId w:val="23"/>
        </w:numPr>
        <w:tabs>
          <w:tab w:val="left" w:pos="595"/>
        </w:tabs>
        <w:spacing w:before="80"/>
        <w:ind w:left="596" w:hanging="284"/>
        <w:jc w:val="left"/>
      </w:pPr>
      <w:r w:rsidRPr="001C79D6">
        <w:rPr>
          <w:u w:val="single"/>
        </w:rPr>
        <w:t>In eckigen Klammern</w:t>
      </w:r>
      <w:r w:rsidRPr="001C79D6">
        <w:t xml:space="preserve"> sind die optionalen Felder eingeschlossen.</w:t>
      </w:r>
    </w:p>
    <w:p w14:paraId="6E1F3B87" w14:textId="717867BB" w:rsidR="00BA650A" w:rsidRPr="001C79D6" w:rsidRDefault="00BA650A" w:rsidP="003462ED">
      <w:pPr>
        <w:numPr>
          <w:ilvl w:val="0"/>
          <w:numId w:val="23"/>
        </w:numPr>
        <w:tabs>
          <w:tab w:val="left" w:pos="595"/>
        </w:tabs>
        <w:spacing w:before="80"/>
        <w:ind w:left="596" w:hanging="284"/>
        <w:jc w:val="left"/>
      </w:pPr>
      <w:r w:rsidRPr="001C79D6">
        <w:t xml:space="preserve">Links von der </w:t>
      </w:r>
      <w:r w:rsidRPr="001C79D6">
        <w:rPr>
          <w:u w:val="single"/>
        </w:rPr>
        <w:t>vertikalen Linie</w:t>
      </w:r>
      <w:r w:rsidRPr="001C79D6">
        <w:t xml:space="preserve"> innerhalb eines Feldes befindet sich das,</w:t>
      </w:r>
      <w:r w:rsidR="00C20823">
        <w:br/>
      </w:r>
      <w:r w:rsidRPr="001C79D6">
        <w:t>was bei einer Abschlussarbeit verwendet wird, und rechts davon,</w:t>
      </w:r>
      <w:r w:rsidR="00C20823">
        <w:br/>
      </w:r>
      <w:r w:rsidRPr="001C79D6">
        <w:t>was bei sonstigen schriftlichen Arbeiten verwendet wird.</w:t>
      </w:r>
    </w:p>
    <w:p w14:paraId="3F3B9EB5" w14:textId="77777777" w:rsidR="00570132" w:rsidRPr="001C79D6" w:rsidRDefault="00570132" w:rsidP="008028B5">
      <w:r w:rsidRPr="001C79D6">
        <w:t>Für die Gestaltung der einzelnen Bestandteile einer Titelseite</w:t>
      </w:r>
      <w:r w:rsidR="00A9257B" w:rsidRPr="001C79D6">
        <w:t xml:space="preserve"> gilt Folgendes</w:t>
      </w:r>
      <w:r w:rsidRPr="001C79D6">
        <w:t>:</w:t>
      </w:r>
    </w:p>
    <w:p w14:paraId="6D44588C" w14:textId="6AB13BBA" w:rsidR="00A9257B" w:rsidRPr="001C79D6" w:rsidRDefault="00017A20" w:rsidP="003462ED">
      <w:pPr>
        <w:numPr>
          <w:ilvl w:val="0"/>
          <w:numId w:val="23"/>
        </w:numPr>
        <w:tabs>
          <w:tab w:val="left" w:pos="595"/>
        </w:tabs>
        <w:spacing w:before="100"/>
        <w:ind w:left="596" w:hanging="284"/>
        <w:jc w:val="left"/>
      </w:pPr>
      <w:r w:rsidRPr="001C79D6">
        <w:t xml:space="preserve">Der Name der Hochschule und </w:t>
      </w:r>
      <w:r w:rsidR="003462ED" w:rsidRPr="001C79D6">
        <w:t xml:space="preserve">die Institutsbezeichnung </w:t>
      </w:r>
      <w:r w:rsidR="00CD2B7C" w:rsidRPr="001C79D6">
        <w:t xml:space="preserve">im </w:t>
      </w:r>
      <w:r w:rsidR="00CD2B7C" w:rsidRPr="001C79D6">
        <w:rPr>
          <w:b/>
        </w:rPr>
        <w:t>Kopf</w:t>
      </w:r>
      <w:r w:rsidR="00CD2B7C" w:rsidRPr="001C79D6">
        <w:t xml:space="preserve"> der </w:t>
      </w:r>
      <w:r w:rsidR="00CD2B7C" w:rsidRPr="00C4324A">
        <w:rPr>
          <w:i/>
          <w:iCs/>
        </w:rPr>
        <w:t>Titelseite</w:t>
      </w:r>
      <w:r w:rsidR="00CD2B7C" w:rsidRPr="001C79D6">
        <w:t xml:space="preserve"> werden</w:t>
      </w:r>
      <w:r w:rsidRPr="001C79D6">
        <w:t xml:space="preserve"> </w:t>
      </w:r>
      <w:r w:rsidR="00CD2B7C" w:rsidRPr="001C79D6">
        <w:t>in der Schriftgröße</w:t>
      </w:r>
      <w:r w:rsidR="00A9257B" w:rsidRPr="001C79D6">
        <w:t xml:space="preserve"> </w:t>
      </w:r>
      <w:r w:rsidR="00CD2B7C" w:rsidRPr="001C79D6">
        <w:t>1</w:t>
      </w:r>
      <w:r w:rsidR="003E5C28">
        <w:t>4</w:t>
      </w:r>
      <w:r w:rsidR="00CD2B7C" w:rsidRPr="001C79D6">
        <w:rPr>
          <w:sz w:val="20"/>
          <w:szCs w:val="20"/>
        </w:rPr>
        <w:t> </w:t>
      </w:r>
      <w:proofErr w:type="spellStart"/>
      <w:r w:rsidR="00CD2B7C" w:rsidRPr="001C79D6">
        <w:t>pt</w:t>
      </w:r>
      <w:proofErr w:type="spellEnd"/>
      <w:r w:rsidR="00CD2B7C" w:rsidRPr="001C79D6">
        <w:t xml:space="preserve"> </w:t>
      </w:r>
      <w:r w:rsidR="00EB1464" w:rsidRPr="001C79D6">
        <w:t>gedruckt, wobei die zweite und die dritte Zeile</w:t>
      </w:r>
      <w:r w:rsidR="00D2141A" w:rsidRPr="001C79D6">
        <w:br/>
      </w:r>
      <w:r w:rsidR="00EB1464" w:rsidRPr="001C79D6">
        <w:t>in</w:t>
      </w:r>
      <w:r w:rsidR="0033555E" w:rsidRPr="001C79D6">
        <w:t xml:space="preserve"> einem </w:t>
      </w:r>
      <w:r w:rsidR="00750CC6">
        <w:t>(</w:t>
      </w:r>
      <w:r w:rsidR="00C20823">
        <w:t>zusätzlichen</w:t>
      </w:r>
      <w:r w:rsidR="00750CC6">
        <w:t>)</w:t>
      </w:r>
      <w:r w:rsidR="00C20823">
        <w:t xml:space="preserve"> </w:t>
      </w:r>
      <w:r w:rsidR="00EB1464" w:rsidRPr="001C79D6">
        <w:t>vertikalen Ab</w:t>
      </w:r>
      <w:r w:rsidR="0033555E" w:rsidRPr="001C79D6">
        <w:t xml:space="preserve">stand von </w:t>
      </w:r>
      <w:r w:rsidR="003E5C28">
        <w:t>5</w:t>
      </w:r>
      <w:r w:rsidR="0033555E" w:rsidRPr="001C79D6">
        <w:rPr>
          <w:sz w:val="20"/>
          <w:szCs w:val="20"/>
        </w:rPr>
        <w:t> </w:t>
      </w:r>
      <w:proofErr w:type="spellStart"/>
      <w:r w:rsidR="0033555E" w:rsidRPr="001C79D6">
        <w:t>pt</w:t>
      </w:r>
      <w:proofErr w:type="spellEnd"/>
      <w:r w:rsidR="00EB1464" w:rsidRPr="001C79D6">
        <w:t xml:space="preserve"> von den darüberstehenden gesetzt werden</w:t>
      </w:r>
      <w:r w:rsidR="00CD2B7C" w:rsidRPr="001C79D6">
        <w:t>.</w:t>
      </w:r>
    </w:p>
    <w:p w14:paraId="7205E80B" w14:textId="10662BFF" w:rsidR="00BA650A" w:rsidRPr="004C568C" w:rsidRDefault="00BA650A" w:rsidP="003462ED">
      <w:pPr>
        <w:numPr>
          <w:ilvl w:val="0"/>
          <w:numId w:val="23"/>
        </w:numPr>
        <w:tabs>
          <w:tab w:val="left" w:pos="595"/>
        </w:tabs>
        <w:spacing w:before="80"/>
        <w:ind w:left="596" w:hanging="284"/>
        <w:jc w:val="left"/>
      </w:pPr>
      <w:r w:rsidRPr="004C568C">
        <w:lastRenderedPageBreak/>
        <w:t xml:space="preserve">Der </w:t>
      </w:r>
      <w:r w:rsidRPr="004C568C">
        <w:rPr>
          <w:b/>
        </w:rPr>
        <w:t>Titel</w:t>
      </w:r>
      <w:r w:rsidR="00E7489D" w:rsidRPr="004C568C">
        <w:t xml:space="preserve"> wird in der Schriftgröße </w:t>
      </w:r>
      <w:r w:rsidR="003E5C28">
        <w:t>2</w:t>
      </w:r>
      <w:r w:rsidR="00864899">
        <w:t>2</w:t>
      </w:r>
      <w:r w:rsidR="00E7489D" w:rsidRPr="004C568C">
        <w:rPr>
          <w:sz w:val="20"/>
          <w:szCs w:val="20"/>
        </w:rPr>
        <w:t> </w:t>
      </w:r>
      <w:proofErr w:type="spellStart"/>
      <w:r w:rsidR="00E7489D" w:rsidRPr="004C568C">
        <w:t>pt</w:t>
      </w:r>
      <w:proofErr w:type="spellEnd"/>
      <w:r w:rsidR="00E7489D" w:rsidRPr="004C568C">
        <w:t xml:space="preserve"> und fett gedruckt, mit eine</w:t>
      </w:r>
      <w:r w:rsidR="00AB61CF" w:rsidRPr="004C568C">
        <w:t>m</w:t>
      </w:r>
      <w:r w:rsidR="00E7489D" w:rsidRPr="004C568C">
        <w:t xml:space="preserve"> </w:t>
      </w:r>
      <w:r w:rsidR="00941719" w:rsidRPr="004C568C">
        <w:t>Zeilenab</w:t>
      </w:r>
      <w:r w:rsidR="001B5778">
        <w:softHyphen/>
      </w:r>
      <w:r w:rsidR="00941719" w:rsidRPr="004C568C">
        <w:t>stand</w:t>
      </w:r>
      <w:r w:rsidR="00AB61CF" w:rsidRPr="004C568C">
        <w:t xml:space="preserve"> von </w:t>
      </w:r>
      <w:r w:rsidR="0033555E" w:rsidRPr="004C568C">
        <w:t>3</w:t>
      </w:r>
      <w:r w:rsidR="00864899">
        <w:t>2</w:t>
      </w:r>
      <w:r w:rsidR="00AB61CF" w:rsidRPr="004C568C">
        <w:rPr>
          <w:sz w:val="20"/>
          <w:szCs w:val="20"/>
        </w:rPr>
        <w:t> </w:t>
      </w:r>
      <w:proofErr w:type="spellStart"/>
      <w:r w:rsidR="00AB61CF" w:rsidRPr="004C568C">
        <w:t>pt</w:t>
      </w:r>
      <w:proofErr w:type="spellEnd"/>
      <w:r w:rsidRPr="004C568C">
        <w:t>.</w:t>
      </w:r>
    </w:p>
    <w:p w14:paraId="67A3F17E" w14:textId="316E83B8" w:rsidR="00BA650A" w:rsidRPr="001C79D6" w:rsidRDefault="00BA650A" w:rsidP="003462ED">
      <w:pPr>
        <w:numPr>
          <w:ilvl w:val="0"/>
          <w:numId w:val="23"/>
        </w:numPr>
        <w:tabs>
          <w:tab w:val="left" w:pos="595"/>
        </w:tabs>
        <w:spacing w:before="80"/>
        <w:ind w:left="596" w:hanging="284"/>
        <w:jc w:val="left"/>
      </w:pPr>
      <w:r w:rsidRPr="001C79D6">
        <w:t xml:space="preserve">Der </w:t>
      </w:r>
      <w:r w:rsidRPr="001C79D6">
        <w:rPr>
          <w:b/>
        </w:rPr>
        <w:t>Untertitel</w:t>
      </w:r>
      <w:r w:rsidR="00AB61CF" w:rsidRPr="001C79D6">
        <w:rPr>
          <w:b/>
        </w:rPr>
        <w:t xml:space="preserve">, </w:t>
      </w:r>
      <w:r w:rsidR="00AB61CF" w:rsidRPr="001C79D6">
        <w:t>falls vorhanden,</w:t>
      </w:r>
      <w:r w:rsidRPr="001C79D6">
        <w:t xml:space="preserve"> </w:t>
      </w:r>
      <w:r w:rsidR="00AB61CF" w:rsidRPr="001C79D6">
        <w:t xml:space="preserve">wird in einem </w:t>
      </w:r>
      <w:r w:rsidR="0033555E" w:rsidRPr="001C79D6">
        <w:t xml:space="preserve">zusätzlichen </w:t>
      </w:r>
      <w:r w:rsidR="00AB61CF" w:rsidRPr="001C79D6">
        <w:t xml:space="preserve">vertikalen Abstand von </w:t>
      </w:r>
      <w:r w:rsidR="00535A29">
        <w:t>9</w:t>
      </w:r>
      <w:r w:rsidR="00AB61CF" w:rsidRPr="001C79D6">
        <w:rPr>
          <w:sz w:val="20"/>
          <w:szCs w:val="20"/>
        </w:rPr>
        <w:t> </w:t>
      </w:r>
      <w:proofErr w:type="spellStart"/>
      <w:r w:rsidR="00AB61CF" w:rsidRPr="001C79D6">
        <w:t>pt</w:t>
      </w:r>
      <w:proofErr w:type="spellEnd"/>
      <w:r w:rsidR="00AB61CF" w:rsidRPr="001C79D6">
        <w:t xml:space="preserve"> vom Titel in der Schriftgröße </w:t>
      </w:r>
      <w:r w:rsidRPr="001C79D6">
        <w:t>1</w:t>
      </w:r>
      <w:r w:rsidR="003E5C28">
        <w:t>7</w:t>
      </w:r>
      <w:r w:rsidRPr="001C79D6">
        <w:rPr>
          <w:sz w:val="20"/>
          <w:szCs w:val="20"/>
        </w:rPr>
        <w:t> </w:t>
      </w:r>
      <w:proofErr w:type="spellStart"/>
      <w:r w:rsidR="00AB61CF" w:rsidRPr="001C79D6">
        <w:t>pt</w:t>
      </w:r>
      <w:proofErr w:type="spellEnd"/>
      <w:r w:rsidR="00787042" w:rsidRPr="001C79D6">
        <w:t>,</w:t>
      </w:r>
      <w:r w:rsidR="00AB61CF" w:rsidRPr="001C79D6">
        <w:t xml:space="preserve"> mit einem </w:t>
      </w:r>
      <w:r w:rsidR="00941719" w:rsidRPr="001C79D6">
        <w:t>Zeilenabstand</w:t>
      </w:r>
      <w:r w:rsidR="00AB61CF" w:rsidRPr="001C79D6">
        <w:t xml:space="preserve"> von 2</w:t>
      </w:r>
      <w:r w:rsidR="00535A29">
        <w:t>6</w:t>
      </w:r>
      <w:r w:rsidR="00AB61CF" w:rsidRPr="001C79D6">
        <w:rPr>
          <w:sz w:val="20"/>
          <w:szCs w:val="20"/>
        </w:rPr>
        <w:t> </w:t>
      </w:r>
      <w:proofErr w:type="spellStart"/>
      <w:r w:rsidR="00AB61CF" w:rsidRPr="001C79D6">
        <w:t>pt</w:t>
      </w:r>
      <w:proofErr w:type="spellEnd"/>
      <w:r w:rsidR="00AB61CF" w:rsidRPr="001C79D6">
        <w:t xml:space="preserve"> </w:t>
      </w:r>
      <w:r w:rsidR="007A354A" w:rsidRPr="001C79D6">
        <w:t xml:space="preserve">gesetzt </w:t>
      </w:r>
      <w:r w:rsidR="00AB61CF" w:rsidRPr="001C79D6">
        <w:t>und ebenfalls fett gedruckt</w:t>
      </w:r>
      <w:r w:rsidRPr="001C79D6">
        <w:t>.</w:t>
      </w:r>
    </w:p>
    <w:p w14:paraId="17746696" w14:textId="4011F033" w:rsidR="00BA650A" w:rsidRPr="001C79D6" w:rsidRDefault="00BA650A" w:rsidP="003462ED">
      <w:pPr>
        <w:numPr>
          <w:ilvl w:val="0"/>
          <w:numId w:val="23"/>
        </w:numPr>
        <w:tabs>
          <w:tab w:val="left" w:pos="595"/>
        </w:tabs>
        <w:spacing w:before="80"/>
        <w:ind w:left="596" w:hanging="284"/>
        <w:jc w:val="left"/>
      </w:pPr>
      <w:r w:rsidRPr="001C79D6">
        <w:t xml:space="preserve">Im Feld </w:t>
      </w:r>
      <w:r w:rsidRPr="001C79D6">
        <w:rPr>
          <w:b/>
        </w:rPr>
        <w:t>Art der Arbeit</w:t>
      </w:r>
      <w:r w:rsidRPr="001C79D6">
        <w:t xml:space="preserve"> (</w:t>
      </w:r>
      <w:r w:rsidR="0071796F" w:rsidRPr="001C79D6">
        <w:t xml:space="preserve">fett gedruckt </w:t>
      </w:r>
      <w:r w:rsidR="00EB1464" w:rsidRPr="001C79D6">
        <w:t xml:space="preserve">in der </w:t>
      </w:r>
      <w:r w:rsidR="0033555E" w:rsidRPr="001C79D6">
        <w:t xml:space="preserve">Schriftgröße </w:t>
      </w:r>
      <w:r w:rsidRPr="001C79D6">
        <w:t>1</w:t>
      </w:r>
      <w:r w:rsidR="00AD0A44">
        <w:t>5</w:t>
      </w:r>
      <w:r w:rsidRPr="001C79D6">
        <w:rPr>
          <w:sz w:val="20"/>
          <w:szCs w:val="20"/>
        </w:rPr>
        <w:t> </w:t>
      </w:r>
      <w:proofErr w:type="spellStart"/>
      <w:r w:rsidRPr="001C79D6">
        <w:t>pt</w:t>
      </w:r>
      <w:proofErr w:type="spellEnd"/>
      <w:r w:rsidRPr="001C79D6">
        <w:t>) steht „Seminar</w:t>
      </w:r>
      <w:r w:rsidR="00D2141A" w:rsidRPr="001C79D6">
        <w:softHyphen/>
      </w:r>
      <w:r w:rsidRPr="001C79D6">
        <w:t xml:space="preserve">arbeit“, „Projektarbeit“, „Praktikumsbericht“, </w:t>
      </w:r>
      <w:r w:rsidR="00B060A1" w:rsidRPr="001C79D6">
        <w:t>„Bachelorarbeit</w:t>
      </w:r>
      <w:r w:rsidRPr="001C79D6">
        <w:t>“</w:t>
      </w:r>
      <w:r w:rsidR="00A06E8D" w:rsidRPr="001C79D6">
        <w:t>,</w:t>
      </w:r>
      <w:r w:rsidRPr="001C79D6">
        <w:t xml:space="preserve"> „</w:t>
      </w:r>
      <w:r w:rsidR="00B060A1" w:rsidRPr="001C79D6">
        <w:t>Master</w:t>
      </w:r>
      <w:r w:rsidR="00A06E8D" w:rsidRPr="001C79D6">
        <w:t>arbeit“</w:t>
      </w:r>
      <w:r w:rsidR="00FD2D61" w:rsidRPr="001C79D6">
        <w:t>, „</w:t>
      </w:r>
      <w:r w:rsidR="00FD2D61">
        <w:t>Diplom</w:t>
      </w:r>
      <w:r w:rsidR="00FD2D61" w:rsidRPr="001C79D6">
        <w:t xml:space="preserve">arbeit“ </w:t>
      </w:r>
      <w:r w:rsidR="00A06E8D" w:rsidRPr="001C79D6">
        <w:t>oder</w:t>
      </w:r>
      <w:r w:rsidR="0071796F" w:rsidRPr="001C79D6">
        <w:t xml:space="preserve"> </w:t>
      </w:r>
      <w:r w:rsidR="00A06E8D" w:rsidRPr="001C79D6">
        <w:t>eine a</w:t>
      </w:r>
      <w:r w:rsidR="00D33893" w:rsidRPr="001C79D6">
        <w:t xml:space="preserve">ndere entsprechende Bezeichnung; bei </w:t>
      </w:r>
      <w:r w:rsidR="0093639B" w:rsidRPr="001C79D6">
        <w:t>Arbeiten,</w:t>
      </w:r>
      <w:r w:rsidR="00D2141A" w:rsidRPr="001C79D6">
        <w:t xml:space="preserve"> </w:t>
      </w:r>
      <w:r w:rsidR="0093639B" w:rsidRPr="001C79D6">
        <w:t>die</w:t>
      </w:r>
      <w:r w:rsidR="00FD2D61">
        <w:br/>
      </w:r>
      <w:r w:rsidR="0093639B" w:rsidRPr="001C79D6">
        <w:t xml:space="preserve">in </w:t>
      </w:r>
      <w:r w:rsidR="00D33893" w:rsidRPr="001C79D6">
        <w:t xml:space="preserve">englischer </w:t>
      </w:r>
      <w:r w:rsidR="0093639B" w:rsidRPr="001C79D6">
        <w:t>Sprache verfasst wurden,</w:t>
      </w:r>
      <w:r w:rsidR="00D33893" w:rsidRPr="001C79D6">
        <w:t xml:space="preserve"> steh</w:t>
      </w:r>
      <w:r w:rsidR="0093639B" w:rsidRPr="001C79D6">
        <w:t>en</w:t>
      </w:r>
      <w:r w:rsidR="00D33893" w:rsidRPr="001C79D6">
        <w:t xml:space="preserve"> </w:t>
      </w:r>
      <w:r w:rsidR="0093639B" w:rsidRPr="001C79D6">
        <w:t>an dieser Stelle die analogen englischen Bez</w:t>
      </w:r>
      <w:r w:rsidR="004429A1" w:rsidRPr="001C79D6">
        <w:t>e</w:t>
      </w:r>
      <w:r w:rsidR="0093639B" w:rsidRPr="001C79D6">
        <w:t>ichnungen wie „</w:t>
      </w:r>
      <w:r w:rsidR="0093639B" w:rsidRPr="00FD2D61">
        <w:rPr>
          <w:lang w:val="en-GB"/>
        </w:rPr>
        <w:t>Seminar paper</w:t>
      </w:r>
      <w:r w:rsidR="0093639B" w:rsidRPr="001C79D6">
        <w:t>“, „</w:t>
      </w:r>
      <w:r w:rsidR="0093639B" w:rsidRPr="00FD2D61">
        <w:rPr>
          <w:lang w:val="en-GB"/>
        </w:rPr>
        <w:t>Proje</w:t>
      </w:r>
      <w:r w:rsidR="00D33893" w:rsidRPr="00FD2D61">
        <w:rPr>
          <w:lang w:val="en-GB"/>
        </w:rPr>
        <w:t>ct work</w:t>
      </w:r>
      <w:r w:rsidR="00D33893" w:rsidRPr="001C79D6">
        <w:t>“, „</w:t>
      </w:r>
      <w:r w:rsidR="00D33893" w:rsidRPr="00FD2D61">
        <w:rPr>
          <w:lang w:val="en-GB"/>
        </w:rPr>
        <w:t xml:space="preserve">Internship </w:t>
      </w:r>
      <w:r w:rsidR="0093639B" w:rsidRPr="00FD2D61">
        <w:rPr>
          <w:lang w:val="en-GB"/>
        </w:rPr>
        <w:t>report</w:t>
      </w:r>
      <w:r w:rsidR="0093639B" w:rsidRPr="001C79D6">
        <w:t>“, „</w:t>
      </w:r>
      <w:r w:rsidR="0093639B" w:rsidRPr="00FD2D61">
        <w:rPr>
          <w:lang w:val="en-GB"/>
        </w:rPr>
        <w:t>Bachelor</w:t>
      </w:r>
      <w:r w:rsidR="004429A1" w:rsidRPr="00FD2D61">
        <w:rPr>
          <w:lang w:val="en-GB"/>
        </w:rPr>
        <w:t>’s</w:t>
      </w:r>
      <w:r w:rsidR="0093639B" w:rsidRPr="00FD2D61">
        <w:rPr>
          <w:lang w:val="en-GB"/>
        </w:rPr>
        <w:t xml:space="preserve"> Thesis</w:t>
      </w:r>
      <w:r w:rsidR="0093639B" w:rsidRPr="001C79D6">
        <w:t>“ oder</w:t>
      </w:r>
      <w:r w:rsidR="00D33893" w:rsidRPr="001C79D6">
        <w:t xml:space="preserve"> „</w:t>
      </w:r>
      <w:r w:rsidR="00D33893" w:rsidRPr="00FD2D61">
        <w:rPr>
          <w:lang w:val="en-GB"/>
        </w:rPr>
        <w:t>Master</w:t>
      </w:r>
      <w:r w:rsidR="0093639B" w:rsidRPr="00FD2D61">
        <w:rPr>
          <w:lang w:val="en-GB"/>
        </w:rPr>
        <w:t>’s Thesis</w:t>
      </w:r>
      <w:r w:rsidR="0093639B" w:rsidRPr="001C79D6">
        <w:t>“.</w:t>
      </w:r>
    </w:p>
    <w:p w14:paraId="53825141" w14:textId="7B2666F4" w:rsidR="00E20C92" w:rsidRPr="001C79D6" w:rsidRDefault="006F546F" w:rsidP="003462ED">
      <w:pPr>
        <w:numPr>
          <w:ilvl w:val="0"/>
          <w:numId w:val="23"/>
        </w:numPr>
        <w:tabs>
          <w:tab w:val="left" w:pos="595"/>
        </w:tabs>
        <w:spacing w:before="80"/>
        <w:ind w:left="596" w:hanging="284"/>
        <w:jc w:val="left"/>
      </w:pPr>
      <w:r w:rsidRPr="001C79D6">
        <w:t>Für alle</w:t>
      </w:r>
      <w:r w:rsidR="00E20C92" w:rsidRPr="001C79D6">
        <w:rPr>
          <w:b/>
          <w:bCs/>
        </w:rPr>
        <w:t xml:space="preserve"> nachfolgenden Felder</w:t>
      </w:r>
      <w:r w:rsidR="009D7CB5" w:rsidRPr="001C79D6">
        <w:t xml:space="preserve"> </w:t>
      </w:r>
      <w:r w:rsidRPr="001C79D6">
        <w:t>wird</w:t>
      </w:r>
      <w:r w:rsidR="009D7CB5" w:rsidRPr="001C79D6">
        <w:t xml:space="preserve"> </w:t>
      </w:r>
      <w:r w:rsidRPr="001C79D6">
        <w:t>die</w:t>
      </w:r>
      <w:r w:rsidR="009D7CB5" w:rsidRPr="001C79D6">
        <w:t xml:space="preserve"> Schriftgröße 1</w:t>
      </w:r>
      <w:r w:rsidR="0044285C">
        <w:t>2</w:t>
      </w:r>
      <w:r w:rsidR="009D7CB5" w:rsidRPr="001C79D6">
        <w:rPr>
          <w:sz w:val="16"/>
          <w:szCs w:val="16"/>
        </w:rPr>
        <w:t> </w:t>
      </w:r>
      <w:proofErr w:type="spellStart"/>
      <w:r w:rsidR="009D7CB5" w:rsidRPr="001C79D6">
        <w:t>pt</w:t>
      </w:r>
      <w:proofErr w:type="spellEnd"/>
      <w:r w:rsidRPr="001C79D6">
        <w:t xml:space="preserve"> verwendet</w:t>
      </w:r>
      <w:r w:rsidR="004879E2" w:rsidRPr="001C79D6">
        <w:t>,</w:t>
      </w:r>
      <w:r w:rsidR="009D7CB5" w:rsidRPr="001C79D6">
        <w:t xml:space="preserve"> </w:t>
      </w:r>
      <w:r w:rsidRPr="001C79D6">
        <w:t xml:space="preserve">wobei </w:t>
      </w:r>
      <w:r w:rsidR="004879E2" w:rsidRPr="001C79D6">
        <w:t xml:space="preserve">die </w:t>
      </w:r>
      <w:r w:rsidR="00341A0A" w:rsidRPr="001C79D6">
        <w:t>unterste</w:t>
      </w:r>
      <w:r w:rsidR="004879E2" w:rsidRPr="001C79D6">
        <w:t xml:space="preserve"> Zeile – mit der Angabe des Ortes und des Datums – fett und </w:t>
      </w:r>
      <w:r w:rsidR="009D7CB5" w:rsidRPr="001C79D6">
        <w:t xml:space="preserve">alle </w:t>
      </w:r>
      <w:r w:rsidR="004879E2" w:rsidRPr="001C79D6">
        <w:t xml:space="preserve">anderen </w:t>
      </w:r>
      <w:r w:rsidR="00341A0A" w:rsidRPr="001C79D6">
        <w:t>normal</w:t>
      </w:r>
      <w:r w:rsidR="004879E2" w:rsidRPr="001C79D6">
        <w:t xml:space="preserve"> gedruckt</w:t>
      </w:r>
      <w:r w:rsidRPr="001C79D6">
        <w:t xml:space="preserve"> werden</w:t>
      </w:r>
      <w:r w:rsidR="004879E2" w:rsidRPr="001C79D6">
        <w:t>.</w:t>
      </w:r>
    </w:p>
    <w:p w14:paraId="67904CF9" w14:textId="2C4D4183" w:rsidR="00A07E6B" w:rsidRPr="001C79D6" w:rsidRDefault="00A07E6B" w:rsidP="003462ED">
      <w:pPr>
        <w:numPr>
          <w:ilvl w:val="0"/>
          <w:numId w:val="23"/>
        </w:numPr>
        <w:tabs>
          <w:tab w:val="left" w:pos="595"/>
        </w:tabs>
        <w:spacing w:before="80"/>
        <w:ind w:left="596" w:hanging="284"/>
        <w:jc w:val="left"/>
      </w:pPr>
      <w:r w:rsidRPr="001C79D6">
        <w:t xml:space="preserve">Im Feld </w:t>
      </w:r>
      <w:r w:rsidRPr="001C79D6">
        <w:rPr>
          <w:b/>
        </w:rPr>
        <w:t>Name des Verfassers</w:t>
      </w:r>
      <w:r w:rsidR="00557E37" w:rsidRPr="001C79D6">
        <w:rPr>
          <w:b/>
        </w:rPr>
        <w:t xml:space="preserve"> oder der Verfasserin</w:t>
      </w:r>
      <w:r w:rsidRPr="001C79D6">
        <w:t xml:space="preserve"> </w:t>
      </w:r>
      <w:r w:rsidR="00533356" w:rsidRPr="001C79D6">
        <w:t xml:space="preserve">wird </w:t>
      </w:r>
      <w:r w:rsidR="0002343C" w:rsidRPr="001C79D6">
        <w:t xml:space="preserve">im Abstand </w:t>
      </w:r>
      <w:r w:rsidR="00533356" w:rsidRPr="001C79D6">
        <w:t>5</w:t>
      </w:r>
      <w:r w:rsidR="0002343C" w:rsidRPr="001C79D6">
        <w:rPr>
          <w:sz w:val="20"/>
          <w:szCs w:val="20"/>
        </w:rPr>
        <w:t> </w:t>
      </w:r>
      <w:proofErr w:type="spellStart"/>
      <w:r w:rsidR="0002343C" w:rsidRPr="001C79D6">
        <w:t>pt</w:t>
      </w:r>
      <w:proofErr w:type="spellEnd"/>
      <w:r w:rsidR="0002343C" w:rsidRPr="001C79D6">
        <w:t xml:space="preserve"> von der darüberstehenden Zeile</w:t>
      </w:r>
      <w:r w:rsidRPr="001C79D6">
        <w:t xml:space="preserve"> der vollständige Name des Autors</w:t>
      </w:r>
      <w:r w:rsidR="00EB1464" w:rsidRPr="001C79D6">
        <w:t xml:space="preserve"> </w:t>
      </w:r>
      <w:r w:rsidR="002E1D63" w:rsidRPr="001C79D6">
        <w:t xml:space="preserve">oder der Autorin </w:t>
      </w:r>
      <w:r w:rsidRPr="001C79D6">
        <w:t>angeführt.</w:t>
      </w:r>
    </w:p>
    <w:p w14:paraId="25E5ED69" w14:textId="57297BD7" w:rsidR="00BA650A" w:rsidRPr="001C79D6" w:rsidRDefault="00BA1AEC" w:rsidP="003462ED">
      <w:pPr>
        <w:numPr>
          <w:ilvl w:val="0"/>
          <w:numId w:val="23"/>
        </w:numPr>
        <w:tabs>
          <w:tab w:val="left" w:pos="595"/>
        </w:tabs>
        <w:spacing w:before="80"/>
        <w:ind w:left="596" w:hanging="284"/>
        <w:jc w:val="left"/>
      </w:pPr>
      <w:r w:rsidRPr="001C79D6">
        <w:t>Als</w:t>
      </w:r>
      <w:r w:rsidR="00BA650A" w:rsidRPr="001C79D6">
        <w:t xml:space="preserve"> </w:t>
      </w:r>
      <w:r w:rsidR="00BA650A" w:rsidRPr="001C79D6">
        <w:rPr>
          <w:b/>
        </w:rPr>
        <w:t>Akademischer Grad</w:t>
      </w:r>
      <w:r w:rsidR="00BA650A" w:rsidRPr="001C79D6">
        <w:t xml:space="preserve"> (</w:t>
      </w:r>
      <w:r w:rsidR="00602B49" w:rsidRPr="001C79D6">
        <w:t xml:space="preserve">Abstand </w:t>
      </w:r>
      <w:r w:rsidR="0002343C" w:rsidRPr="001C79D6">
        <w:t>davor</w:t>
      </w:r>
      <w:r w:rsidR="00602B49" w:rsidRPr="001C79D6">
        <w:t xml:space="preserve"> ebenso</w:t>
      </w:r>
      <w:r w:rsidR="0002343C" w:rsidRPr="001C79D6">
        <w:t xml:space="preserve"> </w:t>
      </w:r>
      <w:r w:rsidR="00602B49" w:rsidRPr="001C79D6">
        <w:t>5</w:t>
      </w:r>
      <w:r w:rsidRPr="001C79D6">
        <w:rPr>
          <w:sz w:val="20"/>
          <w:szCs w:val="20"/>
        </w:rPr>
        <w:t> </w:t>
      </w:r>
      <w:proofErr w:type="spellStart"/>
      <w:r w:rsidRPr="001C79D6">
        <w:t>pt</w:t>
      </w:r>
      <w:proofErr w:type="spellEnd"/>
      <w:r w:rsidR="00BA650A" w:rsidRPr="001C79D6">
        <w:t xml:space="preserve">) </w:t>
      </w:r>
      <w:r w:rsidRPr="001C79D6">
        <w:t>wird</w:t>
      </w:r>
      <w:r w:rsidR="00BA650A" w:rsidRPr="001C79D6">
        <w:t xml:space="preserve"> entweder „</w:t>
      </w:r>
      <w:r w:rsidR="00BA650A" w:rsidRPr="00FD2D61">
        <w:rPr>
          <w:lang w:val="en-GB"/>
        </w:rPr>
        <w:t>Bachelor of Science in Engineering</w:t>
      </w:r>
      <w:r w:rsidR="00BA650A" w:rsidRPr="001C79D6">
        <w:t>” oder „Diplomingenieur</w:t>
      </w:r>
      <w:r w:rsidR="00655AA0" w:rsidRPr="001C79D6">
        <w:t>in</w:t>
      </w:r>
      <w:r w:rsidR="00BA650A" w:rsidRPr="001C79D6">
        <w:t xml:space="preserve"> (Dipl.-Ing.)“ oder „</w:t>
      </w:r>
      <w:r w:rsidR="00655AA0" w:rsidRPr="001C79D6">
        <w:t>Diplom</w:t>
      </w:r>
      <w:r w:rsidR="00D2141A" w:rsidRPr="001C79D6">
        <w:softHyphen/>
      </w:r>
      <w:r w:rsidR="00655AA0" w:rsidRPr="001C79D6">
        <w:t>ingenieur</w:t>
      </w:r>
      <w:r w:rsidR="00BA650A" w:rsidRPr="001C79D6">
        <w:t xml:space="preserve"> (Dipl.-Ing.)“</w:t>
      </w:r>
      <w:r w:rsidRPr="001C79D6">
        <w:t xml:space="preserve"> angegeben</w:t>
      </w:r>
      <w:r w:rsidR="00BA650A" w:rsidRPr="001C79D6">
        <w:t>.</w:t>
      </w:r>
    </w:p>
    <w:p w14:paraId="00D19FC7" w14:textId="2ABDD84B" w:rsidR="00BA650A" w:rsidRPr="001C79D6" w:rsidRDefault="00BA650A" w:rsidP="003462ED">
      <w:pPr>
        <w:numPr>
          <w:ilvl w:val="0"/>
          <w:numId w:val="23"/>
        </w:numPr>
        <w:tabs>
          <w:tab w:val="left" w:pos="595"/>
        </w:tabs>
        <w:spacing w:before="80"/>
        <w:ind w:left="596" w:hanging="284"/>
        <w:jc w:val="left"/>
      </w:pPr>
      <w:r w:rsidRPr="001C79D6">
        <w:t xml:space="preserve">Im Feld </w:t>
      </w:r>
      <w:r w:rsidRPr="001C79D6">
        <w:rPr>
          <w:b/>
        </w:rPr>
        <w:t>Name de</w:t>
      </w:r>
      <w:r w:rsidR="00A72CF7" w:rsidRPr="001C79D6">
        <w:rPr>
          <w:b/>
        </w:rPr>
        <w:t>r</w:t>
      </w:r>
      <w:r w:rsidRPr="001C79D6">
        <w:rPr>
          <w:b/>
        </w:rPr>
        <w:t xml:space="preserve"> </w:t>
      </w:r>
      <w:r w:rsidR="00A72CF7" w:rsidRPr="001C79D6">
        <w:rPr>
          <w:b/>
        </w:rPr>
        <w:t>Lehrveranstaltung</w:t>
      </w:r>
      <w:r w:rsidRPr="001C79D6">
        <w:rPr>
          <w:b/>
        </w:rPr>
        <w:t xml:space="preserve"> und de</w:t>
      </w:r>
      <w:r w:rsidR="00A72CF7" w:rsidRPr="001C79D6">
        <w:rPr>
          <w:b/>
        </w:rPr>
        <w:t>r</w:t>
      </w:r>
      <w:r w:rsidRPr="001C79D6">
        <w:rPr>
          <w:b/>
        </w:rPr>
        <w:t>en Semester</w:t>
      </w:r>
      <w:r w:rsidRPr="001C79D6">
        <w:t xml:space="preserve"> (</w:t>
      </w:r>
      <w:r w:rsidR="0002343C" w:rsidRPr="001C79D6">
        <w:t xml:space="preserve">Abstand davor </w:t>
      </w:r>
      <w:r w:rsidR="00602B49" w:rsidRPr="001C79D6">
        <w:t>5</w:t>
      </w:r>
      <w:r w:rsidR="0002343C" w:rsidRPr="001C79D6">
        <w:rPr>
          <w:sz w:val="20"/>
          <w:szCs w:val="20"/>
        </w:rPr>
        <w:t> </w:t>
      </w:r>
      <w:proofErr w:type="spellStart"/>
      <w:r w:rsidR="0002343C" w:rsidRPr="001C79D6">
        <w:t>pt</w:t>
      </w:r>
      <w:proofErr w:type="spellEnd"/>
      <w:r w:rsidRPr="001C79D6">
        <w:t>) stehen die Namen de</w:t>
      </w:r>
      <w:r w:rsidR="00A72CF7" w:rsidRPr="001C79D6">
        <w:t>r</w:t>
      </w:r>
      <w:r w:rsidRPr="001C79D6">
        <w:t xml:space="preserve"> </w:t>
      </w:r>
      <w:r w:rsidR="00A72CF7" w:rsidRPr="001C79D6">
        <w:t>Lehrveranstaltung</w:t>
      </w:r>
      <w:r w:rsidRPr="001C79D6">
        <w:t xml:space="preserve"> und des Studiums, getrennt durch ein Komma und gefolgt vo</w:t>
      </w:r>
      <w:r w:rsidR="005A56B0" w:rsidRPr="001C79D6">
        <w:t>n der</w:t>
      </w:r>
      <w:r w:rsidRPr="001C79D6">
        <w:t xml:space="preserve"> </w:t>
      </w:r>
      <w:r w:rsidR="00602B49" w:rsidRPr="001C79D6">
        <w:t>Angabe des</w:t>
      </w:r>
      <w:r w:rsidRPr="001C79D6">
        <w:t xml:space="preserve"> Semesters, in </w:t>
      </w:r>
      <w:r w:rsidR="002E5E63" w:rsidRPr="001C79D6">
        <w:t>welches</w:t>
      </w:r>
      <w:r w:rsidRPr="001C79D6">
        <w:t xml:space="preserve"> dies</w:t>
      </w:r>
      <w:r w:rsidR="00A72CF7" w:rsidRPr="001C79D6">
        <w:t>e</w:t>
      </w:r>
      <w:r w:rsidRPr="001C79D6">
        <w:t xml:space="preserve"> </w:t>
      </w:r>
      <w:r w:rsidR="00A72CF7" w:rsidRPr="001C79D6">
        <w:t xml:space="preserve">Lehrveranstaltung </w:t>
      </w:r>
      <w:r w:rsidRPr="001C79D6">
        <w:t>eingeordnet ist.</w:t>
      </w:r>
    </w:p>
    <w:p w14:paraId="04EB457A" w14:textId="2AD70A7E" w:rsidR="00BA650A" w:rsidRPr="001C79D6" w:rsidRDefault="00BA650A" w:rsidP="003462ED">
      <w:pPr>
        <w:numPr>
          <w:ilvl w:val="0"/>
          <w:numId w:val="23"/>
        </w:numPr>
        <w:tabs>
          <w:tab w:val="left" w:pos="595"/>
        </w:tabs>
        <w:spacing w:before="80"/>
        <w:ind w:left="596" w:hanging="284"/>
        <w:jc w:val="left"/>
      </w:pPr>
      <w:r w:rsidRPr="001C79D6">
        <w:t xml:space="preserve">Die Namen der </w:t>
      </w:r>
      <w:r w:rsidRPr="001C79D6">
        <w:rPr>
          <w:b/>
        </w:rPr>
        <w:t>Betreuer(innen)</w:t>
      </w:r>
      <w:r w:rsidRPr="001C79D6">
        <w:t xml:space="preserve"> sollen mit allen zugehörigen akademischen Graden angeführt werden.</w:t>
      </w:r>
      <w:r w:rsidR="00EA7231" w:rsidRPr="001C79D6">
        <w:t xml:space="preserve"> </w:t>
      </w:r>
      <w:proofErr w:type="gramStart"/>
      <w:r w:rsidRPr="001C79D6">
        <w:t>Bei mehreren Betreuer</w:t>
      </w:r>
      <w:proofErr w:type="gramEnd"/>
      <w:r w:rsidRPr="001C79D6">
        <w:t>(inne)n werden deren Namen</w:t>
      </w:r>
      <w:r w:rsidR="00D2141A" w:rsidRPr="001C79D6">
        <w:br/>
      </w:r>
      <w:r w:rsidRPr="001C79D6">
        <w:t>in den einzelnen Zeilen</w:t>
      </w:r>
      <w:r w:rsidR="00602B49" w:rsidRPr="001C79D6">
        <w:t xml:space="preserve"> </w:t>
      </w:r>
      <w:r w:rsidRPr="001C79D6">
        <w:t>angeführt</w:t>
      </w:r>
      <w:r w:rsidR="00602B49" w:rsidRPr="001C79D6">
        <w:t>, wobei jede dieser Zeilen im Abstand 5</w:t>
      </w:r>
      <w:r w:rsidR="00602B49" w:rsidRPr="001C79D6">
        <w:rPr>
          <w:sz w:val="20"/>
          <w:szCs w:val="20"/>
        </w:rPr>
        <w:t> </w:t>
      </w:r>
      <w:proofErr w:type="spellStart"/>
      <w:r w:rsidR="00602B49" w:rsidRPr="001C79D6">
        <w:t>pt</w:t>
      </w:r>
      <w:proofErr w:type="spellEnd"/>
      <w:r w:rsidR="00602B49" w:rsidRPr="001C79D6">
        <w:t xml:space="preserve"> von der darüberstehenden gesetzt </w:t>
      </w:r>
      <w:r w:rsidR="00BE6951" w:rsidRPr="001C79D6">
        <w:t>werden soll</w:t>
      </w:r>
      <w:r w:rsidR="00602B49" w:rsidRPr="001C79D6">
        <w:t>.</w:t>
      </w:r>
    </w:p>
    <w:p w14:paraId="2E78F3A7" w14:textId="6AA3910E" w:rsidR="00065B48" w:rsidRPr="001C79D6" w:rsidRDefault="00065B48" w:rsidP="003462ED">
      <w:pPr>
        <w:numPr>
          <w:ilvl w:val="0"/>
          <w:numId w:val="23"/>
        </w:numPr>
        <w:tabs>
          <w:tab w:val="left" w:pos="595"/>
        </w:tabs>
        <w:spacing w:before="80"/>
        <w:ind w:left="596" w:hanging="284"/>
        <w:jc w:val="left"/>
      </w:pPr>
      <w:r w:rsidRPr="001C79D6">
        <w:t>Am unteren Ende der Titelseite steht</w:t>
      </w:r>
      <w:r w:rsidR="002218B8" w:rsidRPr="001C79D6">
        <w:t xml:space="preserve"> </w:t>
      </w:r>
      <w:r w:rsidRPr="001C79D6">
        <w:t xml:space="preserve">„Graz,“ gefolgt vom </w:t>
      </w:r>
      <w:r w:rsidRPr="001C79D6">
        <w:rPr>
          <w:b/>
          <w:bCs/>
        </w:rPr>
        <w:t>Monat und Jahr</w:t>
      </w:r>
      <w:r w:rsidRPr="001C79D6">
        <w:t xml:space="preserve"> der Abgabe der Arbeit</w:t>
      </w:r>
      <w:r w:rsidR="002218B8" w:rsidRPr="001C79D6">
        <w:t>, alles</w:t>
      </w:r>
      <w:r w:rsidR="00BE6951" w:rsidRPr="001C79D6">
        <w:t>, wie bereits gesagt,</w:t>
      </w:r>
      <w:r w:rsidR="002218B8" w:rsidRPr="001C79D6">
        <w:t xml:space="preserve"> fett gedruckt</w:t>
      </w:r>
      <w:r w:rsidRPr="001C79D6">
        <w:t>.</w:t>
      </w:r>
    </w:p>
    <w:p w14:paraId="53C0A3AE" w14:textId="77777777" w:rsidR="00E627C9" w:rsidRDefault="00CC5168" w:rsidP="00CC5168">
      <w:pPr>
        <w:spacing w:after="120"/>
      </w:pPr>
      <w:r>
        <w:t>Es folgen die</w:t>
      </w:r>
      <w:r w:rsidRPr="00107D8F">
        <w:t xml:space="preserve"> </w:t>
      </w:r>
      <w:r>
        <w:t>Vorlagen</w:t>
      </w:r>
      <w:r w:rsidRPr="00107D8F">
        <w:t xml:space="preserve"> für </w:t>
      </w:r>
      <w:r>
        <w:t xml:space="preserve">Titelseiten von studentischen </w:t>
      </w:r>
      <w:r w:rsidRPr="00107D8F">
        <w:t>Arbeit</w:t>
      </w:r>
      <w:r>
        <w:t xml:space="preserve">en </w:t>
      </w:r>
      <w:r w:rsidRPr="00107D8F">
        <w:t xml:space="preserve">in deutscher </w:t>
      </w:r>
      <w:r w:rsidRPr="00033622">
        <w:t xml:space="preserve">und in englischer </w:t>
      </w:r>
      <w:r w:rsidRPr="00107D8F">
        <w:t>Sprache</w:t>
      </w:r>
      <w:r w:rsidR="0001580D">
        <w:t>.</w:t>
      </w:r>
    </w:p>
    <w:p w14:paraId="5E693E41" w14:textId="1DDD84F6" w:rsidR="00E627C9" w:rsidRDefault="00E627C9" w:rsidP="00CC5168">
      <w:pPr>
        <w:spacing w:after="120"/>
        <w:sectPr w:rsidR="00E627C9" w:rsidSect="00321306">
          <w:footerReference w:type="default" r:id="rId76"/>
          <w:type w:val="continuous"/>
          <w:pgSz w:w="11906" w:h="16838" w:code="9"/>
          <w:pgMar w:top="2041" w:right="1644" w:bottom="1928" w:left="1758" w:header="1247" w:footer="1134" w:gutter="0"/>
          <w:pgNumType w:start="5"/>
          <w:cols w:space="708"/>
          <w:titlePg/>
          <w:docGrid w:linePitch="360"/>
        </w:sectPr>
      </w:pPr>
    </w:p>
    <w:p w14:paraId="315566B8" w14:textId="77777777" w:rsidR="0021170E" w:rsidRPr="003E5C28" w:rsidRDefault="0021170E" w:rsidP="0021170E">
      <w:pPr>
        <w:pageBreakBefore/>
        <w:spacing w:before="0" w:line="240" w:lineRule="auto"/>
        <w:jc w:val="center"/>
        <w:rPr>
          <w:rFonts w:ascii="Source Sans Pro" w:hAnsi="Source Sans Pro" w:cs="Arial"/>
          <w:sz w:val="28"/>
          <w:szCs w:val="28"/>
          <w:lang w:val="en-GB"/>
        </w:rPr>
      </w:pPr>
      <w:r w:rsidRPr="003E5C28">
        <w:rPr>
          <w:rFonts w:ascii="Source Sans Pro" w:hAnsi="Source Sans Pro" w:cs="Arial"/>
          <w:sz w:val="28"/>
          <w:szCs w:val="28"/>
          <w:lang w:val="en-GB"/>
        </w:rPr>
        <w:lastRenderedPageBreak/>
        <w:t>FH JOANNEUM</w:t>
      </w:r>
    </w:p>
    <w:p w14:paraId="34527417" w14:textId="77777777" w:rsidR="0021170E" w:rsidRPr="003E5C28" w:rsidRDefault="0021170E" w:rsidP="003E5C28">
      <w:pPr>
        <w:spacing w:before="100" w:line="240" w:lineRule="auto"/>
        <w:jc w:val="center"/>
        <w:rPr>
          <w:rFonts w:ascii="Source Sans Pro" w:hAnsi="Source Sans Pro" w:cs="Arial"/>
          <w:sz w:val="28"/>
          <w:szCs w:val="28"/>
          <w:lang w:val="en-GB"/>
        </w:rPr>
      </w:pPr>
      <w:r w:rsidRPr="003E5C28">
        <w:rPr>
          <w:rFonts w:ascii="Source Sans Pro" w:hAnsi="Source Sans Pro" w:cs="Arial"/>
          <w:sz w:val="28"/>
          <w:szCs w:val="28"/>
          <w:lang w:val="en-GB"/>
        </w:rPr>
        <w:t>University of Applied Sciences</w:t>
      </w:r>
    </w:p>
    <w:p w14:paraId="5A3C68A0" w14:textId="77777777" w:rsidR="0021170E" w:rsidRPr="003E5C28" w:rsidRDefault="0021170E" w:rsidP="003E5C28">
      <w:pPr>
        <w:spacing w:before="100" w:line="240" w:lineRule="auto"/>
        <w:jc w:val="center"/>
        <w:rPr>
          <w:rFonts w:ascii="Source Sans Pro" w:hAnsi="Source Sans Pro" w:cs="Arial"/>
          <w:sz w:val="28"/>
          <w:szCs w:val="28"/>
        </w:rPr>
      </w:pPr>
      <w:r w:rsidRPr="003E5C28">
        <w:rPr>
          <w:rFonts w:ascii="Source Sans Pro" w:hAnsi="Source Sans Pro" w:cs="Arial"/>
          <w:sz w:val="28"/>
          <w:szCs w:val="28"/>
        </w:rPr>
        <w:t>Institut für Fahrzeugtechnik / Automotive Engineering</w:t>
      </w:r>
    </w:p>
    <w:p w14:paraId="46C41B6E" w14:textId="77777777" w:rsidR="00785698" w:rsidRPr="00691CAE" w:rsidRDefault="00785698" w:rsidP="00E34CE9">
      <w:pPr>
        <w:spacing w:before="2120" w:line="640" w:lineRule="atLeast"/>
        <w:jc w:val="center"/>
        <w:rPr>
          <w:rFonts w:ascii="Source Sans Pro" w:hAnsi="Source Sans Pro"/>
          <w:b/>
          <w:sz w:val="44"/>
          <w:szCs w:val="44"/>
        </w:rPr>
      </w:pPr>
      <w:r w:rsidRPr="00691CAE">
        <w:rPr>
          <w:rFonts w:ascii="Source Sans Pro" w:hAnsi="Source Sans Pro"/>
          <w:b/>
          <w:sz w:val="44"/>
          <w:szCs w:val="44"/>
        </w:rPr>
        <w:t>{Titel}</w:t>
      </w:r>
    </w:p>
    <w:p w14:paraId="6C5D3535" w14:textId="77777777" w:rsidR="00785698" w:rsidRPr="003E5C28" w:rsidRDefault="00785698" w:rsidP="00E34CE9">
      <w:pPr>
        <w:spacing w:before="180" w:line="520" w:lineRule="atLeast"/>
        <w:jc w:val="center"/>
        <w:rPr>
          <w:rFonts w:ascii="Source Sans Pro" w:hAnsi="Source Sans Pro"/>
          <w:b/>
          <w:sz w:val="34"/>
          <w:szCs w:val="34"/>
        </w:rPr>
      </w:pPr>
      <w:r w:rsidRPr="003E5C28">
        <w:rPr>
          <w:rFonts w:ascii="Source Sans Pro" w:hAnsi="Source Sans Pro"/>
          <w:b/>
          <w:sz w:val="34"/>
          <w:szCs w:val="34"/>
        </w:rPr>
        <w:t>[{Untertitel}]</w:t>
      </w:r>
    </w:p>
    <w:p w14:paraId="4ECF21D2" w14:textId="77777777" w:rsidR="0016660D" w:rsidRPr="00AD0A44" w:rsidRDefault="0016660D" w:rsidP="00AD0A44">
      <w:pPr>
        <w:spacing w:before="560" w:line="240" w:lineRule="auto"/>
        <w:jc w:val="center"/>
        <w:rPr>
          <w:rFonts w:ascii="Source Sans Pro" w:hAnsi="Source Sans Pro"/>
          <w:b/>
          <w:bCs/>
          <w:sz w:val="30"/>
          <w:szCs w:val="30"/>
        </w:rPr>
      </w:pPr>
      <w:r w:rsidRPr="00AD0A44">
        <w:rPr>
          <w:rFonts w:ascii="Source Sans Pro" w:hAnsi="Source Sans Pro"/>
          <w:b/>
          <w:bCs/>
          <w:sz w:val="30"/>
          <w:szCs w:val="30"/>
        </w:rPr>
        <w:t>{Art der Arbeit}</w:t>
      </w:r>
    </w:p>
    <w:p w14:paraId="7B5160F5" w14:textId="77777777" w:rsidR="00785698" w:rsidRPr="003E5C28" w:rsidRDefault="003C0284" w:rsidP="00FE16A0">
      <w:pPr>
        <w:spacing w:before="560" w:line="240" w:lineRule="auto"/>
        <w:jc w:val="center"/>
        <w:rPr>
          <w:rFonts w:ascii="Source Sans Pro" w:hAnsi="Source Sans Pro"/>
        </w:rPr>
      </w:pPr>
      <w:r w:rsidRPr="003E5C28">
        <w:rPr>
          <w:rFonts w:ascii="Source Sans Pro" w:hAnsi="Source Sans Pro"/>
        </w:rPr>
        <w:t>verfasst und vorgelegt von | verfasst von</w:t>
      </w:r>
    </w:p>
    <w:p w14:paraId="7C0197E1" w14:textId="5305D386" w:rsidR="003C0284" w:rsidRPr="003E5C28" w:rsidRDefault="003C0284" w:rsidP="0097797E">
      <w:pPr>
        <w:spacing w:before="100" w:line="240" w:lineRule="auto"/>
        <w:jc w:val="center"/>
        <w:rPr>
          <w:rFonts w:ascii="Source Sans Pro" w:hAnsi="Source Sans Pro"/>
          <w:bCs/>
        </w:rPr>
      </w:pPr>
      <w:r w:rsidRPr="003E5C28">
        <w:rPr>
          <w:rFonts w:ascii="Source Sans Pro" w:hAnsi="Source Sans Pro"/>
        </w:rPr>
        <w:t>{</w:t>
      </w:r>
      <w:r w:rsidR="00A62274" w:rsidRPr="003E5C28">
        <w:rPr>
          <w:rFonts w:ascii="Source Sans Pro" w:hAnsi="Source Sans Pro"/>
        </w:rPr>
        <w:t>Name des Verfassers</w:t>
      </w:r>
      <w:r w:rsidR="00557E37" w:rsidRPr="003E5C28">
        <w:rPr>
          <w:rFonts w:ascii="Source Sans Pro" w:hAnsi="Source Sans Pro"/>
        </w:rPr>
        <w:t xml:space="preserve"> oder der Verfasserin</w:t>
      </w:r>
      <w:r w:rsidRPr="003E5C28">
        <w:rPr>
          <w:rFonts w:ascii="Source Sans Pro" w:hAnsi="Source Sans Pro"/>
        </w:rPr>
        <w:t>}</w:t>
      </w:r>
    </w:p>
    <w:p w14:paraId="642C7CC3" w14:textId="77777777" w:rsidR="003C0284" w:rsidRPr="003E5C28" w:rsidRDefault="003C0284" w:rsidP="00FE16A0">
      <w:pPr>
        <w:spacing w:before="560" w:line="240" w:lineRule="auto"/>
        <w:jc w:val="center"/>
        <w:rPr>
          <w:rFonts w:ascii="Source Sans Pro" w:hAnsi="Source Sans Pro"/>
        </w:rPr>
      </w:pPr>
      <w:r w:rsidRPr="003E5C28">
        <w:rPr>
          <w:rFonts w:ascii="Source Sans Pro" w:hAnsi="Source Sans Pro"/>
        </w:rPr>
        <w:t>zur Erlangung des akademischen Grades | im Rahmen der Lehrveranstaltung</w:t>
      </w:r>
    </w:p>
    <w:p w14:paraId="19BB1F95" w14:textId="77777777" w:rsidR="00AB66C5" w:rsidRPr="003E5C28" w:rsidRDefault="00AB66C5" w:rsidP="0097797E">
      <w:pPr>
        <w:spacing w:before="100" w:line="240" w:lineRule="auto"/>
        <w:jc w:val="center"/>
        <w:rPr>
          <w:rFonts w:ascii="Source Sans Pro" w:hAnsi="Source Sans Pro"/>
        </w:rPr>
      </w:pPr>
      <w:r w:rsidRPr="003E5C28">
        <w:rPr>
          <w:rFonts w:ascii="Source Sans Pro" w:hAnsi="Source Sans Pro"/>
        </w:rPr>
        <w:t>{Akademischer Grad} | {Name der Lehrveranstaltung und deren Semester}</w:t>
      </w:r>
    </w:p>
    <w:p w14:paraId="3AB74955" w14:textId="56CF0A17" w:rsidR="0048553C" w:rsidRPr="003E5C28" w:rsidRDefault="0048553C" w:rsidP="00FE16A0">
      <w:pPr>
        <w:spacing w:before="560" w:line="240" w:lineRule="auto"/>
        <w:jc w:val="center"/>
        <w:rPr>
          <w:rFonts w:ascii="Source Sans Pro" w:hAnsi="Source Sans Pro"/>
        </w:rPr>
      </w:pPr>
      <w:r w:rsidRPr="003E5C28">
        <w:rPr>
          <w:rFonts w:ascii="Source Sans Pro" w:hAnsi="Source Sans Pro"/>
        </w:rPr>
        <w:t>[durchgeführt bei</w:t>
      </w:r>
    </w:p>
    <w:p w14:paraId="2485102E" w14:textId="77777777" w:rsidR="0048553C" w:rsidRPr="003E5C28" w:rsidRDefault="0048553C" w:rsidP="003E5C28">
      <w:pPr>
        <w:spacing w:before="100" w:line="240" w:lineRule="auto"/>
        <w:jc w:val="center"/>
        <w:rPr>
          <w:rFonts w:ascii="Source Sans Pro" w:hAnsi="Source Sans Pro"/>
        </w:rPr>
      </w:pPr>
      <w:r w:rsidRPr="003E5C28">
        <w:rPr>
          <w:rFonts w:ascii="Source Sans Pro" w:hAnsi="Source Sans Pro"/>
        </w:rPr>
        <w:t>{Firmenname, Firmensitz}]</w:t>
      </w:r>
    </w:p>
    <w:p w14:paraId="1FCA876F" w14:textId="77777777" w:rsidR="0048553C" w:rsidRPr="003E5C28" w:rsidRDefault="0048553C" w:rsidP="00FE16A0">
      <w:pPr>
        <w:spacing w:before="560" w:line="240" w:lineRule="auto"/>
        <w:jc w:val="center"/>
        <w:rPr>
          <w:rFonts w:ascii="Source Sans Pro" w:hAnsi="Source Sans Pro"/>
        </w:rPr>
      </w:pPr>
      <w:r w:rsidRPr="003E5C28">
        <w:rPr>
          <w:rFonts w:ascii="Source Sans Pro" w:hAnsi="Source Sans Pro"/>
        </w:rPr>
        <w:t>betreut von</w:t>
      </w:r>
    </w:p>
    <w:p w14:paraId="37BA752E" w14:textId="77777777" w:rsidR="0048553C" w:rsidRPr="003E5C28" w:rsidRDefault="0048553C" w:rsidP="0097797E">
      <w:pPr>
        <w:spacing w:before="100" w:line="240" w:lineRule="auto"/>
        <w:jc w:val="center"/>
        <w:rPr>
          <w:rFonts w:ascii="Source Sans Pro" w:hAnsi="Source Sans Pro"/>
        </w:rPr>
      </w:pPr>
      <w:r w:rsidRPr="003E5C28">
        <w:rPr>
          <w:rFonts w:ascii="Source Sans Pro" w:hAnsi="Source Sans Pro"/>
        </w:rPr>
        <w:t>[{Name des Betreuers oder der Betreuerin seitens der Firma, Firmenname}]</w:t>
      </w:r>
    </w:p>
    <w:p w14:paraId="072E46F9" w14:textId="77777777" w:rsidR="0048553C" w:rsidRPr="003E5C28" w:rsidRDefault="0048553C" w:rsidP="0097797E">
      <w:pPr>
        <w:spacing w:before="100" w:line="240" w:lineRule="auto"/>
        <w:jc w:val="center"/>
        <w:rPr>
          <w:rFonts w:ascii="Source Sans Pro" w:hAnsi="Source Sans Pro"/>
        </w:rPr>
      </w:pPr>
      <w:r w:rsidRPr="003E5C28">
        <w:rPr>
          <w:rFonts w:ascii="Source Sans Pro" w:hAnsi="Source Sans Pro"/>
        </w:rPr>
        <w:t>{Name des Betreuers oder der Betreuerin seitens der FH}, FH Joanneum</w:t>
      </w:r>
    </w:p>
    <w:p w14:paraId="1F2D28BD" w14:textId="77777777" w:rsidR="001E47F5" w:rsidRPr="003E5C28" w:rsidRDefault="0048553C" w:rsidP="00E34CE9">
      <w:pPr>
        <w:spacing w:before="1440" w:line="240" w:lineRule="auto"/>
        <w:jc w:val="center"/>
        <w:rPr>
          <w:rFonts w:ascii="Source Sans Pro" w:hAnsi="Source Sans Pro"/>
          <w:b/>
        </w:rPr>
        <w:sectPr w:rsidR="001E47F5" w:rsidRPr="003E5C28" w:rsidSect="00321306">
          <w:pgSz w:w="11906" w:h="16838" w:code="9"/>
          <w:pgMar w:top="2041" w:right="1644" w:bottom="1928" w:left="1758" w:header="1247" w:footer="1134" w:gutter="0"/>
          <w:pgNumType w:start="5"/>
          <w:cols w:space="708"/>
          <w:titlePg/>
          <w:docGrid w:linePitch="360"/>
        </w:sectPr>
      </w:pPr>
      <w:r w:rsidRPr="003E5C28">
        <w:rPr>
          <w:rFonts w:ascii="Source Sans Pro" w:hAnsi="Source Sans Pro"/>
          <w:b/>
        </w:rPr>
        <w:t xml:space="preserve">Graz, {Monat </w:t>
      </w:r>
      <w:r w:rsidR="006D5B0C" w:rsidRPr="003E5C28">
        <w:rPr>
          <w:rFonts w:ascii="Source Sans Pro" w:hAnsi="Source Sans Pro"/>
          <w:b/>
        </w:rPr>
        <w:t xml:space="preserve">und </w:t>
      </w:r>
      <w:r w:rsidRPr="003E5C28">
        <w:rPr>
          <w:rFonts w:ascii="Source Sans Pro" w:hAnsi="Source Sans Pro"/>
          <w:b/>
        </w:rPr>
        <w:t>Jahr}</w:t>
      </w:r>
    </w:p>
    <w:p w14:paraId="6AB86A23" w14:textId="77777777" w:rsidR="00914501" w:rsidRPr="00A64EF9" w:rsidRDefault="00914501" w:rsidP="00914501">
      <w:pPr>
        <w:pageBreakBefore/>
        <w:spacing w:before="0" w:line="240" w:lineRule="auto"/>
        <w:jc w:val="center"/>
        <w:rPr>
          <w:rFonts w:ascii="Source Sans Pro" w:hAnsi="Source Sans Pro" w:cs="Arial"/>
          <w:sz w:val="28"/>
          <w:szCs w:val="28"/>
        </w:rPr>
      </w:pPr>
      <w:r w:rsidRPr="00A64EF9">
        <w:rPr>
          <w:rFonts w:ascii="Source Sans Pro" w:hAnsi="Source Sans Pro" w:cs="Arial"/>
          <w:sz w:val="28"/>
          <w:szCs w:val="28"/>
        </w:rPr>
        <w:lastRenderedPageBreak/>
        <w:t>FH JOANNEUM</w:t>
      </w:r>
    </w:p>
    <w:p w14:paraId="3FCCAD10" w14:textId="77777777" w:rsidR="00914501" w:rsidRPr="003E5C28" w:rsidRDefault="00914501" w:rsidP="00914501">
      <w:pPr>
        <w:spacing w:before="100" w:line="240" w:lineRule="auto"/>
        <w:jc w:val="center"/>
        <w:rPr>
          <w:rFonts w:ascii="Source Sans Pro" w:hAnsi="Source Sans Pro" w:cs="Arial"/>
          <w:sz w:val="28"/>
          <w:szCs w:val="28"/>
          <w:lang w:val="en-GB"/>
        </w:rPr>
      </w:pPr>
      <w:r w:rsidRPr="003E5C28">
        <w:rPr>
          <w:rFonts w:ascii="Source Sans Pro" w:hAnsi="Source Sans Pro" w:cs="Arial"/>
          <w:sz w:val="28"/>
          <w:szCs w:val="28"/>
          <w:lang w:val="en-GB"/>
        </w:rPr>
        <w:t>University of Applied Sciences</w:t>
      </w:r>
    </w:p>
    <w:p w14:paraId="2A180B51" w14:textId="77777777" w:rsidR="00914501" w:rsidRPr="00A64EF9" w:rsidRDefault="00914501" w:rsidP="00914501">
      <w:pPr>
        <w:spacing w:before="100" w:line="240" w:lineRule="auto"/>
        <w:jc w:val="center"/>
        <w:rPr>
          <w:rFonts w:ascii="Source Sans Pro" w:hAnsi="Source Sans Pro" w:cs="Arial"/>
          <w:sz w:val="28"/>
          <w:szCs w:val="28"/>
          <w:lang w:val="en-US"/>
        </w:rPr>
      </w:pPr>
      <w:r w:rsidRPr="00AA7913">
        <w:rPr>
          <w:rFonts w:ascii="Source Sans Pro" w:hAnsi="Source Sans Pro" w:cs="Arial"/>
          <w:sz w:val="28"/>
          <w:szCs w:val="28"/>
        </w:rPr>
        <w:t>Institut für Fahrzeugtechnik</w:t>
      </w:r>
      <w:r w:rsidRPr="00A64EF9">
        <w:rPr>
          <w:rFonts w:ascii="Source Sans Pro" w:hAnsi="Source Sans Pro" w:cs="Arial"/>
          <w:sz w:val="28"/>
          <w:szCs w:val="28"/>
          <w:lang w:val="en-US"/>
        </w:rPr>
        <w:t xml:space="preserve"> / Automotive Engineering</w:t>
      </w:r>
    </w:p>
    <w:p w14:paraId="783D1625" w14:textId="77777777" w:rsidR="00AB66C5" w:rsidRPr="00691CAE" w:rsidRDefault="00AB66C5" w:rsidP="00E34CE9">
      <w:pPr>
        <w:spacing w:before="2120" w:line="640" w:lineRule="atLeast"/>
        <w:jc w:val="center"/>
        <w:rPr>
          <w:rFonts w:ascii="Source Sans Pro" w:hAnsi="Source Sans Pro"/>
          <w:b/>
          <w:sz w:val="44"/>
          <w:szCs w:val="44"/>
          <w:lang w:val="en-US"/>
        </w:rPr>
      </w:pPr>
      <w:r w:rsidRPr="00691CAE">
        <w:rPr>
          <w:rFonts w:ascii="Source Sans Pro" w:hAnsi="Source Sans Pro"/>
          <w:b/>
          <w:sz w:val="44"/>
          <w:szCs w:val="44"/>
          <w:lang w:val="en-US"/>
        </w:rPr>
        <w:t>{</w:t>
      </w:r>
      <w:r w:rsidRPr="001F0FB1">
        <w:rPr>
          <w:rFonts w:ascii="Source Sans Pro" w:hAnsi="Source Sans Pro"/>
          <w:b/>
          <w:sz w:val="44"/>
          <w:szCs w:val="44"/>
          <w:lang w:val="en-US"/>
        </w:rPr>
        <w:t>Tit</w:t>
      </w:r>
      <w:r w:rsidR="003A2834" w:rsidRPr="001F0FB1">
        <w:rPr>
          <w:rFonts w:ascii="Source Sans Pro" w:hAnsi="Source Sans Pro"/>
          <w:b/>
          <w:sz w:val="44"/>
          <w:szCs w:val="44"/>
          <w:lang w:val="en-US"/>
        </w:rPr>
        <w:t>le</w:t>
      </w:r>
      <w:r w:rsidRPr="00691CAE">
        <w:rPr>
          <w:rFonts w:ascii="Source Sans Pro" w:hAnsi="Source Sans Pro"/>
          <w:b/>
          <w:sz w:val="44"/>
          <w:szCs w:val="44"/>
          <w:lang w:val="en-US"/>
        </w:rPr>
        <w:t>}</w:t>
      </w:r>
    </w:p>
    <w:p w14:paraId="5A878632" w14:textId="77777777" w:rsidR="00AB66C5" w:rsidRPr="00914501" w:rsidRDefault="003A2834" w:rsidP="00E34CE9">
      <w:pPr>
        <w:spacing w:before="180" w:line="520" w:lineRule="atLeast"/>
        <w:jc w:val="center"/>
        <w:rPr>
          <w:rFonts w:ascii="Source Sans Pro" w:hAnsi="Source Sans Pro"/>
          <w:b/>
          <w:sz w:val="34"/>
          <w:szCs w:val="34"/>
          <w:lang w:val="en-GB"/>
        </w:rPr>
      </w:pPr>
      <w:r w:rsidRPr="00914501">
        <w:rPr>
          <w:rFonts w:ascii="Source Sans Pro" w:hAnsi="Source Sans Pro"/>
          <w:b/>
          <w:sz w:val="34"/>
          <w:szCs w:val="34"/>
          <w:lang w:val="en-GB"/>
        </w:rPr>
        <w:t>[{</w:t>
      </w:r>
      <w:r w:rsidRPr="001F0FB1">
        <w:rPr>
          <w:rFonts w:ascii="Source Sans Pro" w:hAnsi="Source Sans Pro"/>
          <w:b/>
          <w:sz w:val="34"/>
          <w:szCs w:val="34"/>
          <w:lang w:val="en-US"/>
        </w:rPr>
        <w:t>Sub</w:t>
      </w:r>
      <w:r w:rsidR="00AB66C5" w:rsidRPr="001F0FB1">
        <w:rPr>
          <w:rFonts w:ascii="Source Sans Pro" w:hAnsi="Source Sans Pro"/>
          <w:b/>
          <w:sz w:val="34"/>
          <w:szCs w:val="34"/>
          <w:lang w:val="en-US"/>
        </w:rPr>
        <w:t>tit</w:t>
      </w:r>
      <w:r w:rsidRPr="001F0FB1">
        <w:rPr>
          <w:rFonts w:ascii="Source Sans Pro" w:hAnsi="Source Sans Pro"/>
          <w:b/>
          <w:sz w:val="34"/>
          <w:szCs w:val="34"/>
          <w:lang w:val="en-US"/>
        </w:rPr>
        <w:t>l</w:t>
      </w:r>
      <w:r w:rsidR="00AB66C5" w:rsidRPr="001F0FB1">
        <w:rPr>
          <w:rFonts w:ascii="Source Sans Pro" w:hAnsi="Source Sans Pro"/>
          <w:b/>
          <w:sz w:val="34"/>
          <w:szCs w:val="34"/>
          <w:lang w:val="en-US"/>
        </w:rPr>
        <w:t>e</w:t>
      </w:r>
      <w:r w:rsidR="00AB66C5" w:rsidRPr="00914501">
        <w:rPr>
          <w:rFonts w:ascii="Source Sans Pro" w:hAnsi="Source Sans Pro"/>
          <w:b/>
          <w:sz w:val="34"/>
          <w:szCs w:val="34"/>
          <w:lang w:val="en-GB"/>
        </w:rPr>
        <w:t>}]</w:t>
      </w:r>
    </w:p>
    <w:p w14:paraId="1C3416A4" w14:textId="2D4933AB" w:rsidR="00AB66C5" w:rsidRPr="00AD0A44" w:rsidRDefault="00AB66C5" w:rsidP="009C399D">
      <w:pPr>
        <w:spacing w:before="560" w:line="240" w:lineRule="auto"/>
        <w:jc w:val="center"/>
        <w:rPr>
          <w:rFonts w:ascii="Source Sans Pro" w:hAnsi="Source Sans Pro"/>
          <w:b/>
          <w:bCs/>
          <w:sz w:val="30"/>
          <w:szCs w:val="30"/>
          <w:lang w:val="en-GB"/>
        </w:rPr>
      </w:pPr>
      <w:r w:rsidRPr="00AD0A44">
        <w:rPr>
          <w:rFonts w:ascii="Source Sans Pro" w:hAnsi="Source Sans Pro"/>
          <w:b/>
          <w:bCs/>
          <w:sz w:val="30"/>
          <w:szCs w:val="30"/>
          <w:lang w:val="en-GB"/>
        </w:rPr>
        <w:t>{</w:t>
      </w:r>
      <w:r w:rsidR="00AD4537" w:rsidRPr="00AD0A44">
        <w:rPr>
          <w:rFonts w:ascii="Source Sans Pro" w:hAnsi="Source Sans Pro"/>
          <w:b/>
          <w:bCs/>
          <w:sz w:val="30"/>
          <w:szCs w:val="30"/>
          <w:lang w:val="en-GB"/>
        </w:rPr>
        <w:t>Type</w:t>
      </w:r>
      <w:r w:rsidR="003A2834" w:rsidRPr="00AD0A44">
        <w:rPr>
          <w:rFonts w:ascii="Source Sans Pro" w:hAnsi="Source Sans Pro"/>
          <w:b/>
          <w:bCs/>
          <w:sz w:val="30"/>
          <w:szCs w:val="30"/>
          <w:lang w:val="en-GB"/>
        </w:rPr>
        <w:t xml:space="preserve"> of written work</w:t>
      </w:r>
      <w:r w:rsidRPr="00AD0A44">
        <w:rPr>
          <w:rFonts w:ascii="Source Sans Pro" w:hAnsi="Source Sans Pro"/>
          <w:b/>
          <w:bCs/>
          <w:sz w:val="30"/>
          <w:szCs w:val="30"/>
          <w:lang w:val="en-GB"/>
        </w:rPr>
        <w:t>}</w:t>
      </w:r>
    </w:p>
    <w:p w14:paraId="15554954" w14:textId="0BC71981" w:rsidR="00AB66C5" w:rsidRPr="00914501" w:rsidRDefault="00AD4537" w:rsidP="00FE16A0">
      <w:pPr>
        <w:spacing w:before="560" w:line="240" w:lineRule="auto"/>
        <w:jc w:val="center"/>
        <w:rPr>
          <w:rFonts w:ascii="Source Sans Pro" w:hAnsi="Source Sans Pro"/>
          <w:lang w:val="en-GB"/>
        </w:rPr>
      </w:pPr>
      <w:r w:rsidRPr="00914501">
        <w:rPr>
          <w:rFonts w:ascii="Source Sans Pro" w:hAnsi="Source Sans Pro"/>
          <w:lang w:val="en-GB"/>
        </w:rPr>
        <w:t>composed</w:t>
      </w:r>
      <w:r w:rsidR="00AB66C5" w:rsidRPr="00914501">
        <w:rPr>
          <w:rFonts w:ascii="Source Sans Pro" w:hAnsi="Source Sans Pro"/>
          <w:lang w:val="en-GB"/>
        </w:rPr>
        <w:t xml:space="preserve"> and submitted by | by</w:t>
      </w:r>
    </w:p>
    <w:p w14:paraId="03EAD464" w14:textId="77777777" w:rsidR="00AB66C5" w:rsidRPr="00914501" w:rsidRDefault="003A2834" w:rsidP="00914501">
      <w:pPr>
        <w:spacing w:before="100" w:line="240" w:lineRule="auto"/>
        <w:jc w:val="center"/>
        <w:rPr>
          <w:rFonts w:ascii="Source Sans Pro" w:hAnsi="Source Sans Pro"/>
          <w:b/>
          <w:lang w:val="en-GB"/>
        </w:rPr>
      </w:pPr>
      <w:r w:rsidRPr="00914501">
        <w:rPr>
          <w:rFonts w:ascii="Source Sans Pro" w:hAnsi="Source Sans Pro"/>
          <w:lang w:val="en-GB"/>
        </w:rPr>
        <w:t>{Author’s name</w:t>
      </w:r>
      <w:r w:rsidR="00AB66C5" w:rsidRPr="00914501">
        <w:rPr>
          <w:rFonts w:ascii="Source Sans Pro" w:hAnsi="Source Sans Pro"/>
          <w:lang w:val="en-GB"/>
        </w:rPr>
        <w:t>}</w:t>
      </w:r>
    </w:p>
    <w:p w14:paraId="62E2AEA2" w14:textId="702B0CEA" w:rsidR="00AB66C5" w:rsidRPr="00914501" w:rsidRDefault="00AD4537" w:rsidP="00FE16A0">
      <w:pPr>
        <w:spacing w:before="560" w:line="240" w:lineRule="auto"/>
        <w:jc w:val="center"/>
        <w:rPr>
          <w:rFonts w:ascii="Source Sans Pro" w:hAnsi="Source Sans Pro"/>
          <w:lang w:val="en-GB"/>
        </w:rPr>
      </w:pPr>
      <w:r w:rsidRPr="00914501">
        <w:rPr>
          <w:rFonts w:ascii="Source Sans Pro" w:hAnsi="Source Sans Pro"/>
          <w:lang w:val="en-GB"/>
        </w:rPr>
        <w:t>to</w:t>
      </w:r>
      <w:r w:rsidR="00AB66C5" w:rsidRPr="00914501">
        <w:rPr>
          <w:rFonts w:ascii="Source Sans Pro" w:hAnsi="Source Sans Pro"/>
          <w:lang w:val="en-GB"/>
        </w:rPr>
        <w:t xml:space="preserve"> obtain the academic degree</w:t>
      </w:r>
      <w:r w:rsidR="00FD0804" w:rsidRPr="00914501">
        <w:rPr>
          <w:rFonts w:ascii="Source Sans Pro" w:hAnsi="Source Sans Pro"/>
          <w:lang w:val="en-GB"/>
        </w:rPr>
        <w:t xml:space="preserve"> of</w:t>
      </w:r>
      <w:r w:rsidR="00AB66C5" w:rsidRPr="00914501">
        <w:rPr>
          <w:rFonts w:ascii="Source Sans Pro" w:hAnsi="Source Sans Pro"/>
          <w:lang w:val="en-GB"/>
        </w:rPr>
        <w:t xml:space="preserve"> | </w:t>
      </w:r>
      <w:r w:rsidR="00F72C8F">
        <w:rPr>
          <w:rFonts w:ascii="Source Sans Pro" w:hAnsi="Source Sans Pro"/>
          <w:lang w:val="en-GB"/>
        </w:rPr>
        <w:t>within the scope</w:t>
      </w:r>
      <w:r w:rsidRPr="00914501">
        <w:rPr>
          <w:rFonts w:ascii="Source Sans Pro" w:hAnsi="Source Sans Pro"/>
          <w:lang w:val="en-GB"/>
        </w:rPr>
        <w:t xml:space="preserve"> of</w:t>
      </w:r>
      <w:r w:rsidR="00F72C8F">
        <w:rPr>
          <w:rFonts w:ascii="Source Sans Pro" w:hAnsi="Source Sans Pro"/>
          <w:lang w:val="en-GB"/>
        </w:rPr>
        <w:t xml:space="preserve"> the course</w:t>
      </w:r>
    </w:p>
    <w:p w14:paraId="2D52606F" w14:textId="1727D351" w:rsidR="00AB66C5" w:rsidRPr="00914501" w:rsidRDefault="00AB66C5" w:rsidP="00CF43D7">
      <w:pPr>
        <w:spacing w:before="100" w:line="240" w:lineRule="auto"/>
        <w:jc w:val="center"/>
        <w:rPr>
          <w:rFonts w:ascii="Source Sans Pro" w:hAnsi="Source Sans Pro"/>
          <w:lang w:val="en-US"/>
        </w:rPr>
      </w:pPr>
      <w:r w:rsidRPr="00914501">
        <w:rPr>
          <w:rFonts w:ascii="Source Sans Pro" w:hAnsi="Source Sans Pro"/>
          <w:lang w:val="en-US"/>
        </w:rPr>
        <w:t>{</w:t>
      </w:r>
      <w:r w:rsidR="003A2834" w:rsidRPr="00914501">
        <w:rPr>
          <w:rFonts w:ascii="Source Sans Pro" w:hAnsi="Source Sans Pro"/>
          <w:lang w:val="en-US"/>
        </w:rPr>
        <w:t>ac</w:t>
      </w:r>
      <w:r w:rsidRPr="00914501">
        <w:rPr>
          <w:rFonts w:ascii="Source Sans Pro" w:hAnsi="Source Sans Pro"/>
          <w:lang w:val="en-US"/>
        </w:rPr>
        <w:t>ademi</w:t>
      </w:r>
      <w:r w:rsidR="003A2834" w:rsidRPr="00914501">
        <w:rPr>
          <w:rFonts w:ascii="Source Sans Pro" w:hAnsi="Source Sans Pro"/>
          <w:lang w:val="en-US"/>
        </w:rPr>
        <w:t>c</w:t>
      </w:r>
      <w:r w:rsidRPr="00914501">
        <w:rPr>
          <w:rFonts w:ascii="Source Sans Pro" w:hAnsi="Source Sans Pro"/>
          <w:lang w:val="en-US"/>
        </w:rPr>
        <w:t xml:space="preserve"> </w:t>
      </w:r>
      <w:r w:rsidR="003A2834" w:rsidRPr="00914501">
        <w:rPr>
          <w:rFonts w:ascii="Source Sans Pro" w:hAnsi="Source Sans Pro"/>
          <w:lang w:val="en-US"/>
        </w:rPr>
        <w:t>degree</w:t>
      </w:r>
      <w:r w:rsidRPr="00914501">
        <w:rPr>
          <w:rFonts w:ascii="Source Sans Pro" w:hAnsi="Source Sans Pro"/>
          <w:lang w:val="en-US"/>
        </w:rPr>
        <w:t>} | {</w:t>
      </w:r>
      <w:r w:rsidR="00FE3856" w:rsidRPr="00914501">
        <w:rPr>
          <w:rFonts w:ascii="Source Sans Pro" w:hAnsi="Source Sans Pro"/>
          <w:lang w:val="en-US"/>
        </w:rPr>
        <w:t xml:space="preserve">the </w:t>
      </w:r>
      <w:r w:rsidR="003A2834" w:rsidRPr="00914501">
        <w:rPr>
          <w:rFonts w:ascii="Source Sans Pro" w:hAnsi="Source Sans Pro"/>
          <w:lang w:val="en-US"/>
        </w:rPr>
        <w:t>n</w:t>
      </w:r>
      <w:r w:rsidRPr="00914501">
        <w:rPr>
          <w:rFonts w:ascii="Source Sans Pro" w:hAnsi="Source Sans Pro"/>
          <w:lang w:val="en-US"/>
        </w:rPr>
        <w:t xml:space="preserve">ame </w:t>
      </w:r>
      <w:r w:rsidR="003A2834" w:rsidRPr="00914501">
        <w:rPr>
          <w:rFonts w:ascii="Source Sans Pro" w:hAnsi="Source Sans Pro"/>
          <w:lang w:val="en-US"/>
        </w:rPr>
        <w:t>of the course</w:t>
      </w:r>
      <w:r w:rsidRPr="00914501">
        <w:rPr>
          <w:rFonts w:ascii="Source Sans Pro" w:hAnsi="Source Sans Pro"/>
          <w:lang w:val="en-US"/>
        </w:rPr>
        <w:t xml:space="preserve"> </w:t>
      </w:r>
      <w:r w:rsidR="003A2834" w:rsidRPr="00914501">
        <w:rPr>
          <w:rFonts w:ascii="Source Sans Pro" w:hAnsi="Source Sans Pro"/>
          <w:lang w:val="en-US"/>
        </w:rPr>
        <w:t>a</w:t>
      </w:r>
      <w:r w:rsidRPr="00914501">
        <w:rPr>
          <w:rFonts w:ascii="Source Sans Pro" w:hAnsi="Source Sans Pro"/>
          <w:lang w:val="en-US"/>
        </w:rPr>
        <w:t xml:space="preserve">nd </w:t>
      </w:r>
      <w:r w:rsidR="003A2834" w:rsidRPr="00914501">
        <w:rPr>
          <w:rFonts w:ascii="Source Sans Pro" w:hAnsi="Source Sans Pro"/>
          <w:lang w:val="en-US"/>
        </w:rPr>
        <w:t>the</w:t>
      </w:r>
      <w:r w:rsidRPr="00914501">
        <w:rPr>
          <w:rFonts w:ascii="Source Sans Pro" w:hAnsi="Source Sans Pro"/>
          <w:lang w:val="en-US"/>
        </w:rPr>
        <w:t xml:space="preserve"> </w:t>
      </w:r>
      <w:r w:rsidR="003A2834" w:rsidRPr="00914501">
        <w:rPr>
          <w:rFonts w:ascii="Source Sans Pro" w:hAnsi="Source Sans Pro"/>
          <w:lang w:val="en-US"/>
        </w:rPr>
        <w:t>s</w:t>
      </w:r>
      <w:r w:rsidRPr="00914501">
        <w:rPr>
          <w:rFonts w:ascii="Source Sans Pro" w:hAnsi="Source Sans Pro"/>
          <w:lang w:val="en-US"/>
        </w:rPr>
        <w:t>emester}</w:t>
      </w:r>
    </w:p>
    <w:p w14:paraId="4C4A4529" w14:textId="3B4F12EE" w:rsidR="00AB66C5" w:rsidRPr="00914501" w:rsidRDefault="00AB66C5" w:rsidP="00FE16A0">
      <w:pPr>
        <w:spacing w:before="560" w:line="240" w:lineRule="auto"/>
        <w:jc w:val="center"/>
        <w:rPr>
          <w:rFonts w:ascii="Source Sans Pro" w:hAnsi="Source Sans Pro"/>
          <w:lang w:val="en-GB"/>
        </w:rPr>
      </w:pPr>
      <w:r w:rsidRPr="00914501">
        <w:rPr>
          <w:rFonts w:ascii="Source Sans Pro" w:hAnsi="Source Sans Pro"/>
          <w:lang w:val="en-GB"/>
        </w:rPr>
        <w:t>[</w:t>
      </w:r>
      <w:r w:rsidR="00AD4537" w:rsidRPr="00914501">
        <w:rPr>
          <w:rFonts w:ascii="Source Sans Pro" w:hAnsi="Source Sans Pro"/>
          <w:lang w:val="en-GB"/>
        </w:rPr>
        <w:t>undertaken</w:t>
      </w:r>
      <w:r w:rsidRPr="00914501">
        <w:rPr>
          <w:rFonts w:ascii="Source Sans Pro" w:hAnsi="Source Sans Pro"/>
          <w:lang w:val="en-GB"/>
        </w:rPr>
        <w:t xml:space="preserve"> at</w:t>
      </w:r>
    </w:p>
    <w:p w14:paraId="584C10A2" w14:textId="6F8DC35B" w:rsidR="00AB66C5" w:rsidRPr="00914501" w:rsidRDefault="003A2834" w:rsidP="00CF43D7">
      <w:pPr>
        <w:spacing w:before="100" w:line="240" w:lineRule="auto"/>
        <w:jc w:val="center"/>
        <w:rPr>
          <w:rFonts w:ascii="Source Sans Pro" w:hAnsi="Source Sans Pro"/>
          <w:lang w:val="en-GB"/>
        </w:rPr>
      </w:pPr>
      <w:r w:rsidRPr="00914501">
        <w:rPr>
          <w:rFonts w:ascii="Source Sans Pro" w:hAnsi="Source Sans Pro"/>
          <w:lang w:val="en-GB"/>
        </w:rPr>
        <w:t>{</w:t>
      </w:r>
      <w:r w:rsidR="00FE3856" w:rsidRPr="00914501">
        <w:rPr>
          <w:rFonts w:ascii="Source Sans Pro" w:hAnsi="Source Sans Pro"/>
          <w:lang w:val="en-GB"/>
        </w:rPr>
        <w:t xml:space="preserve">the name and the seat of the </w:t>
      </w:r>
      <w:r w:rsidRPr="00914501">
        <w:rPr>
          <w:rFonts w:ascii="Source Sans Pro" w:hAnsi="Source Sans Pro"/>
          <w:lang w:val="en-GB"/>
        </w:rPr>
        <w:t>company</w:t>
      </w:r>
      <w:r w:rsidR="00AB66C5" w:rsidRPr="00914501">
        <w:rPr>
          <w:rFonts w:ascii="Source Sans Pro" w:hAnsi="Source Sans Pro"/>
          <w:lang w:val="en-GB"/>
        </w:rPr>
        <w:t>}]</w:t>
      </w:r>
    </w:p>
    <w:p w14:paraId="7926EF6A" w14:textId="77777777" w:rsidR="00AB66C5" w:rsidRPr="00914501" w:rsidRDefault="00AB66C5" w:rsidP="00FE16A0">
      <w:pPr>
        <w:spacing w:before="560" w:line="240" w:lineRule="auto"/>
        <w:jc w:val="center"/>
        <w:rPr>
          <w:rFonts w:ascii="Source Sans Pro" w:hAnsi="Source Sans Pro"/>
          <w:lang w:val="en-GB"/>
        </w:rPr>
      </w:pPr>
      <w:r w:rsidRPr="00914501">
        <w:rPr>
          <w:rFonts w:ascii="Source Sans Pro" w:hAnsi="Source Sans Pro"/>
          <w:lang w:val="en-GB"/>
        </w:rPr>
        <w:t>supervised by</w:t>
      </w:r>
    </w:p>
    <w:p w14:paraId="65BBAA2B" w14:textId="74D6F630" w:rsidR="00AB66C5" w:rsidRPr="00914501" w:rsidRDefault="003A2834" w:rsidP="00CF43D7">
      <w:pPr>
        <w:spacing w:before="100" w:line="240" w:lineRule="auto"/>
        <w:jc w:val="center"/>
        <w:rPr>
          <w:rFonts w:ascii="Source Sans Pro" w:hAnsi="Source Sans Pro"/>
          <w:lang w:val="en-US"/>
        </w:rPr>
      </w:pPr>
      <w:r w:rsidRPr="00914501">
        <w:rPr>
          <w:rFonts w:ascii="Source Sans Pro" w:hAnsi="Source Sans Pro"/>
          <w:lang w:val="en-US"/>
        </w:rPr>
        <w:t>[{</w:t>
      </w:r>
      <w:r w:rsidR="00FE3856" w:rsidRPr="00914501">
        <w:rPr>
          <w:rFonts w:ascii="Source Sans Pro" w:hAnsi="Source Sans Pro"/>
          <w:lang w:val="en-US"/>
        </w:rPr>
        <w:t xml:space="preserve">the </w:t>
      </w:r>
      <w:r w:rsidRPr="00914501">
        <w:rPr>
          <w:rFonts w:ascii="Source Sans Pro" w:hAnsi="Source Sans Pro"/>
          <w:lang w:val="en-US"/>
        </w:rPr>
        <w:t>n</w:t>
      </w:r>
      <w:r w:rsidR="00AB66C5" w:rsidRPr="00914501">
        <w:rPr>
          <w:rFonts w:ascii="Source Sans Pro" w:hAnsi="Source Sans Pro"/>
          <w:lang w:val="en-US"/>
        </w:rPr>
        <w:t xml:space="preserve">ame </w:t>
      </w:r>
      <w:r w:rsidRPr="00914501">
        <w:rPr>
          <w:rFonts w:ascii="Source Sans Pro" w:hAnsi="Source Sans Pro"/>
          <w:lang w:val="en-US"/>
        </w:rPr>
        <w:t xml:space="preserve">of the advisor in the </w:t>
      </w:r>
      <w:r w:rsidRPr="00914501">
        <w:rPr>
          <w:rFonts w:ascii="Source Sans Pro" w:hAnsi="Source Sans Pro"/>
          <w:lang w:val="en-GB"/>
        </w:rPr>
        <w:t>company</w:t>
      </w:r>
      <w:r w:rsidR="00AB66C5" w:rsidRPr="00914501">
        <w:rPr>
          <w:rFonts w:ascii="Source Sans Pro" w:hAnsi="Source Sans Pro"/>
          <w:lang w:val="en-US"/>
        </w:rPr>
        <w:t xml:space="preserve">, </w:t>
      </w:r>
      <w:r w:rsidRPr="00914501">
        <w:rPr>
          <w:rFonts w:ascii="Source Sans Pro" w:hAnsi="Source Sans Pro"/>
          <w:lang w:val="en-GB"/>
        </w:rPr>
        <w:t xml:space="preserve">company </w:t>
      </w:r>
      <w:proofErr w:type="gramStart"/>
      <w:r w:rsidRPr="00914501">
        <w:rPr>
          <w:rFonts w:ascii="Source Sans Pro" w:hAnsi="Source Sans Pro"/>
          <w:lang w:val="en-GB"/>
        </w:rPr>
        <w:t>name</w:t>
      </w:r>
      <w:r w:rsidR="00AB66C5" w:rsidRPr="00914501">
        <w:rPr>
          <w:rFonts w:ascii="Source Sans Pro" w:hAnsi="Source Sans Pro"/>
          <w:lang w:val="en-US"/>
        </w:rPr>
        <w:t>}]</w:t>
      </w:r>
      <w:proofErr w:type="gramEnd"/>
    </w:p>
    <w:p w14:paraId="6B7C2CC7" w14:textId="6241948D" w:rsidR="00AB66C5" w:rsidRPr="00914501" w:rsidRDefault="00AB66C5" w:rsidP="00CF43D7">
      <w:pPr>
        <w:spacing w:before="100" w:line="240" w:lineRule="auto"/>
        <w:jc w:val="center"/>
        <w:rPr>
          <w:rFonts w:ascii="Source Sans Pro" w:hAnsi="Source Sans Pro"/>
          <w:lang w:val="en-US"/>
        </w:rPr>
      </w:pPr>
      <w:r w:rsidRPr="00914501">
        <w:rPr>
          <w:rFonts w:ascii="Source Sans Pro" w:hAnsi="Source Sans Pro"/>
          <w:lang w:val="en-US"/>
        </w:rPr>
        <w:t>{</w:t>
      </w:r>
      <w:r w:rsidR="00FE3856" w:rsidRPr="00914501">
        <w:rPr>
          <w:rFonts w:ascii="Source Sans Pro" w:hAnsi="Source Sans Pro"/>
          <w:lang w:val="en-US"/>
        </w:rPr>
        <w:t xml:space="preserve">the </w:t>
      </w:r>
      <w:r w:rsidR="003A2834" w:rsidRPr="00914501">
        <w:rPr>
          <w:rFonts w:ascii="Source Sans Pro" w:hAnsi="Source Sans Pro"/>
          <w:lang w:val="en-US"/>
        </w:rPr>
        <w:t>n</w:t>
      </w:r>
      <w:r w:rsidRPr="00914501">
        <w:rPr>
          <w:rFonts w:ascii="Source Sans Pro" w:hAnsi="Source Sans Pro"/>
          <w:lang w:val="en-US"/>
        </w:rPr>
        <w:t xml:space="preserve">ame </w:t>
      </w:r>
      <w:r w:rsidR="003A2834" w:rsidRPr="00914501">
        <w:rPr>
          <w:rFonts w:ascii="Source Sans Pro" w:hAnsi="Source Sans Pro"/>
          <w:lang w:val="en-US"/>
        </w:rPr>
        <w:t xml:space="preserve">of the </w:t>
      </w:r>
      <w:r w:rsidR="003A2834" w:rsidRPr="00914501">
        <w:rPr>
          <w:rFonts w:ascii="Source Sans Pro" w:hAnsi="Source Sans Pro"/>
          <w:lang w:val="en-GB"/>
        </w:rPr>
        <w:t>super</w:t>
      </w:r>
      <w:r w:rsidR="00FE3856" w:rsidRPr="00914501">
        <w:rPr>
          <w:rFonts w:ascii="Source Sans Pro" w:hAnsi="Source Sans Pro"/>
          <w:lang w:val="en-GB"/>
        </w:rPr>
        <w:t>visor</w:t>
      </w:r>
      <w:r w:rsidR="003A2834" w:rsidRPr="00914501">
        <w:rPr>
          <w:rFonts w:ascii="Source Sans Pro" w:hAnsi="Source Sans Pro"/>
          <w:lang w:val="en-US"/>
        </w:rPr>
        <w:t xml:space="preserve"> at the </w:t>
      </w:r>
      <w:proofErr w:type="gramStart"/>
      <w:r w:rsidR="003A2834" w:rsidRPr="00914501">
        <w:rPr>
          <w:rFonts w:ascii="Source Sans Pro" w:hAnsi="Source Sans Pro"/>
          <w:lang w:val="en-US"/>
        </w:rPr>
        <w:t>UAS</w:t>
      </w:r>
      <w:r w:rsidRPr="00914501">
        <w:rPr>
          <w:rFonts w:ascii="Source Sans Pro" w:hAnsi="Source Sans Pro"/>
          <w:lang w:val="en-US"/>
        </w:rPr>
        <w:t>},</w:t>
      </w:r>
      <w:proofErr w:type="gramEnd"/>
      <w:r w:rsidRPr="00914501">
        <w:rPr>
          <w:rFonts w:ascii="Source Sans Pro" w:hAnsi="Source Sans Pro"/>
          <w:lang w:val="en-US"/>
        </w:rPr>
        <w:t xml:space="preserve"> FH Joanneum</w:t>
      </w:r>
    </w:p>
    <w:p w14:paraId="7F1D1D40" w14:textId="1AF81225" w:rsidR="00CD401B" w:rsidRPr="00CF43D7" w:rsidRDefault="00AB66C5" w:rsidP="00E34CE9">
      <w:pPr>
        <w:spacing w:before="1440" w:line="240" w:lineRule="auto"/>
        <w:jc w:val="center"/>
        <w:rPr>
          <w:sz w:val="22"/>
          <w:szCs w:val="22"/>
        </w:rPr>
        <w:sectPr w:rsidR="00CD401B" w:rsidRPr="00CF43D7" w:rsidSect="00321306">
          <w:headerReference w:type="first" r:id="rId77"/>
          <w:pgSz w:w="11906" w:h="16838" w:code="9"/>
          <w:pgMar w:top="2041" w:right="1644" w:bottom="1928" w:left="1758" w:header="1247" w:footer="1134" w:gutter="0"/>
          <w:pgNumType w:start="5"/>
          <w:cols w:space="708"/>
          <w:titlePg/>
          <w:docGrid w:linePitch="360"/>
        </w:sectPr>
      </w:pPr>
      <w:r w:rsidRPr="00914501">
        <w:rPr>
          <w:rFonts w:ascii="Source Sans Pro" w:hAnsi="Source Sans Pro"/>
          <w:b/>
        </w:rPr>
        <w:t>Graz, {</w:t>
      </w:r>
      <w:r w:rsidR="006D5B0C" w:rsidRPr="001B5778">
        <w:rPr>
          <w:rFonts w:ascii="Source Sans Pro" w:hAnsi="Source Sans Pro"/>
          <w:b/>
          <w:lang w:val="en-GB"/>
        </w:rPr>
        <w:t>m</w:t>
      </w:r>
      <w:r w:rsidRPr="001B5778">
        <w:rPr>
          <w:rFonts w:ascii="Source Sans Pro" w:hAnsi="Source Sans Pro"/>
          <w:b/>
          <w:lang w:val="en-GB"/>
        </w:rPr>
        <w:t>on</w:t>
      </w:r>
      <w:r w:rsidR="006D5B0C" w:rsidRPr="001B5778">
        <w:rPr>
          <w:rFonts w:ascii="Source Sans Pro" w:hAnsi="Source Sans Pro"/>
          <w:b/>
          <w:lang w:val="en-GB"/>
        </w:rPr>
        <w:t>th and year</w:t>
      </w:r>
      <w:r w:rsidRPr="00914501">
        <w:rPr>
          <w:rFonts w:ascii="Source Sans Pro" w:hAnsi="Source Sans Pro"/>
          <w:b/>
        </w:rPr>
        <w:t>}</w:t>
      </w:r>
      <w:bookmarkStart w:id="114" w:name="_Toc81488945"/>
    </w:p>
    <w:p w14:paraId="382E22D2" w14:textId="77777777" w:rsidR="00BA650A" w:rsidRPr="00F87863" w:rsidRDefault="00BA650A" w:rsidP="003838EC">
      <w:pPr>
        <w:pStyle w:val="berschrift2"/>
        <w:spacing w:before="0" w:after="200" w:line="520" w:lineRule="atLeast"/>
        <w:rPr>
          <w:rFonts w:ascii="Source Sans Pro" w:hAnsi="Source Sans Pro"/>
          <w:sz w:val="34"/>
          <w:szCs w:val="34"/>
        </w:rPr>
      </w:pPr>
      <w:r w:rsidRPr="00F87863">
        <w:rPr>
          <w:rFonts w:ascii="Source Sans Pro" w:hAnsi="Source Sans Pro"/>
          <w:sz w:val="34"/>
          <w:szCs w:val="34"/>
        </w:rPr>
        <w:lastRenderedPageBreak/>
        <w:t>A.2</w:t>
      </w:r>
      <w:r w:rsidRPr="00F87863">
        <w:rPr>
          <w:rFonts w:ascii="Source Sans Pro" w:hAnsi="Source Sans Pro"/>
          <w:sz w:val="34"/>
          <w:szCs w:val="34"/>
        </w:rPr>
        <w:tab/>
        <w:t>Eidesstattliche Erklärung</w:t>
      </w:r>
      <w:bookmarkEnd w:id="114"/>
    </w:p>
    <w:p w14:paraId="5BCF6B23" w14:textId="1B96B3B3" w:rsidR="00A75F93" w:rsidRDefault="00A75F93" w:rsidP="00A75F93">
      <w:pPr>
        <w:spacing w:before="180"/>
      </w:pPr>
      <w:r>
        <w:t xml:space="preserve">In einer in deutscher Sprache verfassten Abschlussarbeit wird nach der Überschrift „Eidesstattliche Erklärung“, die gleich wie eine Kapitelüberschrift formatiert werden soll, der Text, der auf </w:t>
      </w:r>
      <w:hyperlink r:id="rId78" w:history="1">
        <w:r w:rsidRPr="00AB356F">
          <w:rPr>
            <w:rStyle w:val="Hyperlink"/>
          </w:rPr>
          <w:t>https://www.fh-joanneum.at/hochschule/lehre-forschung/</w:t>
        </w:r>
      </w:hyperlink>
      <w:r>
        <w:t xml:space="preserve"> </w:t>
      </w:r>
      <w:r>
        <w:t>(„Eidesstatt</w:t>
      </w:r>
      <w:r>
        <w:softHyphen/>
      </w:r>
      <w:r>
        <w:t>liche Erklärung“) zu finden ist, gesetzt.</w:t>
      </w:r>
    </w:p>
    <w:p w14:paraId="2D443294" w14:textId="0ED69255" w:rsidR="00A75F93" w:rsidRDefault="00A75F93" w:rsidP="00A75F93">
      <w:pPr>
        <w:spacing w:before="180"/>
      </w:pPr>
      <w:r>
        <w:t>Dabei ist darauf zu achten, dass nur der jeweils zutreffende Typ der Arbeit (Bachelor</w:t>
      </w:r>
      <w:r>
        <w:softHyphen/>
      </w:r>
      <w:r>
        <w:t>arbeit oder Masterarbeit) genannt wird und allfällige Fußnoten, die nur erläuternden Charakter haben, entfernt werden. Die Schriftart ist an die des Haupttextes der Abschlussarbeit anzupassen.</w:t>
      </w:r>
    </w:p>
    <w:p w14:paraId="5AC2FFD6" w14:textId="286245A8" w:rsidR="00A75F93" w:rsidRDefault="00A75F93" w:rsidP="00A75F93">
      <w:pPr>
        <w:spacing w:before="180"/>
      </w:pPr>
      <w:r>
        <w:t xml:space="preserve">Für eine in englischer Sprache verfasste Abschlussarbeit ist der Text, der auf </w:t>
      </w:r>
      <w:hyperlink r:id="rId79" w:history="1">
        <w:r w:rsidRPr="00AB356F">
          <w:rPr>
            <w:rStyle w:val="Hyperlink"/>
          </w:rPr>
          <w:t>https://www.fh-joanneum.at/en/university/teaching-and-research/</w:t>
        </w:r>
      </w:hyperlink>
      <w:r>
        <w:t xml:space="preserve"> </w:t>
      </w:r>
      <w:r>
        <w:t>unter „</w:t>
      </w:r>
      <w:proofErr w:type="spellStart"/>
      <w:r>
        <w:t>Obligatory</w:t>
      </w:r>
      <w:proofErr w:type="spellEnd"/>
      <w:r>
        <w:t xml:space="preserve"> </w:t>
      </w:r>
      <w:proofErr w:type="spellStart"/>
      <w:r>
        <w:t>signed</w:t>
      </w:r>
      <w:proofErr w:type="spellEnd"/>
      <w:r>
        <w:t xml:space="preserve"> </w:t>
      </w:r>
      <w:proofErr w:type="spellStart"/>
      <w:r>
        <w:t>declaration</w:t>
      </w:r>
      <w:proofErr w:type="spellEnd"/>
      <w:r>
        <w:t xml:space="preserve">“ abrufbar ist, zu verwenden. Als Überschrift ist „Declaration </w:t>
      </w:r>
      <w:proofErr w:type="spellStart"/>
      <w:r>
        <w:t>of</w:t>
      </w:r>
      <w:proofErr w:type="spellEnd"/>
      <w:r>
        <w:t xml:space="preserve"> </w:t>
      </w:r>
      <w:proofErr w:type="spellStart"/>
      <w:r>
        <w:t>Honour</w:t>
      </w:r>
      <w:proofErr w:type="spellEnd"/>
      <w:r>
        <w:t xml:space="preserve">“ oder „Declaration </w:t>
      </w:r>
      <w:proofErr w:type="spellStart"/>
      <w:r>
        <w:t>of</w:t>
      </w:r>
      <w:proofErr w:type="spellEnd"/>
      <w:r>
        <w:t xml:space="preserve"> Academic Integrity“ zu setzen.</w:t>
      </w:r>
    </w:p>
    <w:p w14:paraId="04849286" w14:textId="4505CC72" w:rsidR="005C6467" w:rsidRPr="005C6467" w:rsidRDefault="005C6467" w:rsidP="00417603">
      <w:pPr>
        <w:spacing w:before="360"/>
        <w:rPr>
          <w:b/>
        </w:rPr>
      </w:pPr>
      <w:r w:rsidRPr="001C79D6">
        <w:t>Sollte die Studien- und Prüfungsordnung</w:t>
      </w:r>
      <w:r w:rsidR="004A1CB0" w:rsidRPr="001C79D6">
        <w:t xml:space="preserve"> der Fachhochschule</w:t>
      </w:r>
      <w:r w:rsidRPr="001C79D6">
        <w:t xml:space="preserve"> in der geltenden Fassung </w:t>
      </w:r>
      <w:r w:rsidR="004A1CB0" w:rsidRPr="001C79D6">
        <w:t xml:space="preserve">in diesem Zusammenhang </w:t>
      </w:r>
      <w:r w:rsidRPr="001C79D6">
        <w:t>etwas anderes vorschreiben</w:t>
      </w:r>
      <w:r w:rsidR="004A1CB0" w:rsidRPr="001C79D6">
        <w:t>, so sind die dortigen Bestimmun</w:t>
      </w:r>
      <w:r w:rsidR="004A1CB0" w:rsidRPr="001C79D6">
        <w:softHyphen/>
        <w:t>gen einzuhalten.</w:t>
      </w:r>
    </w:p>
    <w:p w14:paraId="038EEFF3" w14:textId="77777777" w:rsidR="00417603" w:rsidRDefault="00417603">
      <w:pPr>
        <w:spacing w:before="0" w:line="240" w:lineRule="auto"/>
        <w:jc w:val="left"/>
        <w:rPr>
          <w:rFonts w:ascii="Source Sans Pro" w:hAnsi="Source Sans Pro" w:cs="Arial"/>
          <w:b/>
          <w:bCs/>
          <w:iCs/>
          <w:sz w:val="34"/>
          <w:szCs w:val="34"/>
        </w:rPr>
      </w:pPr>
      <w:bookmarkStart w:id="115" w:name="_Toc81488946"/>
      <w:r>
        <w:rPr>
          <w:rFonts w:ascii="Source Sans Pro" w:hAnsi="Source Sans Pro"/>
          <w:sz w:val="34"/>
          <w:szCs w:val="34"/>
        </w:rPr>
        <w:br w:type="page"/>
      </w:r>
    </w:p>
    <w:p w14:paraId="33DD49C7" w14:textId="7F0BD247" w:rsidR="00AF4BF3" w:rsidRPr="00F87863" w:rsidRDefault="00AF4BF3" w:rsidP="003838EC">
      <w:pPr>
        <w:pStyle w:val="berschrift2"/>
        <w:spacing w:before="0" w:after="200" w:line="520" w:lineRule="atLeast"/>
        <w:rPr>
          <w:rFonts w:ascii="Source Sans Pro" w:hAnsi="Source Sans Pro"/>
          <w:sz w:val="34"/>
          <w:szCs w:val="34"/>
        </w:rPr>
      </w:pPr>
      <w:r w:rsidRPr="00F87863">
        <w:rPr>
          <w:rFonts w:ascii="Source Sans Pro" w:hAnsi="Source Sans Pro"/>
          <w:sz w:val="34"/>
          <w:szCs w:val="34"/>
        </w:rPr>
        <w:lastRenderedPageBreak/>
        <w:t>A.3</w:t>
      </w:r>
      <w:r w:rsidRPr="00F87863">
        <w:rPr>
          <w:rFonts w:ascii="Source Sans Pro" w:hAnsi="Source Sans Pro"/>
          <w:sz w:val="34"/>
          <w:szCs w:val="34"/>
        </w:rPr>
        <w:tab/>
        <w:t>Sperrvermerk</w:t>
      </w:r>
      <w:bookmarkEnd w:id="115"/>
    </w:p>
    <w:p w14:paraId="4B6422D2" w14:textId="42EBACCA" w:rsidR="00AF4BF3" w:rsidRPr="00C2574A" w:rsidRDefault="00AF4BF3" w:rsidP="00F87863">
      <w:pPr>
        <w:spacing w:before="180"/>
      </w:pPr>
      <w:r w:rsidRPr="00C2574A">
        <w:t xml:space="preserve">Im Falle, dass eine in deutscher Sprache verfasste studentische </w:t>
      </w:r>
      <w:r w:rsidR="0013787F" w:rsidRPr="00C2574A">
        <w:t xml:space="preserve">Abschlussarbeit </w:t>
      </w:r>
      <w:r w:rsidR="00D84EBC" w:rsidRPr="00C2574A">
        <w:t>für</w:t>
      </w:r>
      <w:r w:rsidRPr="00C2574A">
        <w:t xml:space="preserve"> drei oder fünf Jahre gesperrt werden soll, wird nach der gleich wie eine Kapitelüberschrift formatierten Überschrift „Sperrvermerk“ folgender Text gesetzt:</w:t>
      </w:r>
    </w:p>
    <w:p w14:paraId="5B98AFB9" w14:textId="056D45AD" w:rsidR="00AF4BF3" w:rsidRPr="00C2574A" w:rsidRDefault="00AF4BF3" w:rsidP="00AF4BF3">
      <w:pPr>
        <w:autoSpaceDE w:val="0"/>
        <w:autoSpaceDN w:val="0"/>
        <w:adjustRightInd w:val="0"/>
        <w:spacing w:line="360" w:lineRule="exact"/>
      </w:pPr>
      <w:r w:rsidRPr="00C2574A">
        <w:t xml:space="preserve">Die vorliegende {Bachelorarbeit </w:t>
      </w:r>
      <w:r w:rsidRPr="00C2574A">
        <w:rPr>
          <w:b/>
        </w:rPr>
        <w:t xml:space="preserve">| </w:t>
      </w:r>
      <w:r w:rsidRPr="00C2574A">
        <w:t>Masterarbeit} basiert z.</w:t>
      </w:r>
      <w:r w:rsidRPr="0033291E">
        <w:rPr>
          <w:sz w:val="16"/>
          <w:szCs w:val="16"/>
        </w:rPr>
        <w:t> </w:t>
      </w:r>
      <w:r w:rsidRPr="00C2574A">
        <w:t xml:space="preserve">T. auf internen, vertraulichen Daten des Unternehmens {Firmenname und -sitz}. Daher ist eine Veröffentlichung dieser Arbeit ohne ausdrückliche Genehmigung des Unternehmens und des Verfassers bzw. der Verfasserin erst {drei </w:t>
      </w:r>
      <w:r w:rsidRPr="00C2574A">
        <w:rPr>
          <w:b/>
        </w:rPr>
        <w:t xml:space="preserve">| </w:t>
      </w:r>
      <w:r w:rsidRPr="00C2574A">
        <w:t xml:space="preserve">fünf} Jahre ab dem Tag der Abschlussprüfung, den {Datum der Prüfung}, erlaubt. Vor dem Ablauf dieser Zeit dürfen Dritte – mit Ausnahme der </w:t>
      </w:r>
      <w:r w:rsidR="00F7610E" w:rsidRPr="00C2574A">
        <w:t>Be</w:t>
      </w:r>
      <w:r w:rsidR="001B5778">
        <w:softHyphen/>
      </w:r>
      <w:r w:rsidR="00F7610E" w:rsidRPr="00C2574A">
        <w:t>treuer</w:t>
      </w:r>
      <w:r w:rsidRPr="00C2574A">
        <w:t>(innen) und befugten Mitgliedern des Prüfungsausschusses – ohne ausdrückliche Zustimmung des Unternehmens und des Verfassers bzw. der Verfasserin keine Einsicht in die Arbeit nehmen.</w:t>
      </w:r>
    </w:p>
    <w:p w14:paraId="0B9A3975" w14:textId="3416735F" w:rsidR="00AF4BF3" w:rsidRDefault="00AF4BF3" w:rsidP="00417603">
      <w:pPr>
        <w:spacing w:before="300"/>
      </w:pPr>
      <w:r w:rsidRPr="00C2574A">
        <w:t>In einer in englischer Sprache verfassten Abschlussarbeit gilt in diesem Fall als Über</w:t>
      </w:r>
      <w:r w:rsidR="001E671E">
        <w:softHyphen/>
      </w:r>
      <w:r w:rsidRPr="00C2574A">
        <w:t>schrift „</w:t>
      </w:r>
      <w:r w:rsidRPr="00AA7913">
        <w:rPr>
          <w:lang w:val="en-GB"/>
        </w:rPr>
        <w:t>Non-Disclosure Notice</w:t>
      </w:r>
      <w:r w:rsidRPr="00C2574A">
        <w:t>“ zu setzen, und der darunter stehende Text lautet wie folgt:</w:t>
      </w:r>
    </w:p>
    <w:p w14:paraId="369AEA89" w14:textId="1FBCD662" w:rsidR="00AF4BF3" w:rsidRDefault="00AF4BF3" w:rsidP="00417603">
      <w:pPr>
        <w:rPr>
          <w:lang w:val="en-US"/>
        </w:rPr>
      </w:pPr>
      <w:r>
        <w:rPr>
          <w:lang w:val="en-GB"/>
        </w:rPr>
        <w:t xml:space="preserve">This {Bachelor’s </w:t>
      </w:r>
      <w:r w:rsidRPr="000F2C87">
        <w:rPr>
          <w:lang w:val="en-GB"/>
        </w:rPr>
        <w:t>| Maste</w:t>
      </w:r>
      <w:r w:rsidRPr="00122F0C">
        <w:rPr>
          <w:lang w:val="en-GB"/>
        </w:rPr>
        <w:t>r’s</w:t>
      </w:r>
      <w:r>
        <w:rPr>
          <w:lang w:val="en-GB"/>
        </w:rPr>
        <w:t>} thesis contains internal and confidential informati</w:t>
      </w:r>
      <w:r w:rsidR="00C2574A">
        <w:rPr>
          <w:lang w:val="en-GB"/>
        </w:rPr>
        <w:t>on fro</w:t>
      </w:r>
      <w:r>
        <w:rPr>
          <w:lang w:val="en-GB"/>
        </w:rPr>
        <w:t xml:space="preserve">m {company name and seat}. Therefore, the information contained in this document may not be disclosed </w:t>
      </w:r>
      <w:proofErr w:type="spellStart"/>
      <w:r>
        <w:rPr>
          <w:lang w:val="en-GB"/>
        </w:rPr>
        <w:t>publically</w:t>
      </w:r>
      <w:proofErr w:type="spellEnd"/>
      <w:r>
        <w:rPr>
          <w:lang w:val="en-GB"/>
        </w:rPr>
        <w:t xml:space="preserve"> for {three </w:t>
      </w:r>
      <w:r w:rsidRPr="000F2C87">
        <w:rPr>
          <w:b/>
          <w:lang w:val="en-GB"/>
        </w:rPr>
        <w:t xml:space="preserve">| </w:t>
      </w:r>
      <w:r>
        <w:rPr>
          <w:lang w:val="en-GB"/>
        </w:rPr>
        <w:t xml:space="preserve">five} years following the final {Bachelor’s </w:t>
      </w:r>
      <w:r w:rsidRPr="000F2C87">
        <w:rPr>
          <w:lang w:val="en-GB"/>
        </w:rPr>
        <w:t>| Maste</w:t>
      </w:r>
      <w:r w:rsidRPr="00122F0C">
        <w:rPr>
          <w:lang w:val="en-GB"/>
        </w:rPr>
        <w:t>r’s</w:t>
      </w:r>
      <w:r>
        <w:rPr>
          <w:lang w:val="en-GB"/>
        </w:rPr>
        <w:t>} viva voce examination on {date of exam}, unless otherwise expressly approved by the company and author. During this time third parties</w:t>
      </w:r>
      <w:r w:rsidR="003953E1" w:rsidRPr="003953E1">
        <w:rPr>
          <w:sz w:val="8"/>
          <w:szCs w:val="8"/>
          <w:lang w:val="en-GB"/>
        </w:rPr>
        <w:t> </w:t>
      </w:r>
      <w:r>
        <w:rPr>
          <w:lang w:val="en-GB"/>
        </w:rPr>
        <w:t>—</w:t>
      </w:r>
      <w:r w:rsidR="003953E1" w:rsidRPr="003953E1">
        <w:rPr>
          <w:sz w:val="8"/>
          <w:szCs w:val="8"/>
          <w:lang w:val="en-GB"/>
        </w:rPr>
        <w:t> </w:t>
      </w:r>
      <w:r>
        <w:rPr>
          <w:lang w:val="en-GB"/>
        </w:rPr>
        <w:t xml:space="preserve">except </w:t>
      </w:r>
      <w:r w:rsidR="00E85770">
        <w:rPr>
          <w:lang w:val="en-GB"/>
        </w:rPr>
        <w:t xml:space="preserve">for </w:t>
      </w:r>
      <w:r>
        <w:rPr>
          <w:lang w:val="en-GB"/>
        </w:rPr>
        <w:t>the thesis super</w:t>
      </w:r>
      <w:r w:rsidR="001B5778">
        <w:rPr>
          <w:lang w:val="en-GB"/>
        </w:rPr>
        <w:softHyphen/>
      </w:r>
      <w:r>
        <w:rPr>
          <w:lang w:val="en-GB"/>
        </w:rPr>
        <w:t>visor(s) and authorized examining persons</w:t>
      </w:r>
      <w:r w:rsidR="003953E1" w:rsidRPr="003953E1">
        <w:rPr>
          <w:sz w:val="8"/>
          <w:szCs w:val="8"/>
          <w:lang w:val="en-GB"/>
        </w:rPr>
        <w:t> </w:t>
      </w:r>
      <w:r>
        <w:rPr>
          <w:lang w:val="en-GB"/>
        </w:rPr>
        <w:t>—</w:t>
      </w:r>
      <w:r w:rsidR="003953E1" w:rsidRPr="003953E1">
        <w:rPr>
          <w:sz w:val="8"/>
          <w:szCs w:val="8"/>
          <w:lang w:val="en-GB"/>
        </w:rPr>
        <w:t> </w:t>
      </w:r>
      <w:r>
        <w:rPr>
          <w:lang w:val="en-GB"/>
        </w:rPr>
        <w:t>may not access this work without the express permission of the company and author</w:t>
      </w:r>
      <w:r w:rsidRPr="00E26107">
        <w:rPr>
          <w:lang w:val="en-US"/>
        </w:rPr>
        <w:t>.</w:t>
      </w:r>
    </w:p>
    <w:p w14:paraId="512A95C1" w14:textId="055F9AA7" w:rsidR="00936B8B" w:rsidRPr="00F87863" w:rsidRDefault="00936B8B" w:rsidP="003838EC">
      <w:pPr>
        <w:pStyle w:val="berschrift2"/>
        <w:pageBreakBefore/>
        <w:spacing w:before="0" w:after="200" w:line="520" w:lineRule="atLeast"/>
        <w:rPr>
          <w:rFonts w:ascii="Source Sans Pro" w:hAnsi="Source Sans Pro"/>
          <w:sz w:val="34"/>
          <w:szCs w:val="34"/>
        </w:rPr>
      </w:pPr>
      <w:bookmarkStart w:id="116" w:name="_Toc81488947"/>
      <w:r w:rsidRPr="00F87863">
        <w:rPr>
          <w:rFonts w:ascii="Source Sans Pro" w:hAnsi="Source Sans Pro"/>
          <w:sz w:val="34"/>
          <w:szCs w:val="34"/>
        </w:rPr>
        <w:lastRenderedPageBreak/>
        <w:t>A.</w:t>
      </w:r>
      <w:r w:rsidR="00AF4BF3" w:rsidRPr="00F87863">
        <w:rPr>
          <w:rFonts w:ascii="Source Sans Pro" w:hAnsi="Source Sans Pro"/>
          <w:sz w:val="34"/>
          <w:szCs w:val="34"/>
        </w:rPr>
        <w:t>4</w:t>
      </w:r>
      <w:r w:rsidRPr="00F87863">
        <w:rPr>
          <w:rFonts w:ascii="Source Sans Pro" w:hAnsi="Source Sans Pro"/>
          <w:sz w:val="34"/>
          <w:szCs w:val="34"/>
        </w:rPr>
        <w:tab/>
        <w:t>Kurzreferat mit Schlagwörtern</w:t>
      </w:r>
      <w:bookmarkEnd w:id="116"/>
    </w:p>
    <w:p w14:paraId="0391C0EB" w14:textId="71FEE131" w:rsidR="00F75008" w:rsidRDefault="00941441" w:rsidP="00F87863">
      <w:pPr>
        <w:spacing w:before="180"/>
      </w:pPr>
      <w:r w:rsidRPr="00CC6F7C">
        <w:t>U</w:t>
      </w:r>
      <w:r w:rsidR="00E76DC9" w:rsidRPr="00CC6F7C">
        <w:t>nten ist die</w:t>
      </w:r>
      <w:r w:rsidR="00936B8B" w:rsidRPr="00CC6F7C">
        <w:t xml:space="preserve"> </w:t>
      </w:r>
      <w:r w:rsidR="00C00D41" w:rsidRPr="00CC6F7C">
        <w:t>Vorlage</w:t>
      </w:r>
      <w:r w:rsidR="00936B8B" w:rsidRPr="001C79D6">
        <w:t xml:space="preserve"> </w:t>
      </w:r>
      <w:r w:rsidR="0082258C" w:rsidRPr="001C79D6">
        <w:t>für die Gestaltung von</w:t>
      </w:r>
      <w:r w:rsidR="00C00D41" w:rsidRPr="001C79D6">
        <w:t xml:space="preserve"> </w:t>
      </w:r>
      <w:r w:rsidR="0082258C" w:rsidRPr="001C79D6">
        <w:t>Kurzreferaten</w:t>
      </w:r>
      <w:r w:rsidR="00936B8B" w:rsidRPr="001C79D6">
        <w:t xml:space="preserve"> studentische</w:t>
      </w:r>
      <w:r w:rsidR="0082258C" w:rsidRPr="001C79D6">
        <w:t>r</w:t>
      </w:r>
      <w:r w:rsidR="00C00D41" w:rsidRPr="001C79D6">
        <w:t xml:space="preserve"> schriftliche</w:t>
      </w:r>
      <w:r w:rsidR="0082258C" w:rsidRPr="001C79D6">
        <w:t>r</w:t>
      </w:r>
      <w:r w:rsidR="00936B8B" w:rsidRPr="001C79D6">
        <w:t xml:space="preserve"> Arbeit</w:t>
      </w:r>
      <w:r w:rsidR="0082258C" w:rsidRPr="001C79D6">
        <w:t>en</w:t>
      </w:r>
      <w:r w:rsidR="00936B8B" w:rsidRPr="001C79D6">
        <w:t xml:space="preserve"> </w:t>
      </w:r>
      <w:r w:rsidR="00C00D41" w:rsidRPr="001C79D6">
        <w:t xml:space="preserve">mit </w:t>
      </w:r>
      <w:r w:rsidR="00C86A17" w:rsidRPr="001C79D6">
        <w:t>angeschlossenen</w:t>
      </w:r>
      <w:r w:rsidR="00C00D41" w:rsidRPr="001C79D6">
        <w:t xml:space="preserve"> Schlagwörtern </w:t>
      </w:r>
      <w:r w:rsidR="00E76DC9" w:rsidRPr="001C79D6">
        <w:t>dargestellt</w:t>
      </w:r>
      <w:r w:rsidR="00936B8B" w:rsidRPr="001C79D6">
        <w:t>.</w:t>
      </w:r>
      <w:r w:rsidR="00313371" w:rsidRPr="001C79D6">
        <w:t xml:space="preserve"> Die Bedeutung von geschwun</w:t>
      </w:r>
      <w:r w:rsidR="007E1DAB">
        <w:softHyphen/>
      </w:r>
      <w:r w:rsidR="00313371" w:rsidRPr="001C79D6">
        <w:t xml:space="preserve">genen und eckigen Klammern wurde am </w:t>
      </w:r>
      <w:r w:rsidR="00313371" w:rsidRPr="00366542">
        <w:t>Anfang des Abschnitts A.1 erklärt.</w:t>
      </w:r>
      <w:r w:rsidR="007E1DAB" w:rsidRPr="00366542">
        <w:t xml:space="preserve"> </w:t>
      </w:r>
      <w:r w:rsidR="00F75008" w:rsidRPr="00366542">
        <w:t>Die Reihen</w:t>
      </w:r>
      <w:r w:rsidR="001B5778">
        <w:softHyphen/>
      </w:r>
      <w:r w:rsidR="00F75008" w:rsidRPr="00366542">
        <w:t xml:space="preserve">folge, in der die Kurzreferate in deutscher und in englischer Sprache erscheinen sollen, hängt – wie im Unterkapitel 6.2 erklärt wurde – von der Sprache, in der die Arbeit verfasst wurde, ab. </w:t>
      </w:r>
      <w:r w:rsidR="007E1DAB" w:rsidRPr="00366542">
        <w:t xml:space="preserve">Wie ebenfalls </w:t>
      </w:r>
      <w:r w:rsidR="00AE6871" w:rsidRPr="00366542">
        <w:t>in</w:t>
      </w:r>
      <w:r w:rsidR="007E1DAB" w:rsidRPr="00366542">
        <w:t xml:space="preserve"> </w:t>
      </w:r>
      <w:r w:rsidR="00AE6871" w:rsidRPr="00366542">
        <w:t xml:space="preserve">6.2 </w:t>
      </w:r>
      <w:r w:rsidR="007E1DAB" w:rsidRPr="00366542">
        <w:t>gesagt wurde</w:t>
      </w:r>
      <w:r w:rsidR="007E1DAB" w:rsidRPr="00BB78AE">
        <w:t>, sollen b</w:t>
      </w:r>
      <w:r w:rsidR="00F75008" w:rsidRPr="00BB78AE">
        <w:t>ei Abschlussarbeiten die beiden Kurzreferate auf zwei separaten Seiten gedruckt werden.</w:t>
      </w:r>
    </w:p>
    <w:p w14:paraId="5BD9BD0E" w14:textId="77777777" w:rsidR="00417603" w:rsidRPr="001E671E" w:rsidRDefault="00417603" w:rsidP="003D1737">
      <w:pPr>
        <w:spacing w:before="460" w:line="540" w:lineRule="atLeast"/>
        <w:rPr>
          <w:rFonts w:ascii="Source Sans Pro" w:hAnsi="Source Sans Pro"/>
          <w:b/>
          <w:sz w:val="34"/>
          <w:szCs w:val="34"/>
        </w:rPr>
      </w:pPr>
      <w:r w:rsidRPr="001E671E">
        <w:rPr>
          <w:rFonts w:ascii="Source Sans Pro" w:hAnsi="Source Sans Pro"/>
          <w:b/>
          <w:sz w:val="34"/>
          <w:szCs w:val="34"/>
        </w:rPr>
        <w:t>{Titel der Arbeit}</w:t>
      </w:r>
    </w:p>
    <w:p w14:paraId="4B369DF3" w14:textId="77777777" w:rsidR="00417603" w:rsidRPr="001E671E" w:rsidRDefault="00417603" w:rsidP="00417603">
      <w:pPr>
        <w:spacing w:before="180"/>
        <w:rPr>
          <w:rFonts w:ascii="Source Sans Pro" w:hAnsi="Source Sans Pro"/>
          <w:b/>
          <w:sz w:val="30"/>
          <w:szCs w:val="30"/>
        </w:rPr>
      </w:pPr>
      <w:r w:rsidRPr="001E671E">
        <w:rPr>
          <w:rFonts w:ascii="Source Sans Pro" w:hAnsi="Source Sans Pro"/>
          <w:b/>
          <w:sz w:val="30"/>
          <w:szCs w:val="30"/>
        </w:rPr>
        <w:t>[{Untertitel der Arbeit}]</w:t>
      </w:r>
    </w:p>
    <w:p w14:paraId="09564148" w14:textId="77777777" w:rsidR="00417603" w:rsidRPr="001E671E" w:rsidRDefault="00417603" w:rsidP="003D1FF9">
      <w:pPr>
        <w:spacing w:before="320" w:line="240" w:lineRule="auto"/>
        <w:rPr>
          <w:rFonts w:ascii="Source Sans Pro" w:hAnsi="Source Sans Pro"/>
          <w:b/>
        </w:rPr>
      </w:pPr>
      <w:r w:rsidRPr="001E671E">
        <w:rPr>
          <w:rFonts w:ascii="Source Sans Pro" w:hAnsi="Source Sans Pro"/>
          <w:b/>
        </w:rPr>
        <w:t>Kurzreferat</w:t>
      </w:r>
    </w:p>
    <w:p w14:paraId="4D131E01" w14:textId="77777777" w:rsidR="00417603" w:rsidRDefault="00417603" w:rsidP="00CC6F7C">
      <w:pPr>
        <w:spacing w:before="180"/>
      </w:pPr>
      <w:r>
        <w:t>{</w:t>
      </w:r>
      <w:r w:rsidRPr="0082258C">
        <w:t>Text des Kurzreferats</w:t>
      </w:r>
      <w:r>
        <w:t xml:space="preserve"> in einem oder mehreren Absätzen</w:t>
      </w:r>
      <w:r w:rsidRPr="0082258C">
        <w:t>.</w:t>
      </w:r>
      <w:r>
        <w:t>}</w:t>
      </w:r>
    </w:p>
    <w:p w14:paraId="7172E4B3" w14:textId="77777777" w:rsidR="00417603" w:rsidRDefault="00417603" w:rsidP="003D1FF9">
      <w:pPr>
        <w:spacing w:before="320"/>
        <w:rPr>
          <w:b/>
        </w:rPr>
      </w:pPr>
      <w:r>
        <w:rPr>
          <w:b/>
        </w:rPr>
        <w:t xml:space="preserve">Schlagwörter: </w:t>
      </w:r>
      <w:r w:rsidRPr="00313371">
        <w:t>{</w:t>
      </w:r>
      <w:r w:rsidRPr="0082258C">
        <w:t>Schlagwort 1,</w:t>
      </w:r>
      <w:r>
        <w:rPr>
          <w:b/>
        </w:rPr>
        <w:t xml:space="preserve"> </w:t>
      </w:r>
      <w:r w:rsidRPr="0082258C">
        <w:t xml:space="preserve">Schlagwort </w:t>
      </w:r>
      <w:r>
        <w:t>2</w:t>
      </w:r>
      <w:r w:rsidRPr="0082258C">
        <w:t>,</w:t>
      </w:r>
      <w:r>
        <w:t xml:space="preserve"> …}</w:t>
      </w:r>
    </w:p>
    <w:p w14:paraId="5FBCAD26" w14:textId="77777777" w:rsidR="00417603" w:rsidRPr="001E671E" w:rsidRDefault="00417603" w:rsidP="003D1737">
      <w:pPr>
        <w:spacing w:before="520" w:line="540" w:lineRule="atLeast"/>
        <w:rPr>
          <w:rFonts w:ascii="Source Sans Pro" w:hAnsi="Source Sans Pro"/>
          <w:b/>
          <w:sz w:val="34"/>
          <w:szCs w:val="34"/>
        </w:rPr>
      </w:pPr>
      <w:r w:rsidRPr="001E671E">
        <w:rPr>
          <w:rFonts w:ascii="Source Sans Pro" w:hAnsi="Source Sans Pro"/>
          <w:b/>
          <w:sz w:val="34"/>
          <w:szCs w:val="34"/>
        </w:rPr>
        <w:t>{Titel der Arbeit in englischer Sprache}</w:t>
      </w:r>
    </w:p>
    <w:p w14:paraId="644B6A09" w14:textId="77777777" w:rsidR="00417603" w:rsidRPr="001E671E" w:rsidRDefault="00417603" w:rsidP="00CC6F7C">
      <w:pPr>
        <w:spacing w:before="180"/>
        <w:rPr>
          <w:rFonts w:ascii="Source Sans Pro" w:hAnsi="Source Sans Pro"/>
          <w:b/>
          <w:sz w:val="30"/>
          <w:szCs w:val="30"/>
        </w:rPr>
      </w:pPr>
      <w:r w:rsidRPr="001E671E">
        <w:rPr>
          <w:rFonts w:ascii="Source Sans Pro" w:hAnsi="Source Sans Pro"/>
          <w:b/>
          <w:sz w:val="30"/>
          <w:szCs w:val="30"/>
        </w:rPr>
        <w:t>[{Untertitel der Arbeit in englischer Sprache}]</w:t>
      </w:r>
    </w:p>
    <w:p w14:paraId="3C2FD64D" w14:textId="77777777" w:rsidR="00417603" w:rsidRPr="001E671E" w:rsidRDefault="00417603" w:rsidP="003D1FF9">
      <w:pPr>
        <w:spacing w:before="320" w:line="240" w:lineRule="auto"/>
        <w:rPr>
          <w:rFonts w:ascii="Source Sans Pro" w:hAnsi="Source Sans Pro"/>
          <w:b/>
        </w:rPr>
      </w:pPr>
      <w:r w:rsidRPr="001E671E">
        <w:rPr>
          <w:rFonts w:ascii="Source Sans Pro" w:hAnsi="Source Sans Pro"/>
          <w:b/>
        </w:rPr>
        <w:t>Abstract</w:t>
      </w:r>
    </w:p>
    <w:p w14:paraId="123D2B8E" w14:textId="77777777" w:rsidR="00417603" w:rsidRDefault="00417603" w:rsidP="00CC6F7C">
      <w:pPr>
        <w:spacing w:before="180"/>
      </w:pPr>
      <w:r>
        <w:t>{</w:t>
      </w:r>
      <w:r w:rsidRPr="0082258C">
        <w:t>Text des Kurzreferats</w:t>
      </w:r>
      <w:r>
        <w:t xml:space="preserve"> in englischer Sprache</w:t>
      </w:r>
      <w:r w:rsidRPr="00313371">
        <w:t xml:space="preserve"> </w:t>
      </w:r>
      <w:r>
        <w:t>in einem oder mehreren Absätzen</w:t>
      </w:r>
      <w:r w:rsidRPr="0082258C">
        <w:t>.</w:t>
      </w:r>
      <w:r>
        <w:t>}</w:t>
      </w:r>
    </w:p>
    <w:p w14:paraId="4FBCA96C" w14:textId="77777777" w:rsidR="00417603" w:rsidRDefault="00417603" w:rsidP="003D1FF9">
      <w:pPr>
        <w:spacing w:before="320"/>
        <w:rPr>
          <w:b/>
        </w:rPr>
      </w:pPr>
      <w:r>
        <w:rPr>
          <w:b/>
        </w:rPr>
        <w:t xml:space="preserve">Keywords: </w:t>
      </w:r>
      <w:r w:rsidRPr="00AB26C8">
        <w:t>{</w:t>
      </w:r>
      <w:r>
        <w:t>Keyword</w:t>
      </w:r>
      <w:r w:rsidRPr="0082258C">
        <w:t xml:space="preserve"> 1,</w:t>
      </w:r>
      <w:r>
        <w:rPr>
          <w:b/>
        </w:rPr>
        <w:t xml:space="preserve"> </w:t>
      </w:r>
      <w:r>
        <w:t>Keyword</w:t>
      </w:r>
      <w:r w:rsidRPr="0082258C">
        <w:t xml:space="preserve"> </w:t>
      </w:r>
      <w:r>
        <w:t>2</w:t>
      </w:r>
      <w:r w:rsidRPr="0082258C">
        <w:t>,</w:t>
      </w:r>
      <w:r>
        <w:t xml:space="preserve"> …}</w:t>
      </w:r>
    </w:p>
    <w:p w14:paraId="66D3AA47" w14:textId="25C41D74" w:rsidR="00E76DC9" w:rsidRPr="00123100" w:rsidRDefault="00123100" w:rsidP="00B22707">
      <w:pPr>
        <w:spacing w:before="480"/>
      </w:pPr>
      <w:r w:rsidRPr="00BB78AE">
        <w:t>Der</w:t>
      </w:r>
      <w:r w:rsidR="00E76DC9" w:rsidRPr="00BB78AE">
        <w:t xml:space="preserve"> Titel und de</w:t>
      </w:r>
      <w:r w:rsidRPr="00BB78AE">
        <w:t>r</w:t>
      </w:r>
      <w:r w:rsidR="00E76DC9" w:rsidRPr="00BB78AE">
        <w:t xml:space="preserve"> Untertitel der Arbeit </w:t>
      </w:r>
      <w:r w:rsidR="001E671E" w:rsidRPr="00BB78AE">
        <w:t xml:space="preserve">sowie das Wort „Kurzreferat“ („Abstract“) </w:t>
      </w:r>
      <w:r w:rsidRPr="00BB78AE">
        <w:t>wer</w:t>
      </w:r>
      <w:r w:rsidR="005F35E4" w:rsidRPr="00BB78AE">
        <w:softHyphen/>
      </w:r>
      <w:r w:rsidRPr="00BB78AE">
        <w:t>den</w:t>
      </w:r>
      <w:r w:rsidR="001E671E" w:rsidRPr="00BB78AE">
        <w:t xml:space="preserve"> </w:t>
      </w:r>
      <w:r w:rsidR="00221AB0" w:rsidRPr="00BB78AE">
        <w:t xml:space="preserve">linksbündig </w:t>
      </w:r>
      <w:r w:rsidR="001E671E" w:rsidRPr="00BB78AE">
        <w:t>in der gewählten</w:t>
      </w:r>
      <w:r w:rsidR="00221AB0" w:rsidRPr="00BB78AE">
        <w:t xml:space="preserve"> serifenlosen Schrift gesetzt</w:t>
      </w:r>
      <w:r w:rsidR="00577D43" w:rsidRPr="00BB78AE">
        <w:t xml:space="preserve"> und fett gedruckt</w:t>
      </w:r>
      <w:r w:rsidR="00221AB0" w:rsidRPr="00BB78AE">
        <w:t>. Dabei w</w:t>
      </w:r>
      <w:r w:rsidR="00577D43" w:rsidRPr="00BB78AE">
        <w:t>erden</w:t>
      </w:r>
      <w:r w:rsidR="00221AB0" w:rsidRPr="00BB78AE">
        <w:t xml:space="preserve"> der Titel in der</w:t>
      </w:r>
      <w:r w:rsidR="00577D43" w:rsidRPr="00BB78AE">
        <w:t xml:space="preserve"> </w:t>
      </w:r>
      <w:r w:rsidR="00E76DC9" w:rsidRPr="00BB78AE">
        <w:t>Schriftgröße 1</w:t>
      </w:r>
      <w:r w:rsidR="002252B1" w:rsidRPr="00BB78AE">
        <w:t>7</w:t>
      </w:r>
      <w:r w:rsidR="00E76DC9" w:rsidRPr="00BB78AE">
        <w:rPr>
          <w:sz w:val="20"/>
          <w:szCs w:val="20"/>
        </w:rPr>
        <w:t> </w:t>
      </w:r>
      <w:proofErr w:type="spellStart"/>
      <w:r w:rsidR="00E76DC9" w:rsidRPr="00BB78AE">
        <w:t>pt</w:t>
      </w:r>
      <w:proofErr w:type="spellEnd"/>
      <w:r w:rsidR="00221AB0" w:rsidRPr="00BB78AE">
        <w:t xml:space="preserve"> mit dem Zeilenabstand 27</w:t>
      </w:r>
      <w:r w:rsidR="00221AB0" w:rsidRPr="00BB78AE">
        <w:rPr>
          <w:sz w:val="20"/>
          <w:szCs w:val="20"/>
        </w:rPr>
        <w:t> </w:t>
      </w:r>
      <w:proofErr w:type="spellStart"/>
      <w:r w:rsidR="00221AB0" w:rsidRPr="00BB78AE">
        <w:t>pt</w:t>
      </w:r>
      <w:proofErr w:type="spellEnd"/>
      <w:r w:rsidR="00221AB0" w:rsidRPr="00BB78AE">
        <w:t>, der Untertitel</w:t>
      </w:r>
      <w:r w:rsidR="00577D43" w:rsidRPr="00BB78AE">
        <w:t xml:space="preserve"> – falls vor</w:t>
      </w:r>
      <w:r w:rsidR="001B5778">
        <w:softHyphen/>
      </w:r>
      <w:r w:rsidR="00577D43" w:rsidRPr="00BB78AE">
        <w:t>handen</w:t>
      </w:r>
      <w:r w:rsidR="00221AB0" w:rsidRPr="00BB78AE">
        <w:t xml:space="preserve"> </w:t>
      </w:r>
      <w:r w:rsidR="00577D43" w:rsidRPr="00BB78AE">
        <w:t xml:space="preserve">– </w:t>
      </w:r>
      <w:r w:rsidR="00221AB0" w:rsidRPr="00BB78AE">
        <w:t>in der Schriftgröße</w:t>
      </w:r>
      <w:r w:rsidRPr="00BB78AE">
        <w:t xml:space="preserve"> </w:t>
      </w:r>
      <w:r w:rsidR="00E76DC9" w:rsidRPr="00BB78AE">
        <w:t>1</w:t>
      </w:r>
      <w:r w:rsidR="002252B1" w:rsidRPr="00BB78AE">
        <w:t>5</w:t>
      </w:r>
      <w:r w:rsidR="00221AB0" w:rsidRPr="00BB78AE">
        <w:rPr>
          <w:sz w:val="20"/>
          <w:szCs w:val="20"/>
        </w:rPr>
        <w:t> </w:t>
      </w:r>
      <w:proofErr w:type="spellStart"/>
      <w:r w:rsidR="00E76DC9" w:rsidRPr="00BB78AE">
        <w:t>pt</w:t>
      </w:r>
      <w:proofErr w:type="spellEnd"/>
      <w:r w:rsidR="00221AB0" w:rsidRPr="00BB78AE">
        <w:t xml:space="preserve"> </w:t>
      </w:r>
      <w:r w:rsidR="00577D43" w:rsidRPr="00BB78AE">
        <w:t>mit dem Zeilenabstand 18</w:t>
      </w:r>
      <w:r w:rsidR="00577D43" w:rsidRPr="00BB78AE">
        <w:rPr>
          <w:sz w:val="20"/>
          <w:szCs w:val="20"/>
        </w:rPr>
        <w:t> </w:t>
      </w:r>
      <w:proofErr w:type="spellStart"/>
      <w:r w:rsidR="00577D43" w:rsidRPr="00BB78AE">
        <w:t>pt</w:t>
      </w:r>
      <w:proofErr w:type="spellEnd"/>
      <w:r w:rsidR="00577D43" w:rsidRPr="00BB78AE">
        <w:t xml:space="preserve"> und einem zusätzlichen vertikalen Abstand von 9</w:t>
      </w:r>
      <w:r w:rsidR="00577D43" w:rsidRPr="00BB78AE">
        <w:rPr>
          <w:sz w:val="20"/>
          <w:szCs w:val="20"/>
        </w:rPr>
        <w:t> </w:t>
      </w:r>
      <w:proofErr w:type="spellStart"/>
      <w:r w:rsidR="00577D43" w:rsidRPr="00BB78AE">
        <w:t>pt</w:t>
      </w:r>
      <w:proofErr w:type="spellEnd"/>
      <w:r w:rsidR="00577D43" w:rsidRPr="00BB78AE">
        <w:t xml:space="preserve"> vom Titel und das Wort „Kurzreferat“ (</w:t>
      </w:r>
      <w:r w:rsidR="006E59B1" w:rsidRPr="00BB78AE">
        <w:t xml:space="preserve">bzw. </w:t>
      </w:r>
      <w:r w:rsidR="00577D43" w:rsidRPr="00BB78AE">
        <w:t>„Abstract“) in der Schriftgröße 12</w:t>
      </w:r>
      <w:r w:rsidR="00577D43" w:rsidRPr="00BB78AE">
        <w:rPr>
          <w:sz w:val="20"/>
          <w:szCs w:val="20"/>
        </w:rPr>
        <w:t> </w:t>
      </w:r>
      <w:proofErr w:type="spellStart"/>
      <w:r w:rsidR="00577D43" w:rsidRPr="00BB78AE">
        <w:t>pt</w:t>
      </w:r>
      <w:proofErr w:type="spellEnd"/>
      <w:r w:rsidR="00577D43" w:rsidRPr="00BB78AE">
        <w:t xml:space="preserve"> mit </w:t>
      </w:r>
      <w:r w:rsidR="00D91ED3" w:rsidRPr="00BB78AE">
        <w:t>ein</w:t>
      </w:r>
      <w:r w:rsidR="00577D43" w:rsidRPr="00BB78AE">
        <w:t>em vertikalen Abstand von 1</w:t>
      </w:r>
      <w:r w:rsidR="003D1FF9" w:rsidRPr="00BB78AE">
        <w:t>6</w:t>
      </w:r>
      <w:r w:rsidR="00577D43" w:rsidRPr="00BB78AE">
        <w:rPr>
          <w:sz w:val="20"/>
          <w:szCs w:val="20"/>
        </w:rPr>
        <w:t> </w:t>
      </w:r>
      <w:proofErr w:type="spellStart"/>
      <w:r w:rsidR="00577D43" w:rsidRPr="00BB78AE">
        <w:t>pt</w:t>
      </w:r>
      <w:proofErr w:type="spellEnd"/>
      <w:r w:rsidR="00577D43" w:rsidRPr="00BB78AE">
        <w:t xml:space="preserve"> von der darüberstehenden </w:t>
      </w:r>
      <w:r w:rsidR="00577D43" w:rsidRPr="00BB78AE">
        <w:lastRenderedPageBreak/>
        <w:t xml:space="preserve">Zeile gesetzt. Es folgt der </w:t>
      </w:r>
      <w:r w:rsidR="00663B10" w:rsidRPr="00BB78AE">
        <w:t xml:space="preserve">gleich wie der Textkörper der Arbeit formatierte </w:t>
      </w:r>
      <w:r w:rsidR="00577D43" w:rsidRPr="00BB78AE">
        <w:t>Text des</w:t>
      </w:r>
      <w:r w:rsidR="00663B10" w:rsidRPr="00BB78AE">
        <w:t xml:space="preserve"> even</w:t>
      </w:r>
      <w:r w:rsidR="001B5778">
        <w:softHyphen/>
      </w:r>
      <w:r w:rsidR="00663B10" w:rsidRPr="00BB78AE">
        <w:t>tuell aus mehreren Absätzen bestehenden</w:t>
      </w:r>
      <w:r w:rsidR="00577D43" w:rsidRPr="00BB78AE">
        <w:t xml:space="preserve"> Kurzreferats</w:t>
      </w:r>
      <w:r w:rsidR="00663B10" w:rsidRPr="00BB78AE">
        <w:t>. Dan</w:t>
      </w:r>
      <w:r w:rsidR="00AE6871" w:rsidRPr="00BB78AE">
        <w:t>a</w:t>
      </w:r>
      <w:r w:rsidR="00663B10" w:rsidRPr="00BB78AE">
        <w:t>ch wird in einer neuen Zeile im vertikalen Abstand von 1</w:t>
      </w:r>
      <w:r w:rsidR="003D1FF9" w:rsidRPr="00BB78AE">
        <w:t>6</w:t>
      </w:r>
      <w:r w:rsidR="00663B10" w:rsidRPr="00BB78AE">
        <w:rPr>
          <w:sz w:val="20"/>
          <w:szCs w:val="20"/>
        </w:rPr>
        <w:t> </w:t>
      </w:r>
      <w:proofErr w:type="spellStart"/>
      <w:r w:rsidR="00663B10" w:rsidRPr="00BB78AE">
        <w:t>pt</w:t>
      </w:r>
      <w:proofErr w:type="spellEnd"/>
      <w:r w:rsidR="00663B10" w:rsidRPr="00BB78AE">
        <w:t xml:space="preserve"> das fettgedruckte Wort</w:t>
      </w:r>
      <w:r w:rsidRPr="00BB78AE">
        <w:t xml:space="preserve"> „</w:t>
      </w:r>
      <w:r w:rsidRPr="00FF55A0">
        <w:t>Schlagwörter“ (</w:t>
      </w:r>
      <w:r w:rsidR="00663B10" w:rsidRPr="00FF55A0">
        <w:t xml:space="preserve">bzw. </w:t>
      </w:r>
      <w:r w:rsidRPr="00FF55A0">
        <w:t>„Key</w:t>
      </w:r>
      <w:r w:rsidR="001B5778" w:rsidRPr="00FF55A0">
        <w:softHyphen/>
      </w:r>
      <w:r w:rsidRPr="00FF55A0">
        <w:t xml:space="preserve">words“) </w:t>
      </w:r>
      <w:r w:rsidR="00663B10" w:rsidRPr="00FF55A0">
        <w:t xml:space="preserve">gefolgt vom Doppelpunkt und einer </w:t>
      </w:r>
      <w:r w:rsidR="003B319F" w:rsidRPr="00FF55A0">
        <w:t>Reihe</w:t>
      </w:r>
      <w:r w:rsidR="00663B10" w:rsidRPr="00FF55A0">
        <w:t xml:space="preserve"> von </w:t>
      </w:r>
      <w:r w:rsidR="005F35E4" w:rsidRPr="00FF55A0">
        <w:t xml:space="preserve">in </w:t>
      </w:r>
      <w:r w:rsidR="007C54FC" w:rsidRPr="00FF55A0">
        <w:t>Grund</w:t>
      </w:r>
      <w:r w:rsidR="0003557A" w:rsidRPr="00FF55A0">
        <w:t>schrift (d.</w:t>
      </w:r>
      <w:r w:rsidR="0003557A" w:rsidRPr="00FF55A0">
        <w:rPr>
          <w:sz w:val="16"/>
          <w:szCs w:val="16"/>
        </w:rPr>
        <w:t> </w:t>
      </w:r>
      <w:r w:rsidR="0003557A" w:rsidRPr="00FF55A0">
        <w:t xml:space="preserve">h. steil und nicht fett) </w:t>
      </w:r>
      <w:r w:rsidR="005F35E4" w:rsidRPr="00FF55A0">
        <w:t xml:space="preserve">gedruckten </w:t>
      </w:r>
      <w:r w:rsidR="00663B10" w:rsidRPr="00FF55A0">
        <w:t>Schlagwörtern gesetzt</w:t>
      </w:r>
      <w:r w:rsidRPr="00FF55A0">
        <w:t>.</w:t>
      </w:r>
    </w:p>
    <w:sectPr w:rsidR="00E76DC9" w:rsidRPr="00123100" w:rsidSect="00C4324A">
      <w:headerReference w:type="first" r:id="rId80"/>
      <w:footerReference w:type="first" r:id="rId81"/>
      <w:pgSz w:w="11906" w:h="16838" w:code="9"/>
      <w:pgMar w:top="2041" w:right="1644" w:bottom="1928" w:left="1758" w:header="1247" w:footer="1134" w:gutter="0"/>
      <w:pgNumType w:start="1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03A8" w14:textId="77777777" w:rsidR="00E01476" w:rsidRDefault="00E01476">
      <w:r>
        <w:separator/>
      </w:r>
    </w:p>
    <w:p w14:paraId="532E2C41" w14:textId="77777777" w:rsidR="00E01476" w:rsidRDefault="00E01476"/>
  </w:endnote>
  <w:endnote w:type="continuationSeparator" w:id="0">
    <w:p w14:paraId="0A480EF9" w14:textId="77777777" w:rsidR="00E01476" w:rsidRDefault="00E01476">
      <w:r>
        <w:continuationSeparator/>
      </w:r>
    </w:p>
    <w:p w14:paraId="09732FE4" w14:textId="77777777" w:rsidR="00E01476" w:rsidRDefault="00E01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4655" w14:textId="771649FA" w:rsidR="00432780" w:rsidRPr="00CC6DA8" w:rsidRDefault="00432780" w:rsidP="00443249">
    <w:pPr>
      <w:pStyle w:val="Fuzeile"/>
      <w:tabs>
        <w:tab w:val="clear" w:pos="4536"/>
        <w:tab w:val="clear" w:pos="9072"/>
        <w:tab w:val="right" w:pos="8504"/>
      </w:tabs>
      <w:spacing w:before="0" w:line="240" w:lineRule="auto"/>
    </w:pPr>
    <w:r w:rsidRPr="00CC6DA8">
      <w:t xml:space="preserve">Ver. </w:t>
    </w:r>
    <w:r w:rsidR="006C39E9">
      <w:t>1</w:t>
    </w:r>
    <w:r w:rsidRPr="00CC6DA8">
      <w:t>.</w:t>
    </w:r>
    <w:r w:rsidR="00976EEA">
      <w:t>2</w:t>
    </w:r>
    <w:r w:rsidR="00A917BA">
      <w:t xml:space="preserve"> W</w:t>
    </w:r>
    <w:r w:rsidRPr="00CC6DA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1FB1" w14:textId="648E2E11" w:rsidR="00432780" w:rsidRPr="00CC6DA8" w:rsidRDefault="00432780" w:rsidP="00443249">
    <w:pPr>
      <w:pStyle w:val="Fuzeile"/>
      <w:tabs>
        <w:tab w:val="clear" w:pos="4536"/>
        <w:tab w:val="clear" w:pos="9072"/>
        <w:tab w:val="right" w:pos="8504"/>
      </w:tabs>
      <w:spacing w:before="0" w:line="240" w:lineRule="auto"/>
    </w:pPr>
    <w:r w:rsidRPr="00CC6DA8">
      <w:t xml:space="preserve">Ver. </w:t>
    </w:r>
    <w:r w:rsidR="006C39E9">
      <w:t>1</w:t>
    </w:r>
    <w:r w:rsidRPr="00CC6DA8">
      <w:t>.</w:t>
    </w:r>
    <w:r w:rsidR="00976EEA">
      <w:t>2</w:t>
    </w:r>
    <w:r w:rsidR="00A917BA">
      <w:t xml:space="preserve"> W</w:t>
    </w:r>
    <w:r w:rsidRPr="00CC6DA8">
      <w:tab/>
    </w:r>
    <w:r w:rsidRPr="00CC6DA8">
      <w:fldChar w:fldCharType="begin"/>
    </w:r>
    <w:r w:rsidRPr="00CC6DA8">
      <w:instrText xml:space="preserve"> PAGE   \* MERGEFORMAT </w:instrText>
    </w:r>
    <w:r w:rsidRPr="00CC6DA8">
      <w:fldChar w:fldCharType="separate"/>
    </w:r>
    <w:r w:rsidR="00043CD9">
      <w:rPr>
        <w:noProof/>
      </w:rPr>
      <w:t>6</w:t>
    </w:r>
    <w:r w:rsidRPr="00CC6DA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29C6" w14:textId="295504F9" w:rsidR="00C3583E" w:rsidRDefault="0024242F" w:rsidP="0024242F">
    <w:pPr>
      <w:pStyle w:val="Fuzeile"/>
      <w:tabs>
        <w:tab w:val="clear" w:pos="4536"/>
        <w:tab w:val="clear" w:pos="9072"/>
        <w:tab w:val="right" w:pos="8504"/>
      </w:tabs>
      <w:spacing w:before="0" w:line="240" w:lineRule="auto"/>
    </w:pPr>
    <w:r>
      <w:t xml:space="preserve">Ver. </w:t>
    </w:r>
    <w:r w:rsidR="006C39E9">
      <w:t>1</w:t>
    </w:r>
    <w:r w:rsidRPr="00CC6DA8">
      <w:t>.</w:t>
    </w:r>
    <w:r w:rsidR="00976EEA">
      <w:t>2</w:t>
    </w:r>
    <w:r>
      <w:t xml:space="preserve"> W</w:t>
    </w:r>
    <w:r w:rsidRPr="00CC6DA8">
      <w:tab/>
    </w:r>
    <w:r w:rsidRPr="00CC6DA8">
      <w:fldChar w:fldCharType="begin"/>
    </w:r>
    <w:r w:rsidRPr="00CC6DA8">
      <w:instrText xml:space="preserve"> PAGE   \* MERGEFORMAT </w:instrText>
    </w:r>
    <w:r w:rsidRPr="00CC6DA8">
      <w:fldChar w:fldCharType="separate"/>
    </w:r>
    <w:r>
      <w:t>78</w:t>
    </w:r>
    <w:r w:rsidRPr="00CC6D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5608F" w14:textId="77777777" w:rsidR="00E01476" w:rsidRDefault="00E01476" w:rsidP="006A1734">
      <w:pPr>
        <w:spacing w:before="0" w:line="240" w:lineRule="auto"/>
      </w:pPr>
      <w:r>
        <w:separator/>
      </w:r>
    </w:p>
  </w:footnote>
  <w:footnote w:type="continuationSeparator" w:id="0">
    <w:p w14:paraId="6880BB45" w14:textId="77777777" w:rsidR="00E01476" w:rsidRDefault="00E01476">
      <w:r>
        <w:continuationSeparator/>
      </w:r>
    </w:p>
    <w:p w14:paraId="2D9D43CC" w14:textId="77777777" w:rsidR="00E01476" w:rsidRDefault="00E01476"/>
  </w:footnote>
  <w:footnote w:id="1">
    <w:p w14:paraId="14F882DC" w14:textId="52042995" w:rsidR="00432780" w:rsidRPr="00882356" w:rsidRDefault="001D10DD" w:rsidP="001D10DD">
      <w:pPr>
        <w:pStyle w:val="Funotentext"/>
        <w:tabs>
          <w:tab w:val="clear" w:pos="170"/>
          <w:tab w:val="right" w:pos="227"/>
          <w:tab w:val="left" w:pos="284"/>
        </w:tabs>
        <w:ind w:left="284" w:hanging="284"/>
      </w:pPr>
      <w:r>
        <w:tab/>
      </w:r>
      <w:r w:rsidR="00432780" w:rsidRPr="000D3EC0">
        <w:rPr>
          <w:rStyle w:val="Funotenzeichen"/>
          <w:sz w:val="20"/>
          <w:vertAlign w:val="baseline"/>
        </w:rPr>
        <w:footnoteRef/>
      </w:r>
      <w:r w:rsidR="00805700" w:rsidRPr="000D3EC0">
        <w:tab/>
      </w:r>
      <w:r w:rsidR="00432780" w:rsidRPr="001C79D6">
        <w:t xml:space="preserve">Zur Förderung der Lesbarkeit wird im weiteren Text bei personenbezogenen Substantiven, </w:t>
      </w:r>
      <w:r w:rsidR="00947B0B" w:rsidRPr="001C79D6">
        <w:t xml:space="preserve">zugehörigen Artikeln und Adjektiven, </w:t>
      </w:r>
      <w:r w:rsidR="00432780" w:rsidRPr="001C79D6">
        <w:t>Pronomen</w:t>
      </w:r>
      <w:r w:rsidR="00947B0B" w:rsidRPr="001C79D6">
        <w:t xml:space="preserve"> und</w:t>
      </w:r>
      <w:r w:rsidR="00432780" w:rsidRPr="001C79D6">
        <w:t xml:space="preserve"> Numeralia </w:t>
      </w:r>
      <w:r w:rsidR="00432780" w:rsidRPr="001D10DD">
        <w:rPr>
          <w:lang w:val="de-DE"/>
        </w:rPr>
        <w:t>auf</w:t>
      </w:r>
      <w:r w:rsidR="00432780" w:rsidRPr="001C79D6">
        <w:t xml:space="preserve"> die Verwendung einer gendergerechten doppel</w:t>
      </w:r>
      <w:r w:rsidR="005261E5">
        <w:softHyphen/>
      </w:r>
      <w:r w:rsidR="00432780" w:rsidRPr="001C79D6">
        <w:t>ten grammatikalischen Geschlechtsform</w:t>
      </w:r>
      <w:r w:rsidR="00BB1DF5">
        <w:t xml:space="preserve"> in der Regel</w:t>
      </w:r>
      <w:r w:rsidR="00432780" w:rsidRPr="001C79D6">
        <w:t xml:space="preserve"> verzichtet, und es werden verallgemeinernd nur deren maskuline Formen verwendet, die überall genauso durch die femininen Formen ausgetauscht oder ergänzt werden können.</w:t>
      </w:r>
    </w:p>
  </w:footnote>
  <w:footnote w:id="2">
    <w:p w14:paraId="51C566AF" w14:textId="60471E3D" w:rsidR="004B645F" w:rsidRPr="004B645F" w:rsidRDefault="001D10DD" w:rsidP="001D10DD">
      <w:pPr>
        <w:pStyle w:val="Funotentext"/>
        <w:tabs>
          <w:tab w:val="clear" w:pos="170"/>
          <w:tab w:val="right" w:pos="227"/>
          <w:tab w:val="left" w:pos="284"/>
        </w:tabs>
        <w:ind w:left="284" w:hanging="284"/>
        <w:rPr>
          <w:lang w:val="de-DE"/>
        </w:rPr>
      </w:pPr>
      <w:r>
        <w:tab/>
      </w:r>
      <w:r w:rsidR="004B645F" w:rsidRPr="0091573B">
        <w:rPr>
          <w:rStyle w:val="Funotenzeichen"/>
          <w:sz w:val="20"/>
          <w:vertAlign w:val="baseline"/>
        </w:rPr>
        <w:footnoteRef/>
      </w:r>
      <w:r w:rsidR="0091573B" w:rsidRPr="0091573B">
        <w:rPr>
          <w:rStyle w:val="Funotenzeichen"/>
          <w:sz w:val="20"/>
          <w:vertAlign w:val="baseline"/>
        </w:rPr>
        <w:tab/>
      </w:r>
      <w:r w:rsidR="004B645F" w:rsidRPr="0091573B">
        <w:t xml:space="preserve">In </w:t>
      </w:r>
      <w:proofErr w:type="spellStart"/>
      <w:r w:rsidR="004B645F" w:rsidRPr="001440A3">
        <w:t>LaTeX</w:t>
      </w:r>
      <w:proofErr w:type="spellEnd"/>
      <w:r w:rsidR="004B645F" w:rsidRPr="0091573B">
        <w:rPr>
          <w:lang w:val="de-DE"/>
        </w:rPr>
        <w:t xml:space="preserve"> wird als typographische Maßeinheit der vo</w:t>
      </w:r>
      <w:r w:rsidR="005B0D74" w:rsidRPr="0091573B">
        <w:rPr>
          <w:lang w:val="de-DE"/>
        </w:rPr>
        <w:t>m</w:t>
      </w:r>
      <w:r w:rsidR="004B645F" w:rsidRPr="0091573B">
        <w:rPr>
          <w:lang w:val="de-DE"/>
        </w:rPr>
        <w:t xml:space="preserve"> DTP-Punkt leicht abweichende traditionelle amerikanische Punkt </w:t>
      </w:r>
      <w:r w:rsidR="004B645F" w:rsidRPr="0091573B">
        <w:rPr>
          <w:i/>
          <w:iCs/>
          <w:lang w:val="de-DE"/>
        </w:rPr>
        <w:t>(</w:t>
      </w:r>
      <w:proofErr w:type="spellStart"/>
      <w:r w:rsidR="004B645F" w:rsidRPr="0091573B">
        <w:rPr>
          <w:i/>
          <w:iCs/>
          <w:lang w:val="de-DE"/>
        </w:rPr>
        <w:t>pica</w:t>
      </w:r>
      <w:proofErr w:type="spellEnd"/>
      <w:r w:rsidR="004B645F" w:rsidRPr="0091573B">
        <w:rPr>
          <w:i/>
          <w:iCs/>
          <w:lang w:val="de-DE"/>
        </w:rPr>
        <w:t xml:space="preserve"> </w:t>
      </w:r>
      <w:proofErr w:type="spellStart"/>
      <w:r w:rsidR="004B645F" w:rsidRPr="0091573B">
        <w:rPr>
          <w:i/>
          <w:iCs/>
          <w:lang w:val="de-DE"/>
        </w:rPr>
        <w:t>point</w:t>
      </w:r>
      <w:proofErr w:type="spellEnd"/>
      <w:r w:rsidR="004B645F" w:rsidRPr="0091573B">
        <w:rPr>
          <w:i/>
          <w:iCs/>
          <w:lang w:val="de-DE"/>
        </w:rPr>
        <w:t xml:space="preserve">) </w:t>
      </w:r>
      <w:r w:rsidR="004B645F" w:rsidRPr="0091573B">
        <w:rPr>
          <w:lang w:val="de-DE"/>
        </w:rPr>
        <w:t>und für ihn das gleiche Einheitenzeichen (</w:t>
      </w:r>
      <w:proofErr w:type="spellStart"/>
      <w:r w:rsidR="004B645F" w:rsidRPr="0091573B">
        <w:rPr>
          <w:lang w:val="de-DE"/>
        </w:rPr>
        <w:t>pt</w:t>
      </w:r>
      <w:proofErr w:type="spellEnd"/>
      <w:r w:rsidR="004B645F" w:rsidRPr="0091573B">
        <w:rPr>
          <w:lang w:val="de-DE"/>
        </w:rPr>
        <w:t xml:space="preserve">) verwendet; er misst </w:t>
      </w:r>
      <w:r w:rsidR="004B645F" w:rsidRPr="0091573B">
        <w:rPr>
          <w:rStyle w:val="bruch"/>
          <w:vertAlign w:val="superscript"/>
        </w:rPr>
        <w:t>1</w:t>
      </w:r>
      <w:r w:rsidR="004B645F" w:rsidRPr="0091573B">
        <w:rPr>
          <w:rStyle w:val="bruch"/>
        </w:rPr>
        <w:t>⁄</w:t>
      </w:r>
      <w:r w:rsidR="004B645F" w:rsidRPr="0091573B">
        <w:rPr>
          <w:rStyle w:val="bruch"/>
          <w:vertAlign w:val="subscript"/>
        </w:rPr>
        <w:t>72,27</w:t>
      </w:r>
      <w:r w:rsidR="004B645F" w:rsidRPr="0091573B">
        <w:rPr>
          <w:rStyle w:val="bruch"/>
        </w:rPr>
        <w:t> </w:t>
      </w:r>
      <w:r w:rsidR="004B645F" w:rsidRPr="0091573B">
        <w:rPr>
          <w:lang w:val="de-DE"/>
        </w:rPr>
        <w:t xml:space="preserve">Zoll </w:t>
      </w:r>
      <w:r w:rsidR="00D1099C">
        <w:rPr>
          <w:lang w:val="de-DE"/>
        </w:rPr>
        <w:t xml:space="preserve">oder ungefähr </w:t>
      </w:r>
      <w:r w:rsidR="004B645F" w:rsidRPr="0091573B">
        <w:rPr>
          <w:lang w:val="de-DE"/>
        </w:rPr>
        <w:t>0,35146</w:t>
      </w:r>
      <w:r w:rsidR="004B645F" w:rsidRPr="0091573B">
        <w:rPr>
          <w:sz w:val="16"/>
          <w:szCs w:val="16"/>
          <w:lang w:val="de-DE"/>
        </w:rPr>
        <w:t> </w:t>
      </w:r>
      <w:r w:rsidR="004B645F" w:rsidRPr="0091573B">
        <w:rPr>
          <w:lang w:val="de-DE"/>
        </w:rPr>
        <w:t>mm.</w:t>
      </w:r>
    </w:p>
  </w:footnote>
  <w:footnote w:id="3">
    <w:p w14:paraId="243DF186" w14:textId="4BEBC6C0" w:rsidR="00432780" w:rsidRDefault="001D10DD" w:rsidP="001D10DD">
      <w:pPr>
        <w:pStyle w:val="Funotentext"/>
        <w:tabs>
          <w:tab w:val="clear" w:pos="170"/>
          <w:tab w:val="right" w:pos="227"/>
          <w:tab w:val="left" w:pos="284"/>
        </w:tabs>
        <w:ind w:left="284" w:hanging="284"/>
      </w:pPr>
      <w:r>
        <w:tab/>
      </w:r>
      <w:r w:rsidR="00432780" w:rsidRPr="001C79D6">
        <w:rPr>
          <w:rStyle w:val="Funotenzeichen"/>
          <w:sz w:val="20"/>
          <w:vertAlign w:val="baseline"/>
        </w:rPr>
        <w:footnoteRef/>
      </w:r>
      <w:r w:rsidR="00432780" w:rsidRPr="001C79D6">
        <w:tab/>
        <w:t>D</w:t>
      </w:r>
      <w:r w:rsidR="00245652" w:rsidRPr="001C79D6">
        <w:t>ie</w:t>
      </w:r>
      <w:r w:rsidR="00432780" w:rsidRPr="001C79D6">
        <w:t xml:space="preserve"> vorliegende </w:t>
      </w:r>
      <w:r w:rsidR="00245652" w:rsidRPr="001C79D6">
        <w:t xml:space="preserve">Version des </w:t>
      </w:r>
      <w:r w:rsidR="009B7158">
        <w:t>Dokument</w:t>
      </w:r>
      <w:r w:rsidR="00245652" w:rsidRPr="001C79D6">
        <w:t>s</w:t>
      </w:r>
      <w:r w:rsidR="00432780" w:rsidRPr="001C79D6">
        <w:t xml:space="preserve"> ist </w:t>
      </w:r>
      <w:r w:rsidR="00720187" w:rsidRPr="001C79D6">
        <w:t xml:space="preserve">dennoch </w:t>
      </w:r>
      <w:r w:rsidR="00432780" w:rsidRPr="001C79D6">
        <w:t>mit dem meistverwendeten Textverarbeitungspro</w:t>
      </w:r>
      <w:r w:rsidR="00245652" w:rsidRPr="001C79D6">
        <w:softHyphen/>
      </w:r>
      <w:r w:rsidR="00432780" w:rsidRPr="001C79D6">
        <w:t xml:space="preserve">gramm </w:t>
      </w:r>
      <w:r w:rsidR="00432780" w:rsidRPr="00334A7B">
        <w:t>MS Word</w:t>
      </w:r>
      <w:r w:rsidR="00432780" w:rsidRPr="001C79D6">
        <w:t xml:space="preserve"> erstellt worden</w:t>
      </w:r>
      <w:r w:rsidR="00E23A14" w:rsidRPr="001C79D6">
        <w:t xml:space="preserve">. Es gibt allerdings auch eine entsprechende </w:t>
      </w:r>
      <w:proofErr w:type="spellStart"/>
      <w:r w:rsidR="00E23A14" w:rsidRPr="001440A3">
        <w:t>LaTeX</w:t>
      </w:r>
      <w:proofErr w:type="spellEnd"/>
      <w:r w:rsidR="00E23A14" w:rsidRPr="001C79D6">
        <w:t xml:space="preserve">-Version dieses </w:t>
      </w:r>
      <w:r w:rsidR="009B7158">
        <w:t>Dokument</w:t>
      </w:r>
      <w:r w:rsidR="009B7158" w:rsidRPr="001C79D6">
        <w:t>s</w:t>
      </w:r>
      <w:r w:rsidR="00432780" w:rsidRPr="001C79D6">
        <w:t>.</w:t>
      </w:r>
    </w:p>
  </w:footnote>
  <w:footnote w:id="4">
    <w:p w14:paraId="667B48CF" w14:textId="03BB6519" w:rsidR="00432780" w:rsidRDefault="001D10DD" w:rsidP="001D10DD">
      <w:pPr>
        <w:pStyle w:val="Funotentext"/>
        <w:tabs>
          <w:tab w:val="clear" w:pos="170"/>
          <w:tab w:val="right" w:pos="227"/>
          <w:tab w:val="left" w:pos="284"/>
        </w:tabs>
        <w:ind w:left="284" w:hanging="284"/>
      </w:pPr>
      <w:r>
        <w:tab/>
      </w:r>
      <w:r w:rsidR="00432780" w:rsidRPr="00761496">
        <w:rPr>
          <w:rStyle w:val="Funotenzeichen"/>
          <w:sz w:val="20"/>
          <w:vertAlign w:val="baseline"/>
        </w:rPr>
        <w:footnoteRef/>
      </w:r>
      <w:r w:rsidR="00432780" w:rsidRPr="00761496">
        <w:tab/>
      </w:r>
      <w:r w:rsidR="00432780" w:rsidRPr="00EF5511">
        <w:t xml:space="preserve">Im </w:t>
      </w:r>
      <w:r w:rsidR="00432780" w:rsidRPr="00916CAD">
        <w:t>Kapitel</w:t>
      </w:r>
      <w:r w:rsidR="00432780" w:rsidRPr="00916CAD">
        <w:rPr>
          <w:b/>
        </w:rPr>
        <w:t xml:space="preserve"> </w:t>
      </w:r>
      <w:r w:rsidR="00432780" w:rsidRPr="00916CAD">
        <w:t>4 dieser</w:t>
      </w:r>
      <w:r w:rsidR="00432780" w:rsidRPr="00EF5511">
        <w:t xml:space="preserve"> </w:t>
      </w:r>
      <w:r w:rsidR="00432780" w:rsidRPr="00EF5511">
        <w:rPr>
          <w:i/>
        </w:rPr>
        <w:t>Richtlinien</w:t>
      </w:r>
      <w:r w:rsidR="00432780" w:rsidRPr="00EF5511">
        <w:t xml:space="preserve"> wird aus inhaltlichen Gründen davon abgewichen.</w:t>
      </w:r>
    </w:p>
  </w:footnote>
  <w:footnote w:id="5">
    <w:p w14:paraId="1CC0EEFE" w14:textId="74D80317" w:rsidR="00432780" w:rsidRPr="009A0C40" w:rsidRDefault="001D10DD" w:rsidP="001D10DD">
      <w:pPr>
        <w:pStyle w:val="Funotentext"/>
        <w:tabs>
          <w:tab w:val="clear" w:pos="170"/>
          <w:tab w:val="right" w:pos="227"/>
          <w:tab w:val="left" w:pos="284"/>
        </w:tabs>
        <w:ind w:left="284" w:hanging="284"/>
      </w:pPr>
      <w:r>
        <w:rPr>
          <w:vertAlign w:val="superscript"/>
        </w:rPr>
        <w:tab/>
      </w:r>
      <w:r w:rsidR="00432780" w:rsidRPr="002A605C">
        <w:rPr>
          <w:rStyle w:val="Funotenzeichen"/>
          <w:sz w:val="20"/>
          <w:vertAlign w:val="baseline"/>
        </w:rPr>
        <w:footnoteRef/>
      </w:r>
      <w:r w:rsidR="00432780" w:rsidRPr="002A605C">
        <w:rPr>
          <w:vertAlign w:val="superscript"/>
        </w:rPr>
        <w:tab/>
      </w:r>
      <w:r w:rsidR="00432780">
        <w:t xml:space="preserve">In geistes-, </w:t>
      </w:r>
      <w:r w:rsidR="00193459">
        <w:t>sozial</w:t>
      </w:r>
      <w:r w:rsidR="00432780">
        <w:t>-, rechts- und wirtschaftswissenschaftlichen Arbeiten werden Fußnoten hingegen (noch immer) gerne verwendet, und zwar unter anderem gerade auch für Quellenangaben und als Quel</w:t>
      </w:r>
      <w:r>
        <w:softHyphen/>
      </w:r>
      <w:r w:rsidR="00432780">
        <w:t>lenverweise.</w:t>
      </w:r>
    </w:p>
  </w:footnote>
  <w:footnote w:id="6">
    <w:p w14:paraId="178D12B0" w14:textId="2A531E07" w:rsidR="00452542" w:rsidRPr="00452542" w:rsidRDefault="001D10DD" w:rsidP="001D10DD">
      <w:pPr>
        <w:pStyle w:val="Funotentext"/>
        <w:tabs>
          <w:tab w:val="clear" w:pos="170"/>
          <w:tab w:val="right" w:pos="227"/>
          <w:tab w:val="left" w:pos="284"/>
        </w:tabs>
        <w:ind w:left="284" w:hanging="284"/>
        <w:rPr>
          <w:lang w:val="de-DE"/>
        </w:rPr>
      </w:pPr>
      <w:r>
        <w:tab/>
      </w:r>
      <w:r w:rsidR="00452542" w:rsidRPr="00452542">
        <w:rPr>
          <w:rStyle w:val="Funotenzeichen"/>
          <w:sz w:val="20"/>
          <w:vertAlign w:val="baseline"/>
        </w:rPr>
        <w:footnoteRef/>
      </w:r>
      <w:r w:rsidR="00452542">
        <w:tab/>
      </w:r>
      <w:r w:rsidR="000137D6">
        <w:t>In d</w:t>
      </w:r>
      <w:r w:rsidR="00316C53">
        <w:t>iese</w:t>
      </w:r>
      <w:r w:rsidR="000137D6">
        <w:t>n</w:t>
      </w:r>
      <w:r w:rsidR="00316C53">
        <w:t xml:space="preserve">, mit </w:t>
      </w:r>
      <w:r w:rsidR="00316C53" w:rsidRPr="00334A7B">
        <w:t>MS Word</w:t>
      </w:r>
      <w:r w:rsidR="00316C53" w:rsidRPr="001C79D6">
        <w:t xml:space="preserve"> erstellt</w:t>
      </w:r>
      <w:r w:rsidR="00316C53">
        <w:t>en</w:t>
      </w:r>
      <w:r w:rsidR="00452542" w:rsidRPr="001C79D6">
        <w:t xml:space="preserve"> </w:t>
      </w:r>
      <w:r w:rsidR="00316C53" w:rsidRPr="00316C53">
        <w:rPr>
          <w:i/>
          <w:iCs/>
        </w:rPr>
        <w:t>Rich</w:t>
      </w:r>
      <w:r w:rsidR="00B9308F">
        <w:rPr>
          <w:i/>
          <w:iCs/>
        </w:rPr>
        <w:t>tl</w:t>
      </w:r>
      <w:r w:rsidR="00316C53" w:rsidRPr="00316C53">
        <w:rPr>
          <w:i/>
          <w:iCs/>
        </w:rPr>
        <w:t>i</w:t>
      </w:r>
      <w:r w:rsidR="00B9308F">
        <w:rPr>
          <w:i/>
          <w:iCs/>
        </w:rPr>
        <w:t>n</w:t>
      </w:r>
      <w:r w:rsidR="00316C53" w:rsidRPr="00316C53">
        <w:rPr>
          <w:i/>
          <w:iCs/>
        </w:rPr>
        <w:t>ien</w:t>
      </w:r>
      <w:r w:rsidR="00452542" w:rsidRPr="001C79D6">
        <w:t xml:space="preserve"> </w:t>
      </w:r>
      <w:r w:rsidR="00316C53">
        <w:t>w</w:t>
      </w:r>
      <w:r w:rsidR="000137D6">
        <w:t>u</w:t>
      </w:r>
      <w:r w:rsidR="00316C53">
        <w:t xml:space="preserve">rden </w:t>
      </w:r>
      <w:r w:rsidR="000137D6">
        <w:t>die</w:t>
      </w:r>
      <w:r w:rsidR="00316C53">
        <w:t xml:space="preserve"> Schriftarten</w:t>
      </w:r>
      <w:r w:rsidR="00452542" w:rsidRPr="001C79D6">
        <w:t xml:space="preserve"> </w:t>
      </w:r>
      <w:r w:rsidR="000E3EC3" w:rsidRPr="001C79D6">
        <w:t xml:space="preserve">„Times New Roman“ </w:t>
      </w:r>
      <w:r w:rsidR="000E3EC3">
        <w:t xml:space="preserve">und „Source Sans Pro“ </w:t>
      </w:r>
      <w:r w:rsidR="000137D6">
        <w:t>verwendet</w:t>
      </w:r>
      <w:r w:rsidR="00316C53">
        <w:t>.</w:t>
      </w:r>
      <w:r w:rsidR="00E570DE">
        <w:t xml:space="preserve"> </w:t>
      </w:r>
      <w:r w:rsidR="000137D6">
        <w:t>Die</w:t>
      </w:r>
      <w:r w:rsidR="00E570DE">
        <w:t xml:space="preserve"> </w:t>
      </w:r>
      <w:proofErr w:type="spellStart"/>
      <w:r w:rsidR="00452542" w:rsidRPr="001440A3">
        <w:t>LaTeX</w:t>
      </w:r>
      <w:proofErr w:type="spellEnd"/>
      <w:r w:rsidR="00452542" w:rsidRPr="001C79D6">
        <w:t>-Version</w:t>
      </w:r>
      <w:r w:rsidR="007D5DC3">
        <w:t xml:space="preserve"> der</w:t>
      </w:r>
      <w:r w:rsidR="00452542" w:rsidRPr="001C79D6">
        <w:t xml:space="preserve"> </w:t>
      </w:r>
      <w:r w:rsidR="00B9308F" w:rsidRPr="00316C53">
        <w:rPr>
          <w:i/>
          <w:iCs/>
        </w:rPr>
        <w:t>Rich</w:t>
      </w:r>
      <w:r w:rsidR="00B9308F">
        <w:rPr>
          <w:i/>
          <w:iCs/>
        </w:rPr>
        <w:t>tl</w:t>
      </w:r>
      <w:r w:rsidR="00B9308F" w:rsidRPr="00316C53">
        <w:rPr>
          <w:i/>
          <w:iCs/>
        </w:rPr>
        <w:t>i</w:t>
      </w:r>
      <w:r w:rsidR="00B9308F">
        <w:rPr>
          <w:i/>
          <w:iCs/>
        </w:rPr>
        <w:t>n</w:t>
      </w:r>
      <w:r w:rsidR="00B9308F" w:rsidRPr="00316C53">
        <w:rPr>
          <w:i/>
          <w:iCs/>
        </w:rPr>
        <w:t>ien</w:t>
      </w:r>
      <w:r w:rsidR="00B9308F" w:rsidRPr="001C79D6">
        <w:t xml:space="preserve"> </w:t>
      </w:r>
      <w:r w:rsidR="00E570DE">
        <w:t>w</w:t>
      </w:r>
      <w:r w:rsidR="000137D6">
        <w:t>u</w:t>
      </w:r>
      <w:r w:rsidR="00E570DE">
        <w:t>rde</w:t>
      </w:r>
      <w:r w:rsidR="000137D6">
        <w:t xml:space="preserve"> mit</w:t>
      </w:r>
      <w:r w:rsidR="00E570DE">
        <w:t xml:space="preserve"> </w:t>
      </w:r>
      <w:r w:rsidR="007D5DC3">
        <w:t>d</w:t>
      </w:r>
      <w:r w:rsidR="000137D6">
        <w:t>en</w:t>
      </w:r>
      <w:r w:rsidR="007D5DC3">
        <w:t xml:space="preserve"> </w:t>
      </w:r>
      <w:r w:rsidR="000137D6">
        <w:t>aneinander abgestim</w:t>
      </w:r>
      <w:r>
        <w:softHyphen/>
      </w:r>
      <w:r w:rsidR="000137D6">
        <w:t xml:space="preserve">mten </w:t>
      </w:r>
      <w:r w:rsidR="007D5DC3">
        <w:t>Schrift</w:t>
      </w:r>
      <w:r w:rsidR="00E570DE">
        <w:t>art</w:t>
      </w:r>
      <w:r w:rsidR="007D5DC3">
        <w:t>en der Schriftsippe „Com</w:t>
      </w:r>
      <w:r w:rsidR="00B9308F">
        <w:t>p</w:t>
      </w:r>
      <w:r w:rsidR="007D5DC3">
        <w:t>uter Modern“</w:t>
      </w:r>
      <w:r w:rsidR="000137D6" w:rsidRPr="000137D6">
        <w:t xml:space="preserve"> </w:t>
      </w:r>
      <w:r w:rsidR="000137D6">
        <w:t>gesetzt</w:t>
      </w:r>
      <w:r w:rsidR="00E570DE">
        <w:t>.</w:t>
      </w:r>
    </w:p>
  </w:footnote>
  <w:footnote w:id="7">
    <w:p w14:paraId="309D3B2D" w14:textId="5230C306" w:rsidR="00432780" w:rsidRPr="00CC3B28" w:rsidRDefault="001D10DD" w:rsidP="001D10DD">
      <w:pPr>
        <w:pStyle w:val="Funotentext"/>
        <w:tabs>
          <w:tab w:val="clear" w:pos="170"/>
          <w:tab w:val="right" w:pos="227"/>
          <w:tab w:val="left" w:pos="284"/>
        </w:tabs>
        <w:ind w:left="284" w:hanging="284"/>
      </w:pPr>
      <w:r>
        <w:tab/>
      </w:r>
      <w:r w:rsidR="00432780" w:rsidRPr="00113E95">
        <w:rPr>
          <w:rStyle w:val="Funotenzeichen"/>
          <w:sz w:val="20"/>
          <w:vertAlign w:val="baseline"/>
        </w:rPr>
        <w:footnoteRef/>
      </w:r>
      <w:r w:rsidR="00432780" w:rsidRPr="00113E95">
        <w:tab/>
      </w:r>
      <w:r w:rsidR="00432780">
        <w:t xml:space="preserve">Das weicht allerdings von der Bestimmung der Norm </w:t>
      </w:r>
      <w:r w:rsidR="00432780">
        <w:rPr>
          <w:b/>
        </w:rPr>
        <w:t xml:space="preserve">DIN 1421 </w:t>
      </w:r>
      <w:r w:rsidR="00432780" w:rsidRPr="00513B26">
        <w:rPr>
          <w:b/>
        </w:rPr>
        <w:t>1983</w:t>
      </w:r>
      <w:r w:rsidR="00432780">
        <w:t xml:space="preserve"> ab.</w:t>
      </w:r>
    </w:p>
  </w:footnote>
  <w:footnote w:id="8">
    <w:p w14:paraId="789E5753" w14:textId="3B193D66" w:rsidR="00432780" w:rsidRDefault="001D10DD" w:rsidP="001D10DD">
      <w:pPr>
        <w:pStyle w:val="Funotentext"/>
        <w:tabs>
          <w:tab w:val="clear" w:pos="170"/>
          <w:tab w:val="right" w:pos="227"/>
          <w:tab w:val="left" w:pos="284"/>
        </w:tabs>
        <w:ind w:left="284" w:hanging="284"/>
      </w:pPr>
      <w:r>
        <w:tab/>
      </w:r>
      <w:r w:rsidR="00432780" w:rsidRPr="00113E95">
        <w:rPr>
          <w:rStyle w:val="Funotenzeichen"/>
          <w:sz w:val="20"/>
          <w:vertAlign w:val="baseline"/>
        </w:rPr>
        <w:footnoteRef/>
      </w:r>
      <w:r w:rsidR="00432780" w:rsidRPr="00113E95">
        <w:tab/>
      </w:r>
      <w:r w:rsidR="00432780">
        <w:t>Das ist durch die Gewöhnung an die rechtsläufige Schreibrichtung bedingt, und gilt somit nicht für Menschen, die sich vorwiegend einer linksläufigen, z.</w:t>
      </w:r>
      <w:r w:rsidR="00432780" w:rsidRPr="00E82E0F">
        <w:rPr>
          <w:sz w:val="16"/>
          <w:szCs w:val="16"/>
        </w:rPr>
        <w:t> </w:t>
      </w:r>
      <w:r w:rsidR="00432780">
        <w:t>B. der arabischen oder der hebräischen, Schrift bedienen.</w:t>
      </w:r>
    </w:p>
  </w:footnote>
  <w:footnote w:id="9">
    <w:p w14:paraId="6B253516" w14:textId="7B9A4171" w:rsidR="00465047" w:rsidRPr="00465047" w:rsidRDefault="001D10DD" w:rsidP="001D10DD">
      <w:pPr>
        <w:pStyle w:val="Funotentext"/>
        <w:tabs>
          <w:tab w:val="clear" w:pos="170"/>
          <w:tab w:val="right" w:pos="227"/>
          <w:tab w:val="left" w:pos="284"/>
        </w:tabs>
        <w:ind w:left="284" w:hanging="284"/>
        <w:rPr>
          <w:lang w:val="de-DE"/>
        </w:rPr>
      </w:pPr>
      <w:r>
        <w:tab/>
      </w:r>
      <w:r w:rsidR="00465047" w:rsidRPr="008C3DB9">
        <w:rPr>
          <w:rStyle w:val="Funotenzeichen"/>
          <w:sz w:val="20"/>
          <w:vertAlign w:val="baseline"/>
        </w:rPr>
        <w:footnoteRef/>
      </w:r>
      <w:r w:rsidR="004A0084">
        <w:tab/>
      </w:r>
      <w:r w:rsidR="00E17525">
        <w:t>Einige</w:t>
      </w:r>
      <w:r w:rsidR="00465047">
        <w:t xml:space="preserve"> </w:t>
      </w:r>
      <w:r w:rsidR="00465047" w:rsidRPr="001D10DD">
        <w:rPr>
          <w:lang w:val="de-DE"/>
        </w:rPr>
        <w:t>Textverarbeitungsprogramme</w:t>
      </w:r>
      <w:r w:rsidR="00465047">
        <w:t xml:space="preserve"> verwenden im Formelsatz speziell zugerichtete Mathematik-Kur</w:t>
      </w:r>
      <w:r w:rsidR="00E17525">
        <w:softHyphen/>
      </w:r>
      <w:r w:rsidR="00465047">
        <w:t>sive mit vergrößerten Buchstabenabständen</w:t>
      </w:r>
      <w:r w:rsidR="00465047" w:rsidRPr="00465047">
        <w:t xml:space="preserve"> </w:t>
      </w:r>
      <w:r w:rsidR="00465047">
        <w:t>(sog</w:t>
      </w:r>
      <w:r w:rsidR="006E4E43">
        <w:t>enannter</w:t>
      </w:r>
      <w:r w:rsidR="00465047">
        <w:t xml:space="preserve"> </w:t>
      </w:r>
      <w:proofErr w:type="spellStart"/>
      <w:r w:rsidR="00465047">
        <w:t>Spationierung</w:t>
      </w:r>
      <w:proofErr w:type="spellEnd"/>
      <w:r w:rsidR="00465047">
        <w:t>).</w:t>
      </w:r>
    </w:p>
  </w:footnote>
  <w:footnote w:id="10">
    <w:p w14:paraId="36A928E7" w14:textId="49655BE9" w:rsidR="00263307" w:rsidRPr="00263307" w:rsidRDefault="001D10DD" w:rsidP="001D10DD">
      <w:pPr>
        <w:pStyle w:val="Funotentext"/>
        <w:tabs>
          <w:tab w:val="clear" w:pos="170"/>
          <w:tab w:val="right" w:pos="227"/>
          <w:tab w:val="left" w:pos="284"/>
        </w:tabs>
        <w:spacing w:before="40"/>
        <w:ind w:left="284" w:hanging="284"/>
        <w:rPr>
          <w:lang w:val="de-DE"/>
        </w:rPr>
      </w:pPr>
      <w:r>
        <w:tab/>
      </w:r>
      <w:r w:rsidR="00263307" w:rsidRPr="008C3DB9">
        <w:rPr>
          <w:rStyle w:val="Funotenzeichen"/>
          <w:sz w:val="20"/>
          <w:vertAlign w:val="baseline"/>
        </w:rPr>
        <w:footnoteRef/>
      </w:r>
      <w:r w:rsidR="00263307" w:rsidRPr="008C3DB9">
        <w:tab/>
      </w:r>
      <w:r w:rsidR="00263307">
        <w:rPr>
          <w:lang w:val="de-DE"/>
        </w:rPr>
        <w:t>Ein Kuriosum</w:t>
      </w:r>
      <w:r w:rsidR="00B719E8">
        <w:rPr>
          <w:lang w:val="de-DE"/>
        </w:rPr>
        <w:t>, das sich nicht auf den Formelsatz bezieht,</w:t>
      </w:r>
      <w:r w:rsidR="00263307">
        <w:rPr>
          <w:lang w:val="de-DE"/>
        </w:rPr>
        <w:t xml:space="preserve"> </w:t>
      </w:r>
      <w:r w:rsidR="00263307" w:rsidRPr="00263307">
        <w:t>stellen</w:t>
      </w:r>
      <w:r w:rsidR="00263307">
        <w:rPr>
          <w:lang w:val="de-DE"/>
        </w:rPr>
        <w:t xml:space="preserve"> die Zahlen dar, mit denen die Bauteile einer Baugruppe in technischen Zeich</w:t>
      </w:r>
      <w:r w:rsidR="00E05160">
        <w:rPr>
          <w:lang w:val="de-DE"/>
        </w:rPr>
        <w:t>n</w:t>
      </w:r>
      <w:r w:rsidR="00263307">
        <w:rPr>
          <w:lang w:val="de-DE"/>
        </w:rPr>
        <w:t>ungen bezeichnet werden. Diese Zahlen werden ausnahmsweise kursiv gesetzt.</w:t>
      </w:r>
    </w:p>
  </w:footnote>
  <w:footnote w:id="11">
    <w:p w14:paraId="130EB888" w14:textId="5EF3954C" w:rsidR="00B75777" w:rsidRPr="00B75777" w:rsidRDefault="00B75777" w:rsidP="00B75777">
      <w:pPr>
        <w:pStyle w:val="Funotentext"/>
        <w:tabs>
          <w:tab w:val="clear" w:pos="170"/>
          <w:tab w:val="right" w:pos="227"/>
          <w:tab w:val="left" w:pos="284"/>
        </w:tabs>
        <w:spacing w:before="40"/>
        <w:ind w:left="284" w:hanging="284"/>
        <w:rPr>
          <w:lang w:val="de-DE"/>
        </w:rPr>
      </w:pPr>
      <w:r>
        <w:tab/>
      </w:r>
      <w:r w:rsidRPr="00B75777">
        <w:rPr>
          <w:rStyle w:val="Funotenzeichen"/>
          <w:sz w:val="20"/>
          <w:vertAlign w:val="baseline"/>
        </w:rPr>
        <w:footnoteRef/>
      </w:r>
      <w:r>
        <w:tab/>
        <w:t>Im MS Word leider nicht realisierbar.</w:t>
      </w:r>
    </w:p>
  </w:footnote>
  <w:footnote w:id="12">
    <w:p w14:paraId="4E0115D7" w14:textId="0FB676B8" w:rsidR="00E42165" w:rsidRPr="00E42165" w:rsidRDefault="00E42165">
      <w:pPr>
        <w:pStyle w:val="Funotentext"/>
        <w:rPr>
          <w:lang w:val="de-DE"/>
        </w:rPr>
      </w:pPr>
      <w:r w:rsidRPr="00E42165">
        <w:rPr>
          <w:rStyle w:val="Funotenzeichen"/>
          <w:sz w:val="20"/>
          <w:vertAlign w:val="baseline"/>
        </w:rPr>
        <w:footnoteRef/>
      </w:r>
      <w:r>
        <w:t xml:space="preserve"> </w:t>
      </w:r>
      <w:r>
        <w:rPr>
          <w:lang w:val="de-DE"/>
        </w:rPr>
        <w:t xml:space="preserve">SI steht für </w:t>
      </w:r>
      <w:r w:rsidRPr="00E42165">
        <w:rPr>
          <w:i/>
          <w:iCs/>
          <w:lang w:val="de-DE"/>
        </w:rPr>
        <w:t>„</w:t>
      </w:r>
      <w:r w:rsidRPr="00E42165">
        <w:rPr>
          <w:i/>
          <w:iCs/>
          <w:lang w:val="fr-FR"/>
        </w:rPr>
        <w:t>Système international d</w:t>
      </w:r>
      <w:r w:rsidRPr="00E42165">
        <w:rPr>
          <w:rFonts w:ascii="Arial" w:hAnsi="Arial" w:cs="Arial"/>
          <w:i/>
          <w:iCs/>
          <w:lang w:val="fr-FR"/>
        </w:rPr>
        <w:t>’</w:t>
      </w:r>
      <w:r w:rsidRPr="00E42165">
        <w:rPr>
          <w:i/>
          <w:iCs/>
          <w:lang w:val="fr-FR"/>
        </w:rPr>
        <w:t>unités</w:t>
      </w:r>
      <w:r w:rsidRPr="00E42165">
        <w:rPr>
          <w:i/>
          <w:iCs/>
          <w:lang w:val="de-DE"/>
        </w:rPr>
        <w:t>“</w:t>
      </w:r>
      <w:r>
        <w:rPr>
          <w:lang w:val="de-DE"/>
        </w:rPr>
        <w:t xml:space="preserve"> – das Internationale Einheitensystem.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CC76" w14:textId="083F5B01" w:rsidR="00432780" w:rsidRPr="004E55C8" w:rsidRDefault="00432780" w:rsidP="00725EE0">
    <w:pPr>
      <w:pStyle w:val="Kopfzeile"/>
      <w:pBdr>
        <w:bottom w:val="single" w:sz="4" w:space="1" w:color="auto"/>
      </w:pBdr>
      <w:tabs>
        <w:tab w:val="clear" w:pos="4536"/>
        <w:tab w:val="clear" w:pos="9072"/>
        <w:tab w:val="right" w:pos="8504"/>
      </w:tabs>
      <w:spacing w:before="0" w:line="240" w:lineRule="auto"/>
      <w:rPr>
        <w:position w:val="8"/>
      </w:rPr>
    </w:pPr>
    <w:r w:rsidRPr="00A341CC">
      <w:rPr>
        <w:position w:val="8"/>
      </w:rPr>
      <w:t xml:space="preserve">D. </w:t>
    </w:r>
    <w:proofErr w:type="spellStart"/>
    <w:r w:rsidRPr="00A341CC">
      <w:rPr>
        <w:position w:val="8"/>
      </w:rPr>
      <w:t>Rubeša</w:t>
    </w:r>
    <w:proofErr w:type="spellEnd"/>
    <w:r w:rsidRPr="00A341CC">
      <w:rPr>
        <w:position w:val="8"/>
      </w:rPr>
      <w:tab/>
    </w:r>
    <w:r>
      <w:rPr>
        <w:position w:val="8"/>
      </w:rPr>
      <w:t xml:space="preserve">Verfassung und </w:t>
    </w:r>
    <w:r w:rsidRPr="004E55C8">
      <w:rPr>
        <w:position w:val="8"/>
      </w:rPr>
      <w:t>Gestaltung</w:t>
    </w:r>
    <w:r>
      <w:rPr>
        <w:position w:val="8"/>
      </w:rPr>
      <w:t xml:space="preserve"> </w:t>
    </w:r>
    <w:r w:rsidRPr="004E55C8">
      <w:rPr>
        <w:position w:val="8"/>
      </w:rPr>
      <w:t>studentische</w:t>
    </w:r>
    <w:r>
      <w:rPr>
        <w:position w:val="8"/>
      </w:rPr>
      <w:t>r</w:t>
    </w:r>
    <w:r w:rsidRPr="004E55C8">
      <w:rPr>
        <w:position w:val="8"/>
      </w:rPr>
      <w:t xml:space="preserve"> Arbeiten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60E7" w14:textId="77777777" w:rsidR="00C3583E" w:rsidRDefault="00C358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BB1F" w14:textId="366539BB" w:rsidR="00C3583E" w:rsidRPr="00C3583E" w:rsidRDefault="00C3583E" w:rsidP="00C3583E">
    <w:pPr>
      <w:pStyle w:val="Kopfzeile"/>
      <w:pBdr>
        <w:bottom w:val="single" w:sz="4" w:space="1" w:color="auto"/>
      </w:pBdr>
      <w:tabs>
        <w:tab w:val="clear" w:pos="4536"/>
        <w:tab w:val="clear" w:pos="9072"/>
        <w:tab w:val="right" w:pos="8504"/>
      </w:tabs>
      <w:spacing w:before="0" w:line="240" w:lineRule="auto"/>
      <w:rPr>
        <w:spacing w:val="2"/>
        <w:position w:val="8"/>
      </w:rPr>
    </w:pPr>
    <w:r w:rsidRPr="00C3583E">
      <w:rPr>
        <w:spacing w:val="2"/>
        <w:position w:val="8"/>
      </w:rPr>
      <w:t xml:space="preserve">D. </w:t>
    </w:r>
    <w:proofErr w:type="spellStart"/>
    <w:r w:rsidRPr="00C3583E">
      <w:rPr>
        <w:spacing w:val="2"/>
        <w:position w:val="8"/>
      </w:rPr>
      <w:t>Rubeša</w:t>
    </w:r>
    <w:proofErr w:type="spellEnd"/>
    <w:r w:rsidRPr="00C3583E">
      <w:rPr>
        <w:spacing w:val="2"/>
        <w:position w:val="8"/>
      </w:rPr>
      <w:tab/>
      <w:t>Verfassung und Gestaltung studentischer Arbeiten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E28"/>
    <w:multiLevelType w:val="hybridMultilevel"/>
    <w:tmpl w:val="AE34770E"/>
    <w:lvl w:ilvl="0" w:tplc="C5420AC6">
      <w:start w:val="1"/>
      <w:numFmt w:val="bullet"/>
      <w:lvlText w:val="•"/>
      <w:lvlJc w:val="left"/>
      <w:pPr>
        <w:tabs>
          <w:tab w:val="num" w:pos="585"/>
        </w:tabs>
        <w:ind w:left="585" w:hanging="360"/>
      </w:pPr>
      <w:rPr>
        <w:rFonts w:ascii="Times New Roman" w:hAnsi="Times New Roman" w:hint="default"/>
      </w:rPr>
    </w:lvl>
    <w:lvl w:ilvl="1" w:tplc="A748F64C" w:tentative="1">
      <w:start w:val="1"/>
      <w:numFmt w:val="bullet"/>
      <w:lvlText w:val="•"/>
      <w:lvlJc w:val="left"/>
      <w:pPr>
        <w:tabs>
          <w:tab w:val="num" w:pos="1305"/>
        </w:tabs>
        <w:ind w:left="1305" w:hanging="360"/>
      </w:pPr>
      <w:rPr>
        <w:rFonts w:ascii="Times New Roman" w:hAnsi="Times New Roman" w:hint="default"/>
      </w:rPr>
    </w:lvl>
    <w:lvl w:ilvl="2" w:tplc="565ED116" w:tentative="1">
      <w:start w:val="1"/>
      <w:numFmt w:val="bullet"/>
      <w:lvlText w:val="•"/>
      <w:lvlJc w:val="left"/>
      <w:pPr>
        <w:tabs>
          <w:tab w:val="num" w:pos="2025"/>
        </w:tabs>
        <w:ind w:left="2025" w:hanging="360"/>
      </w:pPr>
      <w:rPr>
        <w:rFonts w:ascii="Times New Roman" w:hAnsi="Times New Roman" w:hint="default"/>
      </w:rPr>
    </w:lvl>
    <w:lvl w:ilvl="3" w:tplc="EAA0A418" w:tentative="1">
      <w:start w:val="1"/>
      <w:numFmt w:val="bullet"/>
      <w:lvlText w:val="•"/>
      <w:lvlJc w:val="left"/>
      <w:pPr>
        <w:tabs>
          <w:tab w:val="num" w:pos="2745"/>
        </w:tabs>
        <w:ind w:left="2745" w:hanging="360"/>
      </w:pPr>
      <w:rPr>
        <w:rFonts w:ascii="Times New Roman" w:hAnsi="Times New Roman" w:hint="default"/>
      </w:rPr>
    </w:lvl>
    <w:lvl w:ilvl="4" w:tplc="D4FEC9F2" w:tentative="1">
      <w:start w:val="1"/>
      <w:numFmt w:val="bullet"/>
      <w:lvlText w:val="•"/>
      <w:lvlJc w:val="left"/>
      <w:pPr>
        <w:tabs>
          <w:tab w:val="num" w:pos="3465"/>
        </w:tabs>
        <w:ind w:left="3465" w:hanging="360"/>
      </w:pPr>
      <w:rPr>
        <w:rFonts w:ascii="Times New Roman" w:hAnsi="Times New Roman" w:hint="default"/>
      </w:rPr>
    </w:lvl>
    <w:lvl w:ilvl="5" w:tplc="F5BA799E" w:tentative="1">
      <w:start w:val="1"/>
      <w:numFmt w:val="bullet"/>
      <w:lvlText w:val="•"/>
      <w:lvlJc w:val="left"/>
      <w:pPr>
        <w:tabs>
          <w:tab w:val="num" w:pos="4185"/>
        </w:tabs>
        <w:ind w:left="4185" w:hanging="360"/>
      </w:pPr>
      <w:rPr>
        <w:rFonts w:ascii="Times New Roman" w:hAnsi="Times New Roman" w:hint="default"/>
      </w:rPr>
    </w:lvl>
    <w:lvl w:ilvl="6" w:tplc="2FD0B17E" w:tentative="1">
      <w:start w:val="1"/>
      <w:numFmt w:val="bullet"/>
      <w:lvlText w:val="•"/>
      <w:lvlJc w:val="left"/>
      <w:pPr>
        <w:tabs>
          <w:tab w:val="num" w:pos="4905"/>
        </w:tabs>
        <w:ind w:left="4905" w:hanging="360"/>
      </w:pPr>
      <w:rPr>
        <w:rFonts w:ascii="Times New Roman" w:hAnsi="Times New Roman" w:hint="default"/>
      </w:rPr>
    </w:lvl>
    <w:lvl w:ilvl="7" w:tplc="D98A0704" w:tentative="1">
      <w:start w:val="1"/>
      <w:numFmt w:val="bullet"/>
      <w:lvlText w:val="•"/>
      <w:lvlJc w:val="left"/>
      <w:pPr>
        <w:tabs>
          <w:tab w:val="num" w:pos="5625"/>
        </w:tabs>
        <w:ind w:left="5625" w:hanging="360"/>
      </w:pPr>
      <w:rPr>
        <w:rFonts w:ascii="Times New Roman" w:hAnsi="Times New Roman" w:hint="default"/>
      </w:rPr>
    </w:lvl>
    <w:lvl w:ilvl="8" w:tplc="737CFEE6" w:tentative="1">
      <w:start w:val="1"/>
      <w:numFmt w:val="bullet"/>
      <w:lvlText w:val="•"/>
      <w:lvlJc w:val="left"/>
      <w:pPr>
        <w:tabs>
          <w:tab w:val="num" w:pos="6345"/>
        </w:tabs>
        <w:ind w:left="6345" w:hanging="360"/>
      </w:pPr>
      <w:rPr>
        <w:rFonts w:ascii="Times New Roman" w:hAnsi="Times New Roman" w:hint="default"/>
      </w:rPr>
    </w:lvl>
  </w:abstractNum>
  <w:abstractNum w:abstractNumId="1" w15:restartNumberingAfterBreak="0">
    <w:nsid w:val="050A716A"/>
    <w:multiLevelType w:val="hybridMultilevel"/>
    <w:tmpl w:val="649C14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65448"/>
    <w:multiLevelType w:val="hybridMultilevel"/>
    <w:tmpl w:val="3342BE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200B15"/>
    <w:multiLevelType w:val="hybridMultilevel"/>
    <w:tmpl w:val="DFF0BFC4"/>
    <w:lvl w:ilvl="0" w:tplc="750A9FE0">
      <w:start w:val="8"/>
      <w:numFmt w:val="decimal"/>
      <w:lvlText w:val="%1."/>
      <w:lvlJc w:val="left"/>
      <w:pPr>
        <w:ind w:left="495" w:hanging="360"/>
      </w:pPr>
      <w:rPr>
        <w:rFonts w:ascii="Source Sans Pro" w:hAnsi="Source Sans Pro" w:hint="default"/>
        <w:sz w:val="40"/>
      </w:rPr>
    </w:lvl>
    <w:lvl w:ilvl="1" w:tplc="0C070019" w:tentative="1">
      <w:start w:val="1"/>
      <w:numFmt w:val="lowerLetter"/>
      <w:lvlText w:val="%2."/>
      <w:lvlJc w:val="left"/>
      <w:pPr>
        <w:ind w:left="1215" w:hanging="360"/>
      </w:pPr>
    </w:lvl>
    <w:lvl w:ilvl="2" w:tplc="0C07001B" w:tentative="1">
      <w:start w:val="1"/>
      <w:numFmt w:val="lowerRoman"/>
      <w:lvlText w:val="%3."/>
      <w:lvlJc w:val="right"/>
      <w:pPr>
        <w:ind w:left="1935" w:hanging="180"/>
      </w:pPr>
    </w:lvl>
    <w:lvl w:ilvl="3" w:tplc="0C07000F" w:tentative="1">
      <w:start w:val="1"/>
      <w:numFmt w:val="decimal"/>
      <w:lvlText w:val="%4."/>
      <w:lvlJc w:val="left"/>
      <w:pPr>
        <w:ind w:left="2655" w:hanging="360"/>
      </w:pPr>
    </w:lvl>
    <w:lvl w:ilvl="4" w:tplc="0C070019" w:tentative="1">
      <w:start w:val="1"/>
      <w:numFmt w:val="lowerLetter"/>
      <w:lvlText w:val="%5."/>
      <w:lvlJc w:val="left"/>
      <w:pPr>
        <w:ind w:left="3375" w:hanging="360"/>
      </w:pPr>
    </w:lvl>
    <w:lvl w:ilvl="5" w:tplc="0C07001B" w:tentative="1">
      <w:start w:val="1"/>
      <w:numFmt w:val="lowerRoman"/>
      <w:lvlText w:val="%6."/>
      <w:lvlJc w:val="right"/>
      <w:pPr>
        <w:ind w:left="4095" w:hanging="180"/>
      </w:pPr>
    </w:lvl>
    <w:lvl w:ilvl="6" w:tplc="0C07000F" w:tentative="1">
      <w:start w:val="1"/>
      <w:numFmt w:val="decimal"/>
      <w:lvlText w:val="%7."/>
      <w:lvlJc w:val="left"/>
      <w:pPr>
        <w:ind w:left="4815" w:hanging="360"/>
      </w:pPr>
    </w:lvl>
    <w:lvl w:ilvl="7" w:tplc="0C070019" w:tentative="1">
      <w:start w:val="1"/>
      <w:numFmt w:val="lowerLetter"/>
      <w:lvlText w:val="%8."/>
      <w:lvlJc w:val="left"/>
      <w:pPr>
        <w:ind w:left="5535" w:hanging="360"/>
      </w:pPr>
    </w:lvl>
    <w:lvl w:ilvl="8" w:tplc="0C07001B" w:tentative="1">
      <w:start w:val="1"/>
      <w:numFmt w:val="lowerRoman"/>
      <w:lvlText w:val="%9."/>
      <w:lvlJc w:val="right"/>
      <w:pPr>
        <w:ind w:left="6255" w:hanging="180"/>
      </w:pPr>
    </w:lvl>
  </w:abstractNum>
  <w:abstractNum w:abstractNumId="4" w15:restartNumberingAfterBreak="0">
    <w:nsid w:val="0B020077"/>
    <w:multiLevelType w:val="hybridMultilevel"/>
    <w:tmpl w:val="57527D42"/>
    <w:lvl w:ilvl="0" w:tplc="0C070001">
      <w:start w:val="1"/>
      <w:numFmt w:val="bullet"/>
      <w:lvlText w:val=""/>
      <w:lvlJc w:val="left"/>
      <w:pPr>
        <w:ind w:left="1060" w:hanging="360"/>
      </w:pPr>
      <w:rPr>
        <w:rFonts w:ascii="Symbol" w:hAnsi="Symbol" w:hint="default"/>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5" w15:restartNumberingAfterBreak="0">
    <w:nsid w:val="14356E4E"/>
    <w:multiLevelType w:val="hybridMultilevel"/>
    <w:tmpl w:val="FCDC34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46A2F"/>
    <w:multiLevelType w:val="hybridMultilevel"/>
    <w:tmpl w:val="B87C0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E7A6981"/>
    <w:multiLevelType w:val="hybridMultilevel"/>
    <w:tmpl w:val="2982A2CA"/>
    <w:lvl w:ilvl="0" w:tplc="91804C22">
      <w:start w:val="8"/>
      <w:numFmt w:val="decimal"/>
      <w:lvlText w:val="%1."/>
      <w:lvlJc w:val="left"/>
      <w:pPr>
        <w:ind w:left="495" w:hanging="360"/>
      </w:pPr>
      <w:rPr>
        <w:rFonts w:ascii="Source Sans Pro" w:hAnsi="Source Sans Pro" w:hint="default"/>
        <w:sz w:val="40"/>
      </w:rPr>
    </w:lvl>
    <w:lvl w:ilvl="1" w:tplc="0C070019" w:tentative="1">
      <w:start w:val="1"/>
      <w:numFmt w:val="lowerLetter"/>
      <w:lvlText w:val="%2."/>
      <w:lvlJc w:val="left"/>
      <w:pPr>
        <w:ind w:left="1215" w:hanging="360"/>
      </w:pPr>
    </w:lvl>
    <w:lvl w:ilvl="2" w:tplc="0C07001B" w:tentative="1">
      <w:start w:val="1"/>
      <w:numFmt w:val="lowerRoman"/>
      <w:lvlText w:val="%3."/>
      <w:lvlJc w:val="right"/>
      <w:pPr>
        <w:ind w:left="1935" w:hanging="180"/>
      </w:pPr>
    </w:lvl>
    <w:lvl w:ilvl="3" w:tplc="0C07000F" w:tentative="1">
      <w:start w:val="1"/>
      <w:numFmt w:val="decimal"/>
      <w:lvlText w:val="%4."/>
      <w:lvlJc w:val="left"/>
      <w:pPr>
        <w:ind w:left="2655" w:hanging="360"/>
      </w:pPr>
    </w:lvl>
    <w:lvl w:ilvl="4" w:tplc="0C070019" w:tentative="1">
      <w:start w:val="1"/>
      <w:numFmt w:val="lowerLetter"/>
      <w:lvlText w:val="%5."/>
      <w:lvlJc w:val="left"/>
      <w:pPr>
        <w:ind w:left="3375" w:hanging="360"/>
      </w:pPr>
    </w:lvl>
    <w:lvl w:ilvl="5" w:tplc="0C07001B" w:tentative="1">
      <w:start w:val="1"/>
      <w:numFmt w:val="lowerRoman"/>
      <w:lvlText w:val="%6."/>
      <w:lvlJc w:val="right"/>
      <w:pPr>
        <w:ind w:left="4095" w:hanging="180"/>
      </w:pPr>
    </w:lvl>
    <w:lvl w:ilvl="6" w:tplc="0C07000F" w:tentative="1">
      <w:start w:val="1"/>
      <w:numFmt w:val="decimal"/>
      <w:lvlText w:val="%7."/>
      <w:lvlJc w:val="left"/>
      <w:pPr>
        <w:ind w:left="4815" w:hanging="360"/>
      </w:pPr>
    </w:lvl>
    <w:lvl w:ilvl="7" w:tplc="0C070019" w:tentative="1">
      <w:start w:val="1"/>
      <w:numFmt w:val="lowerLetter"/>
      <w:lvlText w:val="%8."/>
      <w:lvlJc w:val="left"/>
      <w:pPr>
        <w:ind w:left="5535" w:hanging="360"/>
      </w:pPr>
    </w:lvl>
    <w:lvl w:ilvl="8" w:tplc="0C07001B" w:tentative="1">
      <w:start w:val="1"/>
      <w:numFmt w:val="lowerRoman"/>
      <w:lvlText w:val="%9."/>
      <w:lvlJc w:val="right"/>
      <w:pPr>
        <w:ind w:left="6255" w:hanging="180"/>
      </w:pPr>
    </w:lvl>
  </w:abstractNum>
  <w:abstractNum w:abstractNumId="8" w15:restartNumberingAfterBreak="0">
    <w:nsid w:val="21B274AE"/>
    <w:multiLevelType w:val="hybridMultilevel"/>
    <w:tmpl w:val="1EE24F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31D351D"/>
    <w:multiLevelType w:val="hybridMultilevel"/>
    <w:tmpl w:val="A1E8C6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7C27014"/>
    <w:multiLevelType w:val="hybridMultilevel"/>
    <w:tmpl w:val="729C5594"/>
    <w:lvl w:ilvl="0" w:tplc="AEACA4F2">
      <w:start w:val="8"/>
      <w:numFmt w:val="decimal"/>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8C0142C"/>
    <w:multiLevelType w:val="hybridMultilevel"/>
    <w:tmpl w:val="2E62C7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D7017"/>
    <w:multiLevelType w:val="hybridMultilevel"/>
    <w:tmpl w:val="AFE21D6A"/>
    <w:lvl w:ilvl="0" w:tplc="0FA8FDB4">
      <w:start w:val="8"/>
      <w:numFmt w:val="decimal"/>
      <w:lvlText w:val="%1."/>
      <w:lvlJc w:val="left"/>
      <w:pPr>
        <w:ind w:left="495" w:hanging="360"/>
      </w:pPr>
      <w:rPr>
        <w:rFonts w:ascii="Source Sans Pro" w:hAnsi="Source Sans Pro" w:hint="default"/>
        <w:b/>
        <w:sz w:val="40"/>
      </w:rPr>
    </w:lvl>
    <w:lvl w:ilvl="1" w:tplc="0C070019" w:tentative="1">
      <w:start w:val="1"/>
      <w:numFmt w:val="lowerLetter"/>
      <w:lvlText w:val="%2."/>
      <w:lvlJc w:val="left"/>
      <w:pPr>
        <w:ind w:left="1215" w:hanging="360"/>
      </w:pPr>
    </w:lvl>
    <w:lvl w:ilvl="2" w:tplc="0C07001B" w:tentative="1">
      <w:start w:val="1"/>
      <w:numFmt w:val="lowerRoman"/>
      <w:lvlText w:val="%3."/>
      <w:lvlJc w:val="right"/>
      <w:pPr>
        <w:ind w:left="1935" w:hanging="180"/>
      </w:pPr>
    </w:lvl>
    <w:lvl w:ilvl="3" w:tplc="0C07000F" w:tentative="1">
      <w:start w:val="1"/>
      <w:numFmt w:val="decimal"/>
      <w:lvlText w:val="%4."/>
      <w:lvlJc w:val="left"/>
      <w:pPr>
        <w:ind w:left="2655" w:hanging="360"/>
      </w:pPr>
    </w:lvl>
    <w:lvl w:ilvl="4" w:tplc="0C070019" w:tentative="1">
      <w:start w:val="1"/>
      <w:numFmt w:val="lowerLetter"/>
      <w:lvlText w:val="%5."/>
      <w:lvlJc w:val="left"/>
      <w:pPr>
        <w:ind w:left="3375" w:hanging="360"/>
      </w:pPr>
    </w:lvl>
    <w:lvl w:ilvl="5" w:tplc="0C07001B" w:tentative="1">
      <w:start w:val="1"/>
      <w:numFmt w:val="lowerRoman"/>
      <w:lvlText w:val="%6."/>
      <w:lvlJc w:val="right"/>
      <w:pPr>
        <w:ind w:left="4095" w:hanging="180"/>
      </w:pPr>
    </w:lvl>
    <w:lvl w:ilvl="6" w:tplc="0C07000F" w:tentative="1">
      <w:start w:val="1"/>
      <w:numFmt w:val="decimal"/>
      <w:lvlText w:val="%7."/>
      <w:lvlJc w:val="left"/>
      <w:pPr>
        <w:ind w:left="4815" w:hanging="360"/>
      </w:pPr>
    </w:lvl>
    <w:lvl w:ilvl="7" w:tplc="0C070019" w:tentative="1">
      <w:start w:val="1"/>
      <w:numFmt w:val="lowerLetter"/>
      <w:lvlText w:val="%8."/>
      <w:lvlJc w:val="left"/>
      <w:pPr>
        <w:ind w:left="5535" w:hanging="360"/>
      </w:pPr>
    </w:lvl>
    <w:lvl w:ilvl="8" w:tplc="0C07001B" w:tentative="1">
      <w:start w:val="1"/>
      <w:numFmt w:val="lowerRoman"/>
      <w:lvlText w:val="%9."/>
      <w:lvlJc w:val="right"/>
      <w:pPr>
        <w:ind w:left="6255" w:hanging="180"/>
      </w:pPr>
    </w:lvl>
  </w:abstractNum>
  <w:abstractNum w:abstractNumId="13" w15:restartNumberingAfterBreak="0">
    <w:nsid w:val="2E647A44"/>
    <w:multiLevelType w:val="hybridMultilevel"/>
    <w:tmpl w:val="854C2A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A294D"/>
    <w:multiLevelType w:val="hybridMultilevel"/>
    <w:tmpl w:val="37006C2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A06351"/>
    <w:multiLevelType w:val="hybridMultilevel"/>
    <w:tmpl w:val="E506BD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6590B"/>
    <w:multiLevelType w:val="hybridMultilevel"/>
    <w:tmpl w:val="93BAEE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A32D23"/>
    <w:multiLevelType w:val="hybridMultilevel"/>
    <w:tmpl w:val="934094DA"/>
    <w:lvl w:ilvl="0" w:tplc="041A0001">
      <w:start w:val="1"/>
      <w:numFmt w:val="bullet"/>
      <w:lvlText w:val=""/>
      <w:lvlJc w:val="left"/>
      <w:pPr>
        <w:ind w:left="6313"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47E855D2"/>
    <w:multiLevelType w:val="hybridMultilevel"/>
    <w:tmpl w:val="446EBFAA"/>
    <w:lvl w:ilvl="0" w:tplc="6B725B9C">
      <w:start w:val="1"/>
      <w:numFmt w:val="decimal"/>
      <w:lvlText w:val="%1)"/>
      <w:lvlJc w:val="right"/>
      <w:pPr>
        <w:tabs>
          <w:tab w:val="num" w:pos="738"/>
        </w:tabs>
        <w:ind w:left="454" w:firstLine="114"/>
      </w:pPr>
      <w:rPr>
        <w:rFonts w:hint="default"/>
      </w:rPr>
    </w:lvl>
    <w:lvl w:ilvl="1" w:tplc="0C070019" w:tentative="1">
      <w:start w:val="1"/>
      <w:numFmt w:val="lowerLetter"/>
      <w:lvlText w:val="%2."/>
      <w:lvlJc w:val="left"/>
      <w:pPr>
        <w:tabs>
          <w:tab w:val="num" w:pos="1724"/>
        </w:tabs>
        <w:ind w:left="1724" w:hanging="360"/>
      </w:pPr>
    </w:lvl>
    <w:lvl w:ilvl="2" w:tplc="0C07001B" w:tentative="1">
      <w:start w:val="1"/>
      <w:numFmt w:val="lowerRoman"/>
      <w:lvlText w:val="%3."/>
      <w:lvlJc w:val="right"/>
      <w:pPr>
        <w:tabs>
          <w:tab w:val="num" w:pos="2444"/>
        </w:tabs>
        <w:ind w:left="2444" w:hanging="180"/>
      </w:pPr>
    </w:lvl>
    <w:lvl w:ilvl="3" w:tplc="0C07000F" w:tentative="1">
      <w:start w:val="1"/>
      <w:numFmt w:val="decimal"/>
      <w:lvlText w:val="%4."/>
      <w:lvlJc w:val="left"/>
      <w:pPr>
        <w:tabs>
          <w:tab w:val="num" w:pos="3164"/>
        </w:tabs>
        <w:ind w:left="3164" w:hanging="360"/>
      </w:pPr>
    </w:lvl>
    <w:lvl w:ilvl="4" w:tplc="0C070019" w:tentative="1">
      <w:start w:val="1"/>
      <w:numFmt w:val="lowerLetter"/>
      <w:lvlText w:val="%5."/>
      <w:lvlJc w:val="left"/>
      <w:pPr>
        <w:tabs>
          <w:tab w:val="num" w:pos="3884"/>
        </w:tabs>
        <w:ind w:left="3884" w:hanging="360"/>
      </w:pPr>
    </w:lvl>
    <w:lvl w:ilvl="5" w:tplc="0C07001B" w:tentative="1">
      <w:start w:val="1"/>
      <w:numFmt w:val="lowerRoman"/>
      <w:lvlText w:val="%6."/>
      <w:lvlJc w:val="right"/>
      <w:pPr>
        <w:tabs>
          <w:tab w:val="num" w:pos="4604"/>
        </w:tabs>
        <w:ind w:left="4604" w:hanging="180"/>
      </w:pPr>
    </w:lvl>
    <w:lvl w:ilvl="6" w:tplc="0C07000F" w:tentative="1">
      <w:start w:val="1"/>
      <w:numFmt w:val="decimal"/>
      <w:lvlText w:val="%7."/>
      <w:lvlJc w:val="left"/>
      <w:pPr>
        <w:tabs>
          <w:tab w:val="num" w:pos="5324"/>
        </w:tabs>
        <w:ind w:left="5324" w:hanging="360"/>
      </w:pPr>
    </w:lvl>
    <w:lvl w:ilvl="7" w:tplc="0C070019" w:tentative="1">
      <w:start w:val="1"/>
      <w:numFmt w:val="lowerLetter"/>
      <w:lvlText w:val="%8."/>
      <w:lvlJc w:val="left"/>
      <w:pPr>
        <w:tabs>
          <w:tab w:val="num" w:pos="6044"/>
        </w:tabs>
        <w:ind w:left="6044" w:hanging="360"/>
      </w:pPr>
    </w:lvl>
    <w:lvl w:ilvl="8" w:tplc="0C07001B" w:tentative="1">
      <w:start w:val="1"/>
      <w:numFmt w:val="lowerRoman"/>
      <w:lvlText w:val="%9."/>
      <w:lvlJc w:val="right"/>
      <w:pPr>
        <w:tabs>
          <w:tab w:val="num" w:pos="6764"/>
        </w:tabs>
        <w:ind w:left="6764" w:hanging="180"/>
      </w:pPr>
    </w:lvl>
  </w:abstractNum>
  <w:abstractNum w:abstractNumId="19" w15:restartNumberingAfterBreak="0">
    <w:nsid w:val="51C239F6"/>
    <w:multiLevelType w:val="hybridMultilevel"/>
    <w:tmpl w:val="7890C7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3304AB"/>
    <w:multiLevelType w:val="hybridMultilevel"/>
    <w:tmpl w:val="96CC92F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1A2254"/>
    <w:multiLevelType w:val="hybridMultilevel"/>
    <w:tmpl w:val="DD30389C"/>
    <w:lvl w:ilvl="0" w:tplc="0C07000F">
      <w:start w:val="1"/>
      <w:numFmt w:val="decimal"/>
      <w:lvlText w:val="%1."/>
      <w:lvlJc w:val="left"/>
      <w:pPr>
        <w:tabs>
          <w:tab w:val="num" w:pos="6549"/>
        </w:tabs>
        <w:ind w:left="6265" w:firstLine="114"/>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2" w15:restartNumberingAfterBreak="0">
    <w:nsid w:val="5694455D"/>
    <w:multiLevelType w:val="hybridMultilevel"/>
    <w:tmpl w:val="8932C954"/>
    <w:lvl w:ilvl="0" w:tplc="CADAAD50">
      <w:start w:val="8"/>
      <w:numFmt w:val="decimal"/>
      <w:lvlText w:val="%1."/>
      <w:lvlJc w:val="left"/>
      <w:pPr>
        <w:ind w:left="495" w:hanging="360"/>
      </w:pPr>
      <w:rPr>
        <w:rFonts w:ascii="Source Sans Pro" w:hAnsi="Source Sans Pro" w:hint="default"/>
        <w:b/>
        <w:sz w:val="40"/>
      </w:rPr>
    </w:lvl>
    <w:lvl w:ilvl="1" w:tplc="0C070019" w:tentative="1">
      <w:start w:val="1"/>
      <w:numFmt w:val="lowerLetter"/>
      <w:lvlText w:val="%2."/>
      <w:lvlJc w:val="left"/>
      <w:pPr>
        <w:ind w:left="1215" w:hanging="360"/>
      </w:pPr>
    </w:lvl>
    <w:lvl w:ilvl="2" w:tplc="0C07001B" w:tentative="1">
      <w:start w:val="1"/>
      <w:numFmt w:val="lowerRoman"/>
      <w:lvlText w:val="%3."/>
      <w:lvlJc w:val="right"/>
      <w:pPr>
        <w:ind w:left="1935" w:hanging="180"/>
      </w:pPr>
    </w:lvl>
    <w:lvl w:ilvl="3" w:tplc="0C07000F" w:tentative="1">
      <w:start w:val="1"/>
      <w:numFmt w:val="decimal"/>
      <w:lvlText w:val="%4."/>
      <w:lvlJc w:val="left"/>
      <w:pPr>
        <w:ind w:left="2655" w:hanging="360"/>
      </w:pPr>
    </w:lvl>
    <w:lvl w:ilvl="4" w:tplc="0C070019" w:tentative="1">
      <w:start w:val="1"/>
      <w:numFmt w:val="lowerLetter"/>
      <w:lvlText w:val="%5."/>
      <w:lvlJc w:val="left"/>
      <w:pPr>
        <w:ind w:left="3375" w:hanging="360"/>
      </w:pPr>
    </w:lvl>
    <w:lvl w:ilvl="5" w:tplc="0C07001B" w:tentative="1">
      <w:start w:val="1"/>
      <w:numFmt w:val="lowerRoman"/>
      <w:lvlText w:val="%6."/>
      <w:lvlJc w:val="right"/>
      <w:pPr>
        <w:ind w:left="4095" w:hanging="180"/>
      </w:pPr>
    </w:lvl>
    <w:lvl w:ilvl="6" w:tplc="0C07000F" w:tentative="1">
      <w:start w:val="1"/>
      <w:numFmt w:val="decimal"/>
      <w:lvlText w:val="%7."/>
      <w:lvlJc w:val="left"/>
      <w:pPr>
        <w:ind w:left="4815" w:hanging="360"/>
      </w:pPr>
    </w:lvl>
    <w:lvl w:ilvl="7" w:tplc="0C070019" w:tentative="1">
      <w:start w:val="1"/>
      <w:numFmt w:val="lowerLetter"/>
      <w:lvlText w:val="%8."/>
      <w:lvlJc w:val="left"/>
      <w:pPr>
        <w:ind w:left="5535" w:hanging="360"/>
      </w:pPr>
    </w:lvl>
    <w:lvl w:ilvl="8" w:tplc="0C07001B" w:tentative="1">
      <w:start w:val="1"/>
      <w:numFmt w:val="lowerRoman"/>
      <w:lvlText w:val="%9."/>
      <w:lvlJc w:val="right"/>
      <w:pPr>
        <w:ind w:left="6255" w:hanging="180"/>
      </w:pPr>
    </w:lvl>
  </w:abstractNum>
  <w:abstractNum w:abstractNumId="23" w15:restartNumberingAfterBreak="0">
    <w:nsid w:val="56DE5A3E"/>
    <w:multiLevelType w:val="hybridMultilevel"/>
    <w:tmpl w:val="0EFC5B70"/>
    <w:lvl w:ilvl="0" w:tplc="5330CEE0">
      <w:start w:val="8"/>
      <w:numFmt w:val="decimal"/>
      <w:lvlText w:val="%1."/>
      <w:lvlJc w:val="left"/>
      <w:pPr>
        <w:ind w:left="495" w:hanging="360"/>
      </w:pPr>
      <w:rPr>
        <w:rFonts w:ascii="Source Sans Pro" w:hAnsi="Source Sans Pro" w:hint="default"/>
        <w:sz w:val="40"/>
      </w:rPr>
    </w:lvl>
    <w:lvl w:ilvl="1" w:tplc="0C070019" w:tentative="1">
      <w:start w:val="1"/>
      <w:numFmt w:val="lowerLetter"/>
      <w:lvlText w:val="%2."/>
      <w:lvlJc w:val="left"/>
      <w:pPr>
        <w:ind w:left="1215" w:hanging="360"/>
      </w:pPr>
    </w:lvl>
    <w:lvl w:ilvl="2" w:tplc="0C07001B" w:tentative="1">
      <w:start w:val="1"/>
      <w:numFmt w:val="lowerRoman"/>
      <w:lvlText w:val="%3."/>
      <w:lvlJc w:val="right"/>
      <w:pPr>
        <w:ind w:left="1935" w:hanging="180"/>
      </w:pPr>
    </w:lvl>
    <w:lvl w:ilvl="3" w:tplc="0C07000F" w:tentative="1">
      <w:start w:val="1"/>
      <w:numFmt w:val="decimal"/>
      <w:lvlText w:val="%4."/>
      <w:lvlJc w:val="left"/>
      <w:pPr>
        <w:ind w:left="2655" w:hanging="360"/>
      </w:pPr>
    </w:lvl>
    <w:lvl w:ilvl="4" w:tplc="0C070019" w:tentative="1">
      <w:start w:val="1"/>
      <w:numFmt w:val="lowerLetter"/>
      <w:lvlText w:val="%5."/>
      <w:lvlJc w:val="left"/>
      <w:pPr>
        <w:ind w:left="3375" w:hanging="360"/>
      </w:pPr>
    </w:lvl>
    <w:lvl w:ilvl="5" w:tplc="0C07001B" w:tentative="1">
      <w:start w:val="1"/>
      <w:numFmt w:val="lowerRoman"/>
      <w:lvlText w:val="%6."/>
      <w:lvlJc w:val="right"/>
      <w:pPr>
        <w:ind w:left="4095" w:hanging="180"/>
      </w:pPr>
    </w:lvl>
    <w:lvl w:ilvl="6" w:tplc="0C07000F" w:tentative="1">
      <w:start w:val="1"/>
      <w:numFmt w:val="decimal"/>
      <w:lvlText w:val="%7."/>
      <w:lvlJc w:val="left"/>
      <w:pPr>
        <w:ind w:left="4815" w:hanging="360"/>
      </w:pPr>
    </w:lvl>
    <w:lvl w:ilvl="7" w:tplc="0C070019" w:tentative="1">
      <w:start w:val="1"/>
      <w:numFmt w:val="lowerLetter"/>
      <w:lvlText w:val="%8."/>
      <w:lvlJc w:val="left"/>
      <w:pPr>
        <w:ind w:left="5535" w:hanging="360"/>
      </w:pPr>
    </w:lvl>
    <w:lvl w:ilvl="8" w:tplc="0C07001B" w:tentative="1">
      <w:start w:val="1"/>
      <w:numFmt w:val="lowerRoman"/>
      <w:lvlText w:val="%9."/>
      <w:lvlJc w:val="right"/>
      <w:pPr>
        <w:ind w:left="6255" w:hanging="180"/>
      </w:pPr>
    </w:lvl>
  </w:abstractNum>
  <w:abstractNum w:abstractNumId="24" w15:restartNumberingAfterBreak="0">
    <w:nsid w:val="57FD4417"/>
    <w:multiLevelType w:val="hybridMultilevel"/>
    <w:tmpl w:val="C4E623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06BF5"/>
    <w:multiLevelType w:val="hybridMultilevel"/>
    <w:tmpl w:val="E8326A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9B24E18"/>
    <w:multiLevelType w:val="hybridMultilevel"/>
    <w:tmpl w:val="5BE833D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66800B3"/>
    <w:multiLevelType w:val="hybridMultilevel"/>
    <w:tmpl w:val="D0BEC7C8"/>
    <w:lvl w:ilvl="0" w:tplc="7BF834EC">
      <w:start w:val="8"/>
      <w:numFmt w:val="bullet"/>
      <w:lvlText w:val="*"/>
      <w:lvlJc w:val="left"/>
      <w:pPr>
        <w:ind w:left="720" w:hanging="360"/>
      </w:pPr>
      <w:rPr>
        <w:rFonts w:ascii="Times New Roman" w:eastAsia="MS Mincho"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76B46DE"/>
    <w:multiLevelType w:val="hybridMultilevel"/>
    <w:tmpl w:val="A5C27CE0"/>
    <w:lvl w:ilvl="0" w:tplc="EF10D652">
      <w:start w:val="12"/>
      <w:numFmt w:val="bullet"/>
      <w:lvlText w:val="–"/>
      <w:lvlJc w:val="left"/>
      <w:pPr>
        <w:ind w:left="417" w:hanging="360"/>
      </w:pPr>
      <w:rPr>
        <w:rFonts w:ascii="Times New Roman" w:eastAsia="Times New Roman" w:hAnsi="Times New Roman" w:hint="default"/>
        <w:sz w:val="20"/>
      </w:rPr>
    </w:lvl>
    <w:lvl w:ilvl="1" w:tplc="0C070003" w:tentative="1">
      <w:start w:val="1"/>
      <w:numFmt w:val="bullet"/>
      <w:lvlText w:val="o"/>
      <w:lvlJc w:val="left"/>
      <w:pPr>
        <w:ind w:left="1137" w:hanging="360"/>
      </w:pPr>
      <w:rPr>
        <w:rFonts w:ascii="Courier New" w:hAnsi="Courier New" w:hint="default"/>
      </w:rPr>
    </w:lvl>
    <w:lvl w:ilvl="2" w:tplc="0C070005" w:tentative="1">
      <w:start w:val="1"/>
      <w:numFmt w:val="bullet"/>
      <w:lvlText w:val=""/>
      <w:lvlJc w:val="left"/>
      <w:pPr>
        <w:ind w:left="1857" w:hanging="360"/>
      </w:pPr>
      <w:rPr>
        <w:rFonts w:ascii="Wingdings" w:hAnsi="Wingdings" w:hint="default"/>
      </w:rPr>
    </w:lvl>
    <w:lvl w:ilvl="3" w:tplc="0C070001" w:tentative="1">
      <w:start w:val="1"/>
      <w:numFmt w:val="bullet"/>
      <w:lvlText w:val=""/>
      <w:lvlJc w:val="left"/>
      <w:pPr>
        <w:ind w:left="2577" w:hanging="360"/>
      </w:pPr>
      <w:rPr>
        <w:rFonts w:ascii="Symbol" w:hAnsi="Symbol" w:hint="default"/>
      </w:rPr>
    </w:lvl>
    <w:lvl w:ilvl="4" w:tplc="0C070003" w:tentative="1">
      <w:start w:val="1"/>
      <w:numFmt w:val="bullet"/>
      <w:lvlText w:val="o"/>
      <w:lvlJc w:val="left"/>
      <w:pPr>
        <w:ind w:left="3297" w:hanging="360"/>
      </w:pPr>
      <w:rPr>
        <w:rFonts w:ascii="Courier New" w:hAnsi="Courier New" w:hint="default"/>
      </w:rPr>
    </w:lvl>
    <w:lvl w:ilvl="5" w:tplc="0C070005" w:tentative="1">
      <w:start w:val="1"/>
      <w:numFmt w:val="bullet"/>
      <w:lvlText w:val=""/>
      <w:lvlJc w:val="left"/>
      <w:pPr>
        <w:ind w:left="4017" w:hanging="360"/>
      </w:pPr>
      <w:rPr>
        <w:rFonts w:ascii="Wingdings" w:hAnsi="Wingdings" w:hint="default"/>
      </w:rPr>
    </w:lvl>
    <w:lvl w:ilvl="6" w:tplc="0C070001" w:tentative="1">
      <w:start w:val="1"/>
      <w:numFmt w:val="bullet"/>
      <w:lvlText w:val=""/>
      <w:lvlJc w:val="left"/>
      <w:pPr>
        <w:ind w:left="4737" w:hanging="360"/>
      </w:pPr>
      <w:rPr>
        <w:rFonts w:ascii="Symbol" w:hAnsi="Symbol" w:hint="default"/>
      </w:rPr>
    </w:lvl>
    <w:lvl w:ilvl="7" w:tplc="0C070003" w:tentative="1">
      <w:start w:val="1"/>
      <w:numFmt w:val="bullet"/>
      <w:lvlText w:val="o"/>
      <w:lvlJc w:val="left"/>
      <w:pPr>
        <w:ind w:left="5457" w:hanging="360"/>
      </w:pPr>
      <w:rPr>
        <w:rFonts w:ascii="Courier New" w:hAnsi="Courier New" w:hint="default"/>
      </w:rPr>
    </w:lvl>
    <w:lvl w:ilvl="8" w:tplc="0C070005" w:tentative="1">
      <w:start w:val="1"/>
      <w:numFmt w:val="bullet"/>
      <w:lvlText w:val=""/>
      <w:lvlJc w:val="left"/>
      <w:pPr>
        <w:ind w:left="6177" w:hanging="360"/>
      </w:pPr>
      <w:rPr>
        <w:rFonts w:ascii="Wingdings" w:hAnsi="Wingdings" w:hint="default"/>
      </w:rPr>
    </w:lvl>
  </w:abstractNum>
  <w:abstractNum w:abstractNumId="29" w15:restartNumberingAfterBreak="0">
    <w:nsid w:val="68914E1E"/>
    <w:multiLevelType w:val="hybridMultilevel"/>
    <w:tmpl w:val="3B7EAD30"/>
    <w:lvl w:ilvl="0" w:tplc="C0308462">
      <w:start w:val="1"/>
      <w:numFmt w:val="bullet"/>
      <w:pStyle w:val="ListParagraph1"/>
      <w:lvlText w:val=""/>
      <w:lvlJc w:val="left"/>
      <w:pPr>
        <w:ind w:left="567" w:hanging="283"/>
      </w:pPr>
      <w:rPr>
        <w:rFonts w:ascii="Symbol" w:hAnsi="Symbol" w:hint="default"/>
      </w:rPr>
    </w:lvl>
    <w:lvl w:ilvl="1" w:tplc="0C070003" w:tentative="1">
      <w:start w:val="1"/>
      <w:numFmt w:val="bullet"/>
      <w:lvlText w:val="o"/>
      <w:lvlJc w:val="left"/>
      <w:pPr>
        <w:ind w:left="1865" w:hanging="360"/>
      </w:pPr>
      <w:rPr>
        <w:rFonts w:ascii="Courier New" w:hAnsi="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30" w15:restartNumberingAfterBreak="0">
    <w:nsid w:val="6B9A2F69"/>
    <w:multiLevelType w:val="hybridMultilevel"/>
    <w:tmpl w:val="CE6A75F8"/>
    <w:lvl w:ilvl="0" w:tplc="44CE218E">
      <w:start w:val="8"/>
      <w:numFmt w:val="decimal"/>
      <w:lvlText w:val="%1."/>
      <w:lvlJc w:val="left"/>
      <w:pPr>
        <w:ind w:left="495" w:hanging="360"/>
      </w:pPr>
      <w:rPr>
        <w:rFonts w:ascii="Source Sans Pro" w:hAnsi="Source Sans Pro" w:hint="default"/>
        <w:b/>
        <w:sz w:val="40"/>
      </w:rPr>
    </w:lvl>
    <w:lvl w:ilvl="1" w:tplc="0C070019" w:tentative="1">
      <w:start w:val="1"/>
      <w:numFmt w:val="lowerLetter"/>
      <w:lvlText w:val="%2."/>
      <w:lvlJc w:val="left"/>
      <w:pPr>
        <w:ind w:left="1215" w:hanging="360"/>
      </w:pPr>
    </w:lvl>
    <w:lvl w:ilvl="2" w:tplc="0C07001B" w:tentative="1">
      <w:start w:val="1"/>
      <w:numFmt w:val="lowerRoman"/>
      <w:lvlText w:val="%3."/>
      <w:lvlJc w:val="right"/>
      <w:pPr>
        <w:ind w:left="1935" w:hanging="180"/>
      </w:pPr>
    </w:lvl>
    <w:lvl w:ilvl="3" w:tplc="0C07000F" w:tentative="1">
      <w:start w:val="1"/>
      <w:numFmt w:val="decimal"/>
      <w:lvlText w:val="%4."/>
      <w:lvlJc w:val="left"/>
      <w:pPr>
        <w:ind w:left="2655" w:hanging="360"/>
      </w:pPr>
    </w:lvl>
    <w:lvl w:ilvl="4" w:tplc="0C070019" w:tentative="1">
      <w:start w:val="1"/>
      <w:numFmt w:val="lowerLetter"/>
      <w:lvlText w:val="%5."/>
      <w:lvlJc w:val="left"/>
      <w:pPr>
        <w:ind w:left="3375" w:hanging="360"/>
      </w:pPr>
    </w:lvl>
    <w:lvl w:ilvl="5" w:tplc="0C07001B" w:tentative="1">
      <w:start w:val="1"/>
      <w:numFmt w:val="lowerRoman"/>
      <w:lvlText w:val="%6."/>
      <w:lvlJc w:val="right"/>
      <w:pPr>
        <w:ind w:left="4095" w:hanging="180"/>
      </w:pPr>
    </w:lvl>
    <w:lvl w:ilvl="6" w:tplc="0C07000F" w:tentative="1">
      <w:start w:val="1"/>
      <w:numFmt w:val="decimal"/>
      <w:lvlText w:val="%7."/>
      <w:lvlJc w:val="left"/>
      <w:pPr>
        <w:ind w:left="4815" w:hanging="360"/>
      </w:pPr>
    </w:lvl>
    <w:lvl w:ilvl="7" w:tplc="0C070019" w:tentative="1">
      <w:start w:val="1"/>
      <w:numFmt w:val="lowerLetter"/>
      <w:lvlText w:val="%8."/>
      <w:lvlJc w:val="left"/>
      <w:pPr>
        <w:ind w:left="5535" w:hanging="360"/>
      </w:pPr>
    </w:lvl>
    <w:lvl w:ilvl="8" w:tplc="0C07001B" w:tentative="1">
      <w:start w:val="1"/>
      <w:numFmt w:val="lowerRoman"/>
      <w:lvlText w:val="%9."/>
      <w:lvlJc w:val="right"/>
      <w:pPr>
        <w:ind w:left="6255" w:hanging="180"/>
      </w:pPr>
    </w:lvl>
  </w:abstractNum>
  <w:abstractNum w:abstractNumId="31" w15:restartNumberingAfterBreak="0">
    <w:nsid w:val="6CC80B2A"/>
    <w:multiLevelType w:val="hybridMultilevel"/>
    <w:tmpl w:val="0A746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CE00BD1"/>
    <w:multiLevelType w:val="hybridMultilevel"/>
    <w:tmpl w:val="FC223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D3F5E41"/>
    <w:multiLevelType w:val="hybridMultilevel"/>
    <w:tmpl w:val="A04E7A22"/>
    <w:lvl w:ilvl="0" w:tplc="284E837C">
      <w:start w:val="8"/>
      <w:numFmt w:val="decimal"/>
      <w:lvlText w:val="%1."/>
      <w:lvlJc w:val="left"/>
      <w:pPr>
        <w:ind w:left="495" w:hanging="360"/>
      </w:pPr>
      <w:rPr>
        <w:rFonts w:ascii="Source Sans Pro" w:hAnsi="Source Sans Pro" w:hint="default"/>
        <w:sz w:val="40"/>
      </w:rPr>
    </w:lvl>
    <w:lvl w:ilvl="1" w:tplc="0C070019" w:tentative="1">
      <w:start w:val="1"/>
      <w:numFmt w:val="lowerLetter"/>
      <w:lvlText w:val="%2."/>
      <w:lvlJc w:val="left"/>
      <w:pPr>
        <w:ind w:left="1215" w:hanging="360"/>
      </w:pPr>
    </w:lvl>
    <w:lvl w:ilvl="2" w:tplc="0C07001B" w:tentative="1">
      <w:start w:val="1"/>
      <w:numFmt w:val="lowerRoman"/>
      <w:lvlText w:val="%3."/>
      <w:lvlJc w:val="right"/>
      <w:pPr>
        <w:ind w:left="1935" w:hanging="180"/>
      </w:pPr>
    </w:lvl>
    <w:lvl w:ilvl="3" w:tplc="0C07000F" w:tentative="1">
      <w:start w:val="1"/>
      <w:numFmt w:val="decimal"/>
      <w:lvlText w:val="%4."/>
      <w:lvlJc w:val="left"/>
      <w:pPr>
        <w:ind w:left="2655" w:hanging="360"/>
      </w:pPr>
    </w:lvl>
    <w:lvl w:ilvl="4" w:tplc="0C070019" w:tentative="1">
      <w:start w:val="1"/>
      <w:numFmt w:val="lowerLetter"/>
      <w:lvlText w:val="%5."/>
      <w:lvlJc w:val="left"/>
      <w:pPr>
        <w:ind w:left="3375" w:hanging="360"/>
      </w:pPr>
    </w:lvl>
    <w:lvl w:ilvl="5" w:tplc="0C07001B" w:tentative="1">
      <w:start w:val="1"/>
      <w:numFmt w:val="lowerRoman"/>
      <w:lvlText w:val="%6."/>
      <w:lvlJc w:val="right"/>
      <w:pPr>
        <w:ind w:left="4095" w:hanging="180"/>
      </w:pPr>
    </w:lvl>
    <w:lvl w:ilvl="6" w:tplc="0C07000F" w:tentative="1">
      <w:start w:val="1"/>
      <w:numFmt w:val="decimal"/>
      <w:lvlText w:val="%7."/>
      <w:lvlJc w:val="left"/>
      <w:pPr>
        <w:ind w:left="4815" w:hanging="360"/>
      </w:pPr>
    </w:lvl>
    <w:lvl w:ilvl="7" w:tplc="0C070019" w:tentative="1">
      <w:start w:val="1"/>
      <w:numFmt w:val="lowerLetter"/>
      <w:lvlText w:val="%8."/>
      <w:lvlJc w:val="left"/>
      <w:pPr>
        <w:ind w:left="5535" w:hanging="360"/>
      </w:pPr>
    </w:lvl>
    <w:lvl w:ilvl="8" w:tplc="0C07001B" w:tentative="1">
      <w:start w:val="1"/>
      <w:numFmt w:val="lowerRoman"/>
      <w:lvlText w:val="%9."/>
      <w:lvlJc w:val="right"/>
      <w:pPr>
        <w:ind w:left="6255" w:hanging="180"/>
      </w:pPr>
    </w:lvl>
  </w:abstractNum>
  <w:abstractNum w:abstractNumId="34" w15:restartNumberingAfterBreak="0">
    <w:nsid w:val="70246E10"/>
    <w:multiLevelType w:val="hybridMultilevel"/>
    <w:tmpl w:val="75E2BD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C07ACA"/>
    <w:multiLevelType w:val="hybridMultilevel"/>
    <w:tmpl w:val="BE38EC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E1951F0"/>
    <w:multiLevelType w:val="hybridMultilevel"/>
    <w:tmpl w:val="8A82184E"/>
    <w:lvl w:ilvl="0" w:tplc="324253DC">
      <w:start w:val="8"/>
      <w:numFmt w:val="decimal"/>
      <w:lvlText w:val="%1."/>
      <w:lvlJc w:val="left"/>
      <w:pPr>
        <w:ind w:left="495" w:hanging="360"/>
      </w:pPr>
      <w:rPr>
        <w:rFonts w:ascii="Source Sans Pro" w:hAnsi="Source Sans Pro" w:hint="default"/>
        <w:b/>
        <w:sz w:val="40"/>
      </w:rPr>
    </w:lvl>
    <w:lvl w:ilvl="1" w:tplc="0C070019" w:tentative="1">
      <w:start w:val="1"/>
      <w:numFmt w:val="lowerLetter"/>
      <w:lvlText w:val="%2."/>
      <w:lvlJc w:val="left"/>
      <w:pPr>
        <w:ind w:left="1215" w:hanging="360"/>
      </w:pPr>
    </w:lvl>
    <w:lvl w:ilvl="2" w:tplc="0C07001B" w:tentative="1">
      <w:start w:val="1"/>
      <w:numFmt w:val="lowerRoman"/>
      <w:lvlText w:val="%3."/>
      <w:lvlJc w:val="right"/>
      <w:pPr>
        <w:ind w:left="1935" w:hanging="180"/>
      </w:pPr>
    </w:lvl>
    <w:lvl w:ilvl="3" w:tplc="0C07000F" w:tentative="1">
      <w:start w:val="1"/>
      <w:numFmt w:val="decimal"/>
      <w:lvlText w:val="%4."/>
      <w:lvlJc w:val="left"/>
      <w:pPr>
        <w:ind w:left="2655" w:hanging="360"/>
      </w:pPr>
    </w:lvl>
    <w:lvl w:ilvl="4" w:tplc="0C070019" w:tentative="1">
      <w:start w:val="1"/>
      <w:numFmt w:val="lowerLetter"/>
      <w:lvlText w:val="%5."/>
      <w:lvlJc w:val="left"/>
      <w:pPr>
        <w:ind w:left="3375" w:hanging="360"/>
      </w:pPr>
    </w:lvl>
    <w:lvl w:ilvl="5" w:tplc="0C07001B" w:tentative="1">
      <w:start w:val="1"/>
      <w:numFmt w:val="lowerRoman"/>
      <w:lvlText w:val="%6."/>
      <w:lvlJc w:val="right"/>
      <w:pPr>
        <w:ind w:left="4095" w:hanging="180"/>
      </w:pPr>
    </w:lvl>
    <w:lvl w:ilvl="6" w:tplc="0C07000F" w:tentative="1">
      <w:start w:val="1"/>
      <w:numFmt w:val="decimal"/>
      <w:lvlText w:val="%7."/>
      <w:lvlJc w:val="left"/>
      <w:pPr>
        <w:ind w:left="4815" w:hanging="360"/>
      </w:pPr>
    </w:lvl>
    <w:lvl w:ilvl="7" w:tplc="0C070019" w:tentative="1">
      <w:start w:val="1"/>
      <w:numFmt w:val="lowerLetter"/>
      <w:lvlText w:val="%8."/>
      <w:lvlJc w:val="left"/>
      <w:pPr>
        <w:ind w:left="5535" w:hanging="360"/>
      </w:pPr>
    </w:lvl>
    <w:lvl w:ilvl="8" w:tplc="0C07001B" w:tentative="1">
      <w:start w:val="1"/>
      <w:numFmt w:val="lowerRoman"/>
      <w:lvlText w:val="%9."/>
      <w:lvlJc w:val="right"/>
      <w:pPr>
        <w:ind w:left="6255" w:hanging="180"/>
      </w:pPr>
    </w:lvl>
  </w:abstractNum>
  <w:num w:numId="1" w16cid:durableId="1344016292">
    <w:abstractNumId w:val="34"/>
  </w:num>
  <w:num w:numId="2" w16cid:durableId="1741174366">
    <w:abstractNumId w:val="1"/>
  </w:num>
  <w:num w:numId="3" w16cid:durableId="1792750838">
    <w:abstractNumId w:val="0"/>
  </w:num>
  <w:num w:numId="4" w16cid:durableId="1986155605">
    <w:abstractNumId w:val="5"/>
  </w:num>
  <w:num w:numId="5" w16cid:durableId="1416778511">
    <w:abstractNumId w:val="15"/>
  </w:num>
  <w:num w:numId="6" w16cid:durableId="1861969396">
    <w:abstractNumId w:val="20"/>
  </w:num>
  <w:num w:numId="7" w16cid:durableId="2054688371">
    <w:abstractNumId w:val="14"/>
  </w:num>
  <w:num w:numId="8" w16cid:durableId="692271913">
    <w:abstractNumId w:val="11"/>
  </w:num>
  <w:num w:numId="9" w16cid:durableId="423764935">
    <w:abstractNumId w:val="13"/>
  </w:num>
  <w:num w:numId="10" w16cid:durableId="278724916">
    <w:abstractNumId w:val="24"/>
  </w:num>
  <w:num w:numId="11" w16cid:durableId="1451851045">
    <w:abstractNumId w:val="19"/>
  </w:num>
  <w:num w:numId="12" w16cid:durableId="400443923">
    <w:abstractNumId w:val="25"/>
  </w:num>
  <w:num w:numId="13" w16cid:durableId="2038388583">
    <w:abstractNumId w:val="32"/>
  </w:num>
  <w:num w:numId="14" w16cid:durableId="882403559">
    <w:abstractNumId w:val="8"/>
  </w:num>
  <w:num w:numId="15" w16cid:durableId="1278100269">
    <w:abstractNumId w:val="9"/>
  </w:num>
  <w:num w:numId="16" w16cid:durableId="278074712">
    <w:abstractNumId w:val="31"/>
  </w:num>
  <w:num w:numId="17" w16cid:durableId="1838885435">
    <w:abstractNumId w:val="29"/>
  </w:num>
  <w:num w:numId="18" w16cid:durableId="444618033">
    <w:abstractNumId w:val="29"/>
  </w:num>
  <w:num w:numId="19" w16cid:durableId="42801957">
    <w:abstractNumId w:val="29"/>
  </w:num>
  <w:num w:numId="20" w16cid:durableId="1946575517">
    <w:abstractNumId w:val="28"/>
  </w:num>
  <w:num w:numId="21" w16cid:durableId="1635254445">
    <w:abstractNumId w:val="29"/>
  </w:num>
  <w:num w:numId="22" w16cid:durableId="1468399768">
    <w:abstractNumId w:val="18"/>
  </w:num>
  <w:num w:numId="23" w16cid:durableId="2031175644">
    <w:abstractNumId w:val="6"/>
  </w:num>
  <w:num w:numId="24" w16cid:durableId="907958014">
    <w:abstractNumId w:val="17"/>
  </w:num>
  <w:num w:numId="25" w16cid:durableId="274606857">
    <w:abstractNumId w:val="17"/>
  </w:num>
  <w:num w:numId="26" w16cid:durableId="1450856091">
    <w:abstractNumId w:val="29"/>
  </w:num>
  <w:num w:numId="27" w16cid:durableId="550387588">
    <w:abstractNumId w:val="21"/>
  </w:num>
  <w:num w:numId="28" w16cid:durableId="1473594422">
    <w:abstractNumId w:val="2"/>
  </w:num>
  <w:num w:numId="29" w16cid:durableId="366417757">
    <w:abstractNumId w:val="4"/>
  </w:num>
  <w:num w:numId="30" w16cid:durableId="1331983715">
    <w:abstractNumId w:val="16"/>
  </w:num>
  <w:num w:numId="31" w16cid:durableId="1583029385">
    <w:abstractNumId w:val="35"/>
  </w:num>
  <w:num w:numId="32" w16cid:durableId="1191602371">
    <w:abstractNumId w:val="26"/>
  </w:num>
  <w:num w:numId="33" w16cid:durableId="755512955">
    <w:abstractNumId w:val="10"/>
  </w:num>
  <w:num w:numId="34" w16cid:durableId="1370716591">
    <w:abstractNumId w:val="12"/>
  </w:num>
  <w:num w:numId="35" w16cid:durableId="2022928275">
    <w:abstractNumId w:val="30"/>
  </w:num>
  <w:num w:numId="36" w16cid:durableId="1538158476">
    <w:abstractNumId w:val="36"/>
  </w:num>
  <w:num w:numId="37" w16cid:durableId="795100980">
    <w:abstractNumId w:val="22"/>
  </w:num>
  <w:num w:numId="38" w16cid:durableId="113134790">
    <w:abstractNumId w:val="33"/>
  </w:num>
  <w:num w:numId="39" w16cid:durableId="1423792569">
    <w:abstractNumId w:val="7"/>
  </w:num>
  <w:num w:numId="40" w16cid:durableId="2012830587">
    <w:abstractNumId w:val="3"/>
  </w:num>
  <w:num w:numId="41" w16cid:durableId="117141045">
    <w:abstractNumId w:val="23"/>
  </w:num>
  <w:num w:numId="42" w16cid:durableId="8452854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36"/>
    <w:rsid w:val="00000B4E"/>
    <w:rsid w:val="000015C3"/>
    <w:rsid w:val="00001631"/>
    <w:rsid w:val="00001A93"/>
    <w:rsid w:val="000024ED"/>
    <w:rsid w:val="00003A17"/>
    <w:rsid w:val="00005526"/>
    <w:rsid w:val="00005888"/>
    <w:rsid w:val="00006490"/>
    <w:rsid w:val="00006615"/>
    <w:rsid w:val="00007809"/>
    <w:rsid w:val="00010471"/>
    <w:rsid w:val="0001077F"/>
    <w:rsid w:val="00010C85"/>
    <w:rsid w:val="00010F5D"/>
    <w:rsid w:val="00011B19"/>
    <w:rsid w:val="0001216C"/>
    <w:rsid w:val="00012234"/>
    <w:rsid w:val="0001241F"/>
    <w:rsid w:val="0001244A"/>
    <w:rsid w:val="000126F4"/>
    <w:rsid w:val="000137D6"/>
    <w:rsid w:val="00013A22"/>
    <w:rsid w:val="00013AC9"/>
    <w:rsid w:val="00013BA7"/>
    <w:rsid w:val="00013CFA"/>
    <w:rsid w:val="00013E2C"/>
    <w:rsid w:val="00014576"/>
    <w:rsid w:val="00014766"/>
    <w:rsid w:val="00014C74"/>
    <w:rsid w:val="0001580D"/>
    <w:rsid w:val="0001660B"/>
    <w:rsid w:val="000168AE"/>
    <w:rsid w:val="00016AD2"/>
    <w:rsid w:val="00016BAA"/>
    <w:rsid w:val="00016DD0"/>
    <w:rsid w:val="00017585"/>
    <w:rsid w:val="00017A20"/>
    <w:rsid w:val="00017D65"/>
    <w:rsid w:val="00021005"/>
    <w:rsid w:val="0002172D"/>
    <w:rsid w:val="0002190E"/>
    <w:rsid w:val="00021C51"/>
    <w:rsid w:val="0002343C"/>
    <w:rsid w:val="000236AB"/>
    <w:rsid w:val="000238E5"/>
    <w:rsid w:val="000241E8"/>
    <w:rsid w:val="00024CC8"/>
    <w:rsid w:val="00024F91"/>
    <w:rsid w:val="00025401"/>
    <w:rsid w:val="00026679"/>
    <w:rsid w:val="0002680E"/>
    <w:rsid w:val="00027168"/>
    <w:rsid w:val="00027A49"/>
    <w:rsid w:val="00027D81"/>
    <w:rsid w:val="0003005F"/>
    <w:rsid w:val="000306B2"/>
    <w:rsid w:val="000309BD"/>
    <w:rsid w:val="00030A6C"/>
    <w:rsid w:val="00032A92"/>
    <w:rsid w:val="00032EC4"/>
    <w:rsid w:val="00033622"/>
    <w:rsid w:val="0003364A"/>
    <w:rsid w:val="00033861"/>
    <w:rsid w:val="00033957"/>
    <w:rsid w:val="00033AA1"/>
    <w:rsid w:val="00033F9A"/>
    <w:rsid w:val="0003478C"/>
    <w:rsid w:val="0003557A"/>
    <w:rsid w:val="000356C1"/>
    <w:rsid w:val="000374BE"/>
    <w:rsid w:val="0003769E"/>
    <w:rsid w:val="00037B62"/>
    <w:rsid w:val="00037C81"/>
    <w:rsid w:val="00037D29"/>
    <w:rsid w:val="00040517"/>
    <w:rsid w:val="00040EA2"/>
    <w:rsid w:val="00040FD1"/>
    <w:rsid w:val="00041B3F"/>
    <w:rsid w:val="00041CE4"/>
    <w:rsid w:val="00043263"/>
    <w:rsid w:val="00043CD9"/>
    <w:rsid w:val="00044122"/>
    <w:rsid w:val="00044ED3"/>
    <w:rsid w:val="000460BE"/>
    <w:rsid w:val="00046B9E"/>
    <w:rsid w:val="00047271"/>
    <w:rsid w:val="0004755D"/>
    <w:rsid w:val="00050191"/>
    <w:rsid w:val="00051CE0"/>
    <w:rsid w:val="000527E8"/>
    <w:rsid w:val="00052A7C"/>
    <w:rsid w:val="00052BC5"/>
    <w:rsid w:val="00052FD0"/>
    <w:rsid w:val="00054438"/>
    <w:rsid w:val="00054DFD"/>
    <w:rsid w:val="00055091"/>
    <w:rsid w:val="0005533C"/>
    <w:rsid w:val="00055ECA"/>
    <w:rsid w:val="0005684A"/>
    <w:rsid w:val="00056BE2"/>
    <w:rsid w:val="0005755F"/>
    <w:rsid w:val="000579FC"/>
    <w:rsid w:val="00060AD9"/>
    <w:rsid w:val="000613CE"/>
    <w:rsid w:val="000616A6"/>
    <w:rsid w:val="0006210B"/>
    <w:rsid w:val="00062443"/>
    <w:rsid w:val="00062DC1"/>
    <w:rsid w:val="00062E38"/>
    <w:rsid w:val="00062F9C"/>
    <w:rsid w:val="00064223"/>
    <w:rsid w:val="000657CA"/>
    <w:rsid w:val="00065B48"/>
    <w:rsid w:val="0006665E"/>
    <w:rsid w:val="00067421"/>
    <w:rsid w:val="0006748E"/>
    <w:rsid w:val="0006791C"/>
    <w:rsid w:val="00067AFD"/>
    <w:rsid w:val="0007096F"/>
    <w:rsid w:val="000710E9"/>
    <w:rsid w:val="00071270"/>
    <w:rsid w:val="00071763"/>
    <w:rsid w:val="00071806"/>
    <w:rsid w:val="00073743"/>
    <w:rsid w:val="000737A1"/>
    <w:rsid w:val="0007406E"/>
    <w:rsid w:val="0007409A"/>
    <w:rsid w:val="000758E0"/>
    <w:rsid w:val="00075AF1"/>
    <w:rsid w:val="00075E58"/>
    <w:rsid w:val="00076288"/>
    <w:rsid w:val="000762C5"/>
    <w:rsid w:val="00076A9C"/>
    <w:rsid w:val="00076EEF"/>
    <w:rsid w:val="0007736D"/>
    <w:rsid w:val="000817FD"/>
    <w:rsid w:val="00081B0D"/>
    <w:rsid w:val="000820F7"/>
    <w:rsid w:val="000821F2"/>
    <w:rsid w:val="000824E7"/>
    <w:rsid w:val="0008379B"/>
    <w:rsid w:val="00083C46"/>
    <w:rsid w:val="0008426D"/>
    <w:rsid w:val="000843B0"/>
    <w:rsid w:val="00085389"/>
    <w:rsid w:val="00085A2B"/>
    <w:rsid w:val="00085BC5"/>
    <w:rsid w:val="00085C29"/>
    <w:rsid w:val="00085ED6"/>
    <w:rsid w:val="000860DD"/>
    <w:rsid w:val="00086875"/>
    <w:rsid w:val="00086888"/>
    <w:rsid w:val="000868EC"/>
    <w:rsid w:val="000873BC"/>
    <w:rsid w:val="0009079F"/>
    <w:rsid w:val="00090973"/>
    <w:rsid w:val="000909EB"/>
    <w:rsid w:val="00092128"/>
    <w:rsid w:val="000921FD"/>
    <w:rsid w:val="00092396"/>
    <w:rsid w:val="00092709"/>
    <w:rsid w:val="00092D6A"/>
    <w:rsid w:val="00093FEB"/>
    <w:rsid w:val="00094116"/>
    <w:rsid w:val="0009411E"/>
    <w:rsid w:val="0009451B"/>
    <w:rsid w:val="00094712"/>
    <w:rsid w:val="00094E42"/>
    <w:rsid w:val="000955CD"/>
    <w:rsid w:val="00095771"/>
    <w:rsid w:val="00096111"/>
    <w:rsid w:val="00096DF6"/>
    <w:rsid w:val="00096EFE"/>
    <w:rsid w:val="00096F05"/>
    <w:rsid w:val="00097037"/>
    <w:rsid w:val="00097716"/>
    <w:rsid w:val="000A00D8"/>
    <w:rsid w:val="000A05DD"/>
    <w:rsid w:val="000A29D1"/>
    <w:rsid w:val="000A2FF1"/>
    <w:rsid w:val="000A32CC"/>
    <w:rsid w:val="000A3D0D"/>
    <w:rsid w:val="000A4217"/>
    <w:rsid w:val="000A62B7"/>
    <w:rsid w:val="000A65F1"/>
    <w:rsid w:val="000A7443"/>
    <w:rsid w:val="000A7BAA"/>
    <w:rsid w:val="000B059B"/>
    <w:rsid w:val="000B0B39"/>
    <w:rsid w:val="000B0C2C"/>
    <w:rsid w:val="000B2614"/>
    <w:rsid w:val="000B2A7B"/>
    <w:rsid w:val="000B2AF4"/>
    <w:rsid w:val="000B485A"/>
    <w:rsid w:val="000B6463"/>
    <w:rsid w:val="000B691B"/>
    <w:rsid w:val="000C0C6E"/>
    <w:rsid w:val="000C2B4B"/>
    <w:rsid w:val="000C33D1"/>
    <w:rsid w:val="000C4447"/>
    <w:rsid w:val="000C49F5"/>
    <w:rsid w:val="000C5253"/>
    <w:rsid w:val="000C5734"/>
    <w:rsid w:val="000C7C78"/>
    <w:rsid w:val="000D022D"/>
    <w:rsid w:val="000D0EF5"/>
    <w:rsid w:val="000D13F2"/>
    <w:rsid w:val="000D1868"/>
    <w:rsid w:val="000D224E"/>
    <w:rsid w:val="000D2B3B"/>
    <w:rsid w:val="000D2F00"/>
    <w:rsid w:val="000D3174"/>
    <w:rsid w:val="000D3EC0"/>
    <w:rsid w:val="000D5991"/>
    <w:rsid w:val="000D6C15"/>
    <w:rsid w:val="000D7BE9"/>
    <w:rsid w:val="000D7E06"/>
    <w:rsid w:val="000E0037"/>
    <w:rsid w:val="000E010E"/>
    <w:rsid w:val="000E0ABA"/>
    <w:rsid w:val="000E1F65"/>
    <w:rsid w:val="000E2D6D"/>
    <w:rsid w:val="000E3EC3"/>
    <w:rsid w:val="000E4687"/>
    <w:rsid w:val="000E52AD"/>
    <w:rsid w:val="000E5D89"/>
    <w:rsid w:val="000E6348"/>
    <w:rsid w:val="000E726D"/>
    <w:rsid w:val="000E7A53"/>
    <w:rsid w:val="000F0940"/>
    <w:rsid w:val="000F0AB1"/>
    <w:rsid w:val="000F0D34"/>
    <w:rsid w:val="000F102B"/>
    <w:rsid w:val="000F109B"/>
    <w:rsid w:val="000F11AB"/>
    <w:rsid w:val="000F153B"/>
    <w:rsid w:val="000F167E"/>
    <w:rsid w:val="000F1A03"/>
    <w:rsid w:val="000F1A3C"/>
    <w:rsid w:val="000F26CE"/>
    <w:rsid w:val="000F2C87"/>
    <w:rsid w:val="000F2E29"/>
    <w:rsid w:val="000F323C"/>
    <w:rsid w:val="000F33BD"/>
    <w:rsid w:val="000F3508"/>
    <w:rsid w:val="000F3935"/>
    <w:rsid w:val="000F39AA"/>
    <w:rsid w:val="000F3DD9"/>
    <w:rsid w:val="000F454D"/>
    <w:rsid w:val="000F5169"/>
    <w:rsid w:val="000F5424"/>
    <w:rsid w:val="000F5492"/>
    <w:rsid w:val="000F572D"/>
    <w:rsid w:val="000F58BB"/>
    <w:rsid w:val="000F67C4"/>
    <w:rsid w:val="000F6CBE"/>
    <w:rsid w:val="000F7488"/>
    <w:rsid w:val="000F78D7"/>
    <w:rsid w:val="000F7F86"/>
    <w:rsid w:val="0010075E"/>
    <w:rsid w:val="00100E9D"/>
    <w:rsid w:val="00101FB2"/>
    <w:rsid w:val="001023F7"/>
    <w:rsid w:val="001026A1"/>
    <w:rsid w:val="001033E4"/>
    <w:rsid w:val="00104E73"/>
    <w:rsid w:val="00105163"/>
    <w:rsid w:val="00105E13"/>
    <w:rsid w:val="001071B4"/>
    <w:rsid w:val="00107842"/>
    <w:rsid w:val="001101C0"/>
    <w:rsid w:val="0011086E"/>
    <w:rsid w:val="0011121D"/>
    <w:rsid w:val="00112A54"/>
    <w:rsid w:val="00112B45"/>
    <w:rsid w:val="00112CAB"/>
    <w:rsid w:val="00112CB3"/>
    <w:rsid w:val="001136AA"/>
    <w:rsid w:val="00113E95"/>
    <w:rsid w:val="00114666"/>
    <w:rsid w:val="00114737"/>
    <w:rsid w:val="001147A2"/>
    <w:rsid w:val="00114E1A"/>
    <w:rsid w:val="00115259"/>
    <w:rsid w:val="00115277"/>
    <w:rsid w:val="00115A93"/>
    <w:rsid w:val="00115ACD"/>
    <w:rsid w:val="00115D1D"/>
    <w:rsid w:val="00115E9C"/>
    <w:rsid w:val="00116DA8"/>
    <w:rsid w:val="00117D69"/>
    <w:rsid w:val="0012039C"/>
    <w:rsid w:val="0012049B"/>
    <w:rsid w:val="00120721"/>
    <w:rsid w:val="00121131"/>
    <w:rsid w:val="0012249B"/>
    <w:rsid w:val="001225C9"/>
    <w:rsid w:val="00122A78"/>
    <w:rsid w:val="00123100"/>
    <w:rsid w:val="0012340A"/>
    <w:rsid w:val="00124296"/>
    <w:rsid w:val="00124999"/>
    <w:rsid w:val="001264AC"/>
    <w:rsid w:val="00126964"/>
    <w:rsid w:val="00126FBB"/>
    <w:rsid w:val="0013027B"/>
    <w:rsid w:val="00131639"/>
    <w:rsid w:val="00131DA4"/>
    <w:rsid w:val="0013228A"/>
    <w:rsid w:val="001326A3"/>
    <w:rsid w:val="00132B8D"/>
    <w:rsid w:val="001331FA"/>
    <w:rsid w:val="001336FF"/>
    <w:rsid w:val="00133B12"/>
    <w:rsid w:val="00133EB1"/>
    <w:rsid w:val="001341BF"/>
    <w:rsid w:val="001355BE"/>
    <w:rsid w:val="001365C2"/>
    <w:rsid w:val="0013686B"/>
    <w:rsid w:val="001371FD"/>
    <w:rsid w:val="00137750"/>
    <w:rsid w:val="0013787F"/>
    <w:rsid w:val="001418BB"/>
    <w:rsid w:val="001418C2"/>
    <w:rsid w:val="00142D0A"/>
    <w:rsid w:val="00143043"/>
    <w:rsid w:val="00143CB5"/>
    <w:rsid w:val="00143D4D"/>
    <w:rsid w:val="00143EA7"/>
    <w:rsid w:val="001440A3"/>
    <w:rsid w:val="001447CF"/>
    <w:rsid w:val="0014539F"/>
    <w:rsid w:val="00145CED"/>
    <w:rsid w:val="00145FC7"/>
    <w:rsid w:val="001464D5"/>
    <w:rsid w:val="001468CC"/>
    <w:rsid w:val="00146BFF"/>
    <w:rsid w:val="0014766F"/>
    <w:rsid w:val="00150E5A"/>
    <w:rsid w:val="001517A5"/>
    <w:rsid w:val="00151C67"/>
    <w:rsid w:val="00152237"/>
    <w:rsid w:val="001523FD"/>
    <w:rsid w:val="00153465"/>
    <w:rsid w:val="00153573"/>
    <w:rsid w:val="001541FA"/>
    <w:rsid w:val="001548E4"/>
    <w:rsid w:val="001560C1"/>
    <w:rsid w:val="00156895"/>
    <w:rsid w:val="00156AC4"/>
    <w:rsid w:val="00156B9B"/>
    <w:rsid w:val="00156D11"/>
    <w:rsid w:val="001571BB"/>
    <w:rsid w:val="00157E2F"/>
    <w:rsid w:val="00157EE9"/>
    <w:rsid w:val="00160C18"/>
    <w:rsid w:val="00161219"/>
    <w:rsid w:val="00161840"/>
    <w:rsid w:val="00162110"/>
    <w:rsid w:val="001621AB"/>
    <w:rsid w:val="00162450"/>
    <w:rsid w:val="001628EF"/>
    <w:rsid w:val="00163D5D"/>
    <w:rsid w:val="001652A1"/>
    <w:rsid w:val="00165FDF"/>
    <w:rsid w:val="0016660D"/>
    <w:rsid w:val="00166E8C"/>
    <w:rsid w:val="00166FEC"/>
    <w:rsid w:val="001679A9"/>
    <w:rsid w:val="00170AE4"/>
    <w:rsid w:val="00170B55"/>
    <w:rsid w:val="00170C4F"/>
    <w:rsid w:val="00170D50"/>
    <w:rsid w:val="00170ECB"/>
    <w:rsid w:val="001719AE"/>
    <w:rsid w:val="00171C1B"/>
    <w:rsid w:val="001730AC"/>
    <w:rsid w:val="00173AE0"/>
    <w:rsid w:val="001746FC"/>
    <w:rsid w:val="001748E1"/>
    <w:rsid w:val="00174FAA"/>
    <w:rsid w:val="00175825"/>
    <w:rsid w:val="00175999"/>
    <w:rsid w:val="001763F2"/>
    <w:rsid w:val="00176C53"/>
    <w:rsid w:val="00176D63"/>
    <w:rsid w:val="00176EE7"/>
    <w:rsid w:val="001772D4"/>
    <w:rsid w:val="00177847"/>
    <w:rsid w:val="00177918"/>
    <w:rsid w:val="00177FCE"/>
    <w:rsid w:val="00177FF2"/>
    <w:rsid w:val="00180C3F"/>
    <w:rsid w:val="00180F92"/>
    <w:rsid w:val="00181920"/>
    <w:rsid w:val="00181B9A"/>
    <w:rsid w:val="00181CCF"/>
    <w:rsid w:val="00182050"/>
    <w:rsid w:val="00182672"/>
    <w:rsid w:val="00182782"/>
    <w:rsid w:val="001834D3"/>
    <w:rsid w:val="00183C7A"/>
    <w:rsid w:val="00183F74"/>
    <w:rsid w:val="00184191"/>
    <w:rsid w:val="00184267"/>
    <w:rsid w:val="00185E50"/>
    <w:rsid w:val="00187136"/>
    <w:rsid w:val="001900CB"/>
    <w:rsid w:val="001901AF"/>
    <w:rsid w:val="001906BE"/>
    <w:rsid w:val="00190FEC"/>
    <w:rsid w:val="00191155"/>
    <w:rsid w:val="001916A2"/>
    <w:rsid w:val="00191DFD"/>
    <w:rsid w:val="00191E3F"/>
    <w:rsid w:val="00193459"/>
    <w:rsid w:val="00193625"/>
    <w:rsid w:val="001937C0"/>
    <w:rsid w:val="00193B78"/>
    <w:rsid w:val="00194642"/>
    <w:rsid w:val="001948CA"/>
    <w:rsid w:val="001954CA"/>
    <w:rsid w:val="0019679A"/>
    <w:rsid w:val="0019711E"/>
    <w:rsid w:val="001A0307"/>
    <w:rsid w:val="001A05A8"/>
    <w:rsid w:val="001A19D8"/>
    <w:rsid w:val="001A1C8D"/>
    <w:rsid w:val="001A34C4"/>
    <w:rsid w:val="001A3F14"/>
    <w:rsid w:val="001A44E0"/>
    <w:rsid w:val="001A4B23"/>
    <w:rsid w:val="001A4C4E"/>
    <w:rsid w:val="001A5836"/>
    <w:rsid w:val="001A5840"/>
    <w:rsid w:val="001A62C0"/>
    <w:rsid w:val="001A76E7"/>
    <w:rsid w:val="001A773B"/>
    <w:rsid w:val="001B0415"/>
    <w:rsid w:val="001B0707"/>
    <w:rsid w:val="001B15FC"/>
    <w:rsid w:val="001B2A1D"/>
    <w:rsid w:val="001B2D2C"/>
    <w:rsid w:val="001B3B1C"/>
    <w:rsid w:val="001B443A"/>
    <w:rsid w:val="001B4EAF"/>
    <w:rsid w:val="001B5778"/>
    <w:rsid w:val="001B68EC"/>
    <w:rsid w:val="001B6E50"/>
    <w:rsid w:val="001B749E"/>
    <w:rsid w:val="001B7827"/>
    <w:rsid w:val="001B7BFE"/>
    <w:rsid w:val="001B7C8F"/>
    <w:rsid w:val="001C0429"/>
    <w:rsid w:val="001C10C1"/>
    <w:rsid w:val="001C1209"/>
    <w:rsid w:val="001C1595"/>
    <w:rsid w:val="001C22A8"/>
    <w:rsid w:val="001C33B1"/>
    <w:rsid w:val="001C3A25"/>
    <w:rsid w:val="001C4FA1"/>
    <w:rsid w:val="001C5174"/>
    <w:rsid w:val="001C6C53"/>
    <w:rsid w:val="001C7440"/>
    <w:rsid w:val="001C7447"/>
    <w:rsid w:val="001C79D6"/>
    <w:rsid w:val="001D09F3"/>
    <w:rsid w:val="001D0C7C"/>
    <w:rsid w:val="001D10DD"/>
    <w:rsid w:val="001D136A"/>
    <w:rsid w:val="001D14C2"/>
    <w:rsid w:val="001D15BA"/>
    <w:rsid w:val="001D19DF"/>
    <w:rsid w:val="001D2B18"/>
    <w:rsid w:val="001D339B"/>
    <w:rsid w:val="001D3777"/>
    <w:rsid w:val="001D4B11"/>
    <w:rsid w:val="001D532C"/>
    <w:rsid w:val="001D65B8"/>
    <w:rsid w:val="001E0789"/>
    <w:rsid w:val="001E08F1"/>
    <w:rsid w:val="001E0F37"/>
    <w:rsid w:val="001E1952"/>
    <w:rsid w:val="001E1ABE"/>
    <w:rsid w:val="001E1C1B"/>
    <w:rsid w:val="001E1E60"/>
    <w:rsid w:val="001E2B1C"/>
    <w:rsid w:val="001E3082"/>
    <w:rsid w:val="001E3662"/>
    <w:rsid w:val="001E3B32"/>
    <w:rsid w:val="001E4647"/>
    <w:rsid w:val="001E4736"/>
    <w:rsid w:val="001E47F5"/>
    <w:rsid w:val="001E4B9B"/>
    <w:rsid w:val="001E5AF1"/>
    <w:rsid w:val="001E671E"/>
    <w:rsid w:val="001F01E6"/>
    <w:rsid w:val="001F07CD"/>
    <w:rsid w:val="001F097B"/>
    <w:rsid w:val="001F0FB1"/>
    <w:rsid w:val="001F14AC"/>
    <w:rsid w:val="001F2E87"/>
    <w:rsid w:val="001F2F6C"/>
    <w:rsid w:val="001F3A5C"/>
    <w:rsid w:val="001F41A9"/>
    <w:rsid w:val="001F4229"/>
    <w:rsid w:val="001F4AE6"/>
    <w:rsid w:val="001F56AB"/>
    <w:rsid w:val="001F6329"/>
    <w:rsid w:val="001F6909"/>
    <w:rsid w:val="001F700E"/>
    <w:rsid w:val="001F738C"/>
    <w:rsid w:val="001F73C9"/>
    <w:rsid w:val="001F7D47"/>
    <w:rsid w:val="001F7EF2"/>
    <w:rsid w:val="001F7FA3"/>
    <w:rsid w:val="0020047E"/>
    <w:rsid w:val="00200497"/>
    <w:rsid w:val="002010E7"/>
    <w:rsid w:val="002017A6"/>
    <w:rsid w:val="00202979"/>
    <w:rsid w:val="00203097"/>
    <w:rsid w:val="00203135"/>
    <w:rsid w:val="002032E7"/>
    <w:rsid w:val="00203D9C"/>
    <w:rsid w:val="00204B71"/>
    <w:rsid w:val="00204D87"/>
    <w:rsid w:val="002051BD"/>
    <w:rsid w:val="0020541C"/>
    <w:rsid w:val="00205BB9"/>
    <w:rsid w:val="00206C56"/>
    <w:rsid w:val="00206F7E"/>
    <w:rsid w:val="0020707F"/>
    <w:rsid w:val="0020732D"/>
    <w:rsid w:val="00210763"/>
    <w:rsid w:val="0021170E"/>
    <w:rsid w:val="00211928"/>
    <w:rsid w:val="00211F56"/>
    <w:rsid w:val="002125F6"/>
    <w:rsid w:val="00212608"/>
    <w:rsid w:val="00212E32"/>
    <w:rsid w:val="002137C1"/>
    <w:rsid w:val="0021438D"/>
    <w:rsid w:val="002149A2"/>
    <w:rsid w:val="00214A4E"/>
    <w:rsid w:val="00214BF1"/>
    <w:rsid w:val="00214D16"/>
    <w:rsid w:val="00215A49"/>
    <w:rsid w:val="00216118"/>
    <w:rsid w:val="00216594"/>
    <w:rsid w:val="002165FA"/>
    <w:rsid w:val="0021668E"/>
    <w:rsid w:val="00216B2A"/>
    <w:rsid w:val="00216D21"/>
    <w:rsid w:val="0021705F"/>
    <w:rsid w:val="00217CF4"/>
    <w:rsid w:val="00217D48"/>
    <w:rsid w:val="0022054D"/>
    <w:rsid w:val="0022068A"/>
    <w:rsid w:val="00220E40"/>
    <w:rsid w:val="002218B8"/>
    <w:rsid w:val="00221AB0"/>
    <w:rsid w:val="00221B8F"/>
    <w:rsid w:val="00222260"/>
    <w:rsid w:val="00222A50"/>
    <w:rsid w:val="0022359D"/>
    <w:rsid w:val="0022397B"/>
    <w:rsid w:val="0022418D"/>
    <w:rsid w:val="002252B1"/>
    <w:rsid w:val="0022532D"/>
    <w:rsid w:val="00225EC9"/>
    <w:rsid w:val="00226909"/>
    <w:rsid w:val="00226E7B"/>
    <w:rsid w:val="002274B6"/>
    <w:rsid w:val="002275C7"/>
    <w:rsid w:val="0022779E"/>
    <w:rsid w:val="00227AC6"/>
    <w:rsid w:val="00227D3C"/>
    <w:rsid w:val="00227F64"/>
    <w:rsid w:val="002305C0"/>
    <w:rsid w:val="00230701"/>
    <w:rsid w:val="00231187"/>
    <w:rsid w:val="0023123A"/>
    <w:rsid w:val="0023131F"/>
    <w:rsid w:val="00232C0B"/>
    <w:rsid w:val="00233B61"/>
    <w:rsid w:val="002343D6"/>
    <w:rsid w:val="00236216"/>
    <w:rsid w:val="0023640E"/>
    <w:rsid w:val="002364B7"/>
    <w:rsid w:val="0023791B"/>
    <w:rsid w:val="002402BF"/>
    <w:rsid w:val="0024093B"/>
    <w:rsid w:val="00240E32"/>
    <w:rsid w:val="0024242F"/>
    <w:rsid w:val="00242482"/>
    <w:rsid w:val="00242AD9"/>
    <w:rsid w:val="00244A82"/>
    <w:rsid w:val="00245652"/>
    <w:rsid w:val="00245DC8"/>
    <w:rsid w:val="00246322"/>
    <w:rsid w:val="0024662D"/>
    <w:rsid w:val="00246AED"/>
    <w:rsid w:val="002473B9"/>
    <w:rsid w:val="00247AFE"/>
    <w:rsid w:val="002502F3"/>
    <w:rsid w:val="00250C98"/>
    <w:rsid w:val="00250F79"/>
    <w:rsid w:val="00251BC5"/>
    <w:rsid w:val="00251DDC"/>
    <w:rsid w:val="00252265"/>
    <w:rsid w:val="00252849"/>
    <w:rsid w:val="002542FE"/>
    <w:rsid w:val="0025463E"/>
    <w:rsid w:val="00254644"/>
    <w:rsid w:val="00254D20"/>
    <w:rsid w:val="002554CF"/>
    <w:rsid w:val="002560BF"/>
    <w:rsid w:val="00257625"/>
    <w:rsid w:val="00261B2F"/>
    <w:rsid w:val="0026202B"/>
    <w:rsid w:val="00262E33"/>
    <w:rsid w:val="00263307"/>
    <w:rsid w:val="0026371F"/>
    <w:rsid w:val="00263E75"/>
    <w:rsid w:val="002642AD"/>
    <w:rsid w:val="00264558"/>
    <w:rsid w:val="002648B9"/>
    <w:rsid w:val="002656CB"/>
    <w:rsid w:val="00265A79"/>
    <w:rsid w:val="00265D36"/>
    <w:rsid w:val="0026659D"/>
    <w:rsid w:val="00266922"/>
    <w:rsid w:val="00266C0C"/>
    <w:rsid w:val="0026709C"/>
    <w:rsid w:val="002702C8"/>
    <w:rsid w:val="00270B49"/>
    <w:rsid w:val="00271366"/>
    <w:rsid w:val="00271C44"/>
    <w:rsid w:val="00271EA0"/>
    <w:rsid w:val="00272783"/>
    <w:rsid w:val="00272942"/>
    <w:rsid w:val="002732F9"/>
    <w:rsid w:val="00274390"/>
    <w:rsid w:val="00276C3B"/>
    <w:rsid w:val="00276CDF"/>
    <w:rsid w:val="00277616"/>
    <w:rsid w:val="00277959"/>
    <w:rsid w:val="0028011B"/>
    <w:rsid w:val="002801FE"/>
    <w:rsid w:val="002806C2"/>
    <w:rsid w:val="0028097C"/>
    <w:rsid w:val="00280DE9"/>
    <w:rsid w:val="00281309"/>
    <w:rsid w:val="0028130E"/>
    <w:rsid w:val="002819FB"/>
    <w:rsid w:val="00281FE7"/>
    <w:rsid w:val="00282B18"/>
    <w:rsid w:val="00282DA8"/>
    <w:rsid w:val="002831EF"/>
    <w:rsid w:val="002832A2"/>
    <w:rsid w:val="002852EC"/>
    <w:rsid w:val="00285C66"/>
    <w:rsid w:val="00286059"/>
    <w:rsid w:val="002860AC"/>
    <w:rsid w:val="002876AF"/>
    <w:rsid w:val="00287D7F"/>
    <w:rsid w:val="00290087"/>
    <w:rsid w:val="00290454"/>
    <w:rsid w:val="00290E23"/>
    <w:rsid w:val="00291232"/>
    <w:rsid w:val="002913AB"/>
    <w:rsid w:val="0029148E"/>
    <w:rsid w:val="00291776"/>
    <w:rsid w:val="00291A96"/>
    <w:rsid w:val="00291B3A"/>
    <w:rsid w:val="00291BB3"/>
    <w:rsid w:val="00292746"/>
    <w:rsid w:val="0029328B"/>
    <w:rsid w:val="0029394C"/>
    <w:rsid w:val="0029461E"/>
    <w:rsid w:val="00294833"/>
    <w:rsid w:val="002957A5"/>
    <w:rsid w:val="0029585A"/>
    <w:rsid w:val="0029599D"/>
    <w:rsid w:val="002A021F"/>
    <w:rsid w:val="002A0331"/>
    <w:rsid w:val="002A05FA"/>
    <w:rsid w:val="002A065F"/>
    <w:rsid w:val="002A0AD3"/>
    <w:rsid w:val="002A23B9"/>
    <w:rsid w:val="002A3435"/>
    <w:rsid w:val="002A3754"/>
    <w:rsid w:val="002A3B51"/>
    <w:rsid w:val="002A3C24"/>
    <w:rsid w:val="002A4406"/>
    <w:rsid w:val="002A44E9"/>
    <w:rsid w:val="002A4C2F"/>
    <w:rsid w:val="002A4CCA"/>
    <w:rsid w:val="002A4FED"/>
    <w:rsid w:val="002A54AD"/>
    <w:rsid w:val="002A5BF9"/>
    <w:rsid w:val="002A605C"/>
    <w:rsid w:val="002A6524"/>
    <w:rsid w:val="002A6A7E"/>
    <w:rsid w:val="002A6CA8"/>
    <w:rsid w:val="002A7854"/>
    <w:rsid w:val="002B0017"/>
    <w:rsid w:val="002B069B"/>
    <w:rsid w:val="002B0904"/>
    <w:rsid w:val="002B0B1C"/>
    <w:rsid w:val="002B24CE"/>
    <w:rsid w:val="002B2D35"/>
    <w:rsid w:val="002B3738"/>
    <w:rsid w:val="002B46FA"/>
    <w:rsid w:val="002B4BD1"/>
    <w:rsid w:val="002B6987"/>
    <w:rsid w:val="002B7649"/>
    <w:rsid w:val="002B7A4C"/>
    <w:rsid w:val="002C1070"/>
    <w:rsid w:val="002C2543"/>
    <w:rsid w:val="002C34C3"/>
    <w:rsid w:val="002C38A0"/>
    <w:rsid w:val="002C39E3"/>
    <w:rsid w:val="002C4C88"/>
    <w:rsid w:val="002C53AB"/>
    <w:rsid w:val="002C5B9B"/>
    <w:rsid w:val="002C6AE0"/>
    <w:rsid w:val="002C7644"/>
    <w:rsid w:val="002D0074"/>
    <w:rsid w:val="002D0751"/>
    <w:rsid w:val="002D0F57"/>
    <w:rsid w:val="002D17FE"/>
    <w:rsid w:val="002D3439"/>
    <w:rsid w:val="002D4016"/>
    <w:rsid w:val="002D4153"/>
    <w:rsid w:val="002D4B8C"/>
    <w:rsid w:val="002D52B7"/>
    <w:rsid w:val="002D5731"/>
    <w:rsid w:val="002D635D"/>
    <w:rsid w:val="002E0071"/>
    <w:rsid w:val="002E0647"/>
    <w:rsid w:val="002E06F6"/>
    <w:rsid w:val="002E1827"/>
    <w:rsid w:val="002E1D63"/>
    <w:rsid w:val="002E21C1"/>
    <w:rsid w:val="002E3898"/>
    <w:rsid w:val="002E3D89"/>
    <w:rsid w:val="002E42E5"/>
    <w:rsid w:val="002E4E58"/>
    <w:rsid w:val="002E50EE"/>
    <w:rsid w:val="002E56BC"/>
    <w:rsid w:val="002E5E63"/>
    <w:rsid w:val="002E605F"/>
    <w:rsid w:val="002E612F"/>
    <w:rsid w:val="002E7FFB"/>
    <w:rsid w:val="002F0388"/>
    <w:rsid w:val="002F2118"/>
    <w:rsid w:val="002F22A2"/>
    <w:rsid w:val="002F29E4"/>
    <w:rsid w:val="002F4194"/>
    <w:rsid w:val="002F4847"/>
    <w:rsid w:val="002F4854"/>
    <w:rsid w:val="002F4B44"/>
    <w:rsid w:val="002F5064"/>
    <w:rsid w:val="002F5C27"/>
    <w:rsid w:val="002F6ABC"/>
    <w:rsid w:val="002F7071"/>
    <w:rsid w:val="002F74E6"/>
    <w:rsid w:val="003004DB"/>
    <w:rsid w:val="003005EF"/>
    <w:rsid w:val="00300BBC"/>
    <w:rsid w:val="003010E3"/>
    <w:rsid w:val="003014A8"/>
    <w:rsid w:val="00302268"/>
    <w:rsid w:val="003028F4"/>
    <w:rsid w:val="00303439"/>
    <w:rsid w:val="003037CF"/>
    <w:rsid w:val="00303B69"/>
    <w:rsid w:val="00304D67"/>
    <w:rsid w:val="00305C8B"/>
    <w:rsid w:val="00306609"/>
    <w:rsid w:val="00306803"/>
    <w:rsid w:val="00307521"/>
    <w:rsid w:val="00307547"/>
    <w:rsid w:val="00307AA6"/>
    <w:rsid w:val="00307DF1"/>
    <w:rsid w:val="003105F4"/>
    <w:rsid w:val="00311D0C"/>
    <w:rsid w:val="0031226A"/>
    <w:rsid w:val="00312663"/>
    <w:rsid w:val="00312E32"/>
    <w:rsid w:val="00312F58"/>
    <w:rsid w:val="003130A5"/>
    <w:rsid w:val="00313371"/>
    <w:rsid w:val="00314B11"/>
    <w:rsid w:val="003164CA"/>
    <w:rsid w:val="00316C53"/>
    <w:rsid w:val="00317226"/>
    <w:rsid w:val="00317964"/>
    <w:rsid w:val="00317A4C"/>
    <w:rsid w:val="0032025C"/>
    <w:rsid w:val="003205B7"/>
    <w:rsid w:val="0032087C"/>
    <w:rsid w:val="00320E47"/>
    <w:rsid w:val="00321306"/>
    <w:rsid w:val="00323298"/>
    <w:rsid w:val="00323E74"/>
    <w:rsid w:val="0032405E"/>
    <w:rsid w:val="00324B73"/>
    <w:rsid w:val="003250DF"/>
    <w:rsid w:val="003258AE"/>
    <w:rsid w:val="003258B9"/>
    <w:rsid w:val="003263D4"/>
    <w:rsid w:val="0032672A"/>
    <w:rsid w:val="003268AA"/>
    <w:rsid w:val="003270E2"/>
    <w:rsid w:val="003272DB"/>
    <w:rsid w:val="003303D7"/>
    <w:rsid w:val="00331512"/>
    <w:rsid w:val="00331D86"/>
    <w:rsid w:val="00332889"/>
    <w:rsid w:val="0033291E"/>
    <w:rsid w:val="00332C8F"/>
    <w:rsid w:val="00333606"/>
    <w:rsid w:val="00333B86"/>
    <w:rsid w:val="00333EBF"/>
    <w:rsid w:val="00334015"/>
    <w:rsid w:val="00334A7B"/>
    <w:rsid w:val="00334F3B"/>
    <w:rsid w:val="0033555E"/>
    <w:rsid w:val="00335791"/>
    <w:rsid w:val="00335B85"/>
    <w:rsid w:val="00336D47"/>
    <w:rsid w:val="00337EDD"/>
    <w:rsid w:val="00340306"/>
    <w:rsid w:val="00340734"/>
    <w:rsid w:val="00340971"/>
    <w:rsid w:val="00341032"/>
    <w:rsid w:val="003417EC"/>
    <w:rsid w:val="00341A0A"/>
    <w:rsid w:val="00342E94"/>
    <w:rsid w:val="003438DF"/>
    <w:rsid w:val="00343AF0"/>
    <w:rsid w:val="00343F6D"/>
    <w:rsid w:val="003448D9"/>
    <w:rsid w:val="00344BC1"/>
    <w:rsid w:val="003462ED"/>
    <w:rsid w:val="003470B5"/>
    <w:rsid w:val="00347356"/>
    <w:rsid w:val="0034737F"/>
    <w:rsid w:val="003478A7"/>
    <w:rsid w:val="0034798D"/>
    <w:rsid w:val="00347AD3"/>
    <w:rsid w:val="00350F7B"/>
    <w:rsid w:val="0035188E"/>
    <w:rsid w:val="00351F9F"/>
    <w:rsid w:val="00352265"/>
    <w:rsid w:val="00353802"/>
    <w:rsid w:val="00353A7F"/>
    <w:rsid w:val="00353DA9"/>
    <w:rsid w:val="0035444F"/>
    <w:rsid w:val="0035484B"/>
    <w:rsid w:val="00354CC9"/>
    <w:rsid w:val="00354DEE"/>
    <w:rsid w:val="00355C94"/>
    <w:rsid w:val="00356382"/>
    <w:rsid w:val="00356A92"/>
    <w:rsid w:val="003573BD"/>
    <w:rsid w:val="003576D5"/>
    <w:rsid w:val="00360A46"/>
    <w:rsid w:val="003629F6"/>
    <w:rsid w:val="00362B98"/>
    <w:rsid w:val="00363881"/>
    <w:rsid w:val="00363AA0"/>
    <w:rsid w:val="00363D11"/>
    <w:rsid w:val="00364AF6"/>
    <w:rsid w:val="00365636"/>
    <w:rsid w:val="003657FF"/>
    <w:rsid w:val="00365EC5"/>
    <w:rsid w:val="00366542"/>
    <w:rsid w:val="00366A97"/>
    <w:rsid w:val="00367CEE"/>
    <w:rsid w:val="00370B34"/>
    <w:rsid w:val="00371116"/>
    <w:rsid w:val="00372573"/>
    <w:rsid w:val="00373024"/>
    <w:rsid w:val="003735CD"/>
    <w:rsid w:val="00373905"/>
    <w:rsid w:val="00374B0D"/>
    <w:rsid w:val="00374CE4"/>
    <w:rsid w:val="003754C8"/>
    <w:rsid w:val="003759FA"/>
    <w:rsid w:val="00375A1B"/>
    <w:rsid w:val="00376760"/>
    <w:rsid w:val="003772D8"/>
    <w:rsid w:val="0037796E"/>
    <w:rsid w:val="00377D49"/>
    <w:rsid w:val="00380288"/>
    <w:rsid w:val="003803B8"/>
    <w:rsid w:val="0038105A"/>
    <w:rsid w:val="00382317"/>
    <w:rsid w:val="00382D10"/>
    <w:rsid w:val="0038382E"/>
    <w:rsid w:val="003838EC"/>
    <w:rsid w:val="00383A23"/>
    <w:rsid w:val="0038406B"/>
    <w:rsid w:val="00384545"/>
    <w:rsid w:val="00384E1F"/>
    <w:rsid w:val="003853A5"/>
    <w:rsid w:val="00385503"/>
    <w:rsid w:val="003856A1"/>
    <w:rsid w:val="00387066"/>
    <w:rsid w:val="00387BE4"/>
    <w:rsid w:val="003901E2"/>
    <w:rsid w:val="003905D9"/>
    <w:rsid w:val="00390A95"/>
    <w:rsid w:val="00390DB0"/>
    <w:rsid w:val="00391990"/>
    <w:rsid w:val="00391A60"/>
    <w:rsid w:val="00391C5B"/>
    <w:rsid w:val="00391C90"/>
    <w:rsid w:val="00391F96"/>
    <w:rsid w:val="003927B9"/>
    <w:rsid w:val="00392916"/>
    <w:rsid w:val="00392C1E"/>
    <w:rsid w:val="00393251"/>
    <w:rsid w:val="0039352C"/>
    <w:rsid w:val="00393C44"/>
    <w:rsid w:val="003940E2"/>
    <w:rsid w:val="003947DB"/>
    <w:rsid w:val="0039503F"/>
    <w:rsid w:val="003953E1"/>
    <w:rsid w:val="003962A9"/>
    <w:rsid w:val="003963F1"/>
    <w:rsid w:val="003970E9"/>
    <w:rsid w:val="0039710E"/>
    <w:rsid w:val="003A0DB8"/>
    <w:rsid w:val="003A0DCD"/>
    <w:rsid w:val="003A144A"/>
    <w:rsid w:val="003A17BD"/>
    <w:rsid w:val="003A1DA3"/>
    <w:rsid w:val="003A2834"/>
    <w:rsid w:val="003A29D6"/>
    <w:rsid w:val="003A38CD"/>
    <w:rsid w:val="003A39DB"/>
    <w:rsid w:val="003A3BD4"/>
    <w:rsid w:val="003A3DE6"/>
    <w:rsid w:val="003A48C7"/>
    <w:rsid w:val="003A51D4"/>
    <w:rsid w:val="003A5356"/>
    <w:rsid w:val="003A5BD5"/>
    <w:rsid w:val="003A6291"/>
    <w:rsid w:val="003A65CF"/>
    <w:rsid w:val="003A681D"/>
    <w:rsid w:val="003A70CA"/>
    <w:rsid w:val="003A780A"/>
    <w:rsid w:val="003A7CBF"/>
    <w:rsid w:val="003B07D0"/>
    <w:rsid w:val="003B090F"/>
    <w:rsid w:val="003B0E22"/>
    <w:rsid w:val="003B0F2E"/>
    <w:rsid w:val="003B108D"/>
    <w:rsid w:val="003B1610"/>
    <w:rsid w:val="003B17AF"/>
    <w:rsid w:val="003B1BFC"/>
    <w:rsid w:val="003B1F0E"/>
    <w:rsid w:val="003B20B3"/>
    <w:rsid w:val="003B319F"/>
    <w:rsid w:val="003B3AD5"/>
    <w:rsid w:val="003B5161"/>
    <w:rsid w:val="003B5DE1"/>
    <w:rsid w:val="003B64C1"/>
    <w:rsid w:val="003B6E9A"/>
    <w:rsid w:val="003B719B"/>
    <w:rsid w:val="003B7CB7"/>
    <w:rsid w:val="003C01D3"/>
    <w:rsid w:val="003C0284"/>
    <w:rsid w:val="003C08B7"/>
    <w:rsid w:val="003C0A07"/>
    <w:rsid w:val="003C0EAD"/>
    <w:rsid w:val="003C12BD"/>
    <w:rsid w:val="003C1EA6"/>
    <w:rsid w:val="003C3B7F"/>
    <w:rsid w:val="003C4714"/>
    <w:rsid w:val="003C48BE"/>
    <w:rsid w:val="003C4CBA"/>
    <w:rsid w:val="003C5520"/>
    <w:rsid w:val="003C563C"/>
    <w:rsid w:val="003C65B9"/>
    <w:rsid w:val="003C6689"/>
    <w:rsid w:val="003C6E17"/>
    <w:rsid w:val="003C6E84"/>
    <w:rsid w:val="003C7362"/>
    <w:rsid w:val="003C7398"/>
    <w:rsid w:val="003C7A43"/>
    <w:rsid w:val="003D151F"/>
    <w:rsid w:val="003D1737"/>
    <w:rsid w:val="003D18EF"/>
    <w:rsid w:val="003D1FF9"/>
    <w:rsid w:val="003D25E7"/>
    <w:rsid w:val="003D4A9B"/>
    <w:rsid w:val="003D4BF8"/>
    <w:rsid w:val="003D4E7B"/>
    <w:rsid w:val="003D4E90"/>
    <w:rsid w:val="003D5092"/>
    <w:rsid w:val="003D572A"/>
    <w:rsid w:val="003D5C9C"/>
    <w:rsid w:val="003D6158"/>
    <w:rsid w:val="003D61E0"/>
    <w:rsid w:val="003D64B9"/>
    <w:rsid w:val="003D6C50"/>
    <w:rsid w:val="003D6E10"/>
    <w:rsid w:val="003D6E31"/>
    <w:rsid w:val="003D6E6A"/>
    <w:rsid w:val="003E1563"/>
    <w:rsid w:val="003E1DE5"/>
    <w:rsid w:val="003E1E6A"/>
    <w:rsid w:val="003E273B"/>
    <w:rsid w:val="003E2809"/>
    <w:rsid w:val="003E36E7"/>
    <w:rsid w:val="003E39CA"/>
    <w:rsid w:val="003E3BA6"/>
    <w:rsid w:val="003E3E63"/>
    <w:rsid w:val="003E4CC8"/>
    <w:rsid w:val="003E5221"/>
    <w:rsid w:val="003E5C28"/>
    <w:rsid w:val="003E6AF0"/>
    <w:rsid w:val="003E6BFC"/>
    <w:rsid w:val="003E6C78"/>
    <w:rsid w:val="003E7189"/>
    <w:rsid w:val="003F0120"/>
    <w:rsid w:val="003F0625"/>
    <w:rsid w:val="003F1992"/>
    <w:rsid w:val="003F2195"/>
    <w:rsid w:val="003F3EA5"/>
    <w:rsid w:val="003F41A0"/>
    <w:rsid w:val="003F4B55"/>
    <w:rsid w:val="003F57F2"/>
    <w:rsid w:val="003F626D"/>
    <w:rsid w:val="003F633C"/>
    <w:rsid w:val="003F654B"/>
    <w:rsid w:val="003F718C"/>
    <w:rsid w:val="003F7262"/>
    <w:rsid w:val="003F7F7D"/>
    <w:rsid w:val="004002FF"/>
    <w:rsid w:val="00400457"/>
    <w:rsid w:val="00400F39"/>
    <w:rsid w:val="00401195"/>
    <w:rsid w:val="00401364"/>
    <w:rsid w:val="004015EF"/>
    <w:rsid w:val="0040205A"/>
    <w:rsid w:val="0040223F"/>
    <w:rsid w:val="00402629"/>
    <w:rsid w:val="004026F7"/>
    <w:rsid w:val="00403AB3"/>
    <w:rsid w:val="0040484A"/>
    <w:rsid w:val="00405247"/>
    <w:rsid w:val="0040615A"/>
    <w:rsid w:val="00406990"/>
    <w:rsid w:val="004075B0"/>
    <w:rsid w:val="00407651"/>
    <w:rsid w:val="004079C3"/>
    <w:rsid w:val="00411BD6"/>
    <w:rsid w:val="00411F18"/>
    <w:rsid w:val="00411FD3"/>
    <w:rsid w:val="00412728"/>
    <w:rsid w:val="0041321A"/>
    <w:rsid w:val="00413661"/>
    <w:rsid w:val="00413B12"/>
    <w:rsid w:val="00413C43"/>
    <w:rsid w:val="00414A6E"/>
    <w:rsid w:val="00415888"/>
    <w:rsid w:val="0041613D"/>
    <w:rsid w:val="00417603"/>
    <w:rsid w:val="00420F51"/>
    <w:rsid w:val="00421590"/>
    <w:rsid w:val="00421BFE"/>
    <w:rsid w:val="00422292"/>
    <w:rsid w:val="00422A7D"/>
    <w:rsid w:val="00425662"/>
    <w:rsid w:val="00425CB9"/>
    <w:rsid w:val="004265B7"/>
    <w:rsid w:val="00426AED"/>
    <w:rsid w:val="00430106"/>
    <w:rsid w:val="00430C00"/>
    <w:rsid w:val="00430FAB"/>
    <w:rsid w:val="0043132D"/>
    <w:rsid w:val="00432780"/>
    <w:rsid w:val="00432B50"/>
    <w:rsid w:val="004336F3"/>
    <w:rsid w:val="00433944"/>
    <w:rsid w:val="00433B25"/>
    <w:rsid w:val="00433F9F"/>
    <w:rsid w:val="00434742"/>
    <w:rsid w:val="004359B6"/>
    <w:rsid w:val="00435CC9"/>
    <w:rsid w:val="00436008"/>
    <w:rsid w:val="004379E4"/>
    <w:rsid w:val="00440F03"/>
    <w:rsid w:val="0044125F"/>
    <w:rsid w:val="004413F2"/>
    <w:rsid w:val="004417DE"/>
    <w:rsid w:val="00441B3C"/>
    <w:rsid w:val="00441B84"/>
    <w:rsid w:val="00441F14"/>
    <w:rsid w:val="00442614"/>
    <w:rsid w:val="0044285C"/>
    <w:rsid w:val="004429A1"/>
    <w:rsid w:val="00443249"/>
    <w:rsid w:val="004447B3"/>
    <w:rsid w:val="00445563"/>
    <w:rsid w:val="00445F05"/>
    <w:rsid w:val="004501C2"/>
    <w:rsid w:val="00450AAF"/>
    <w:rsid w:val="00450DA6"/>
    <w:rsid w:val="00451D40"/>
    <w:rsid w:val="00452542"/>
    <w:rsid w:val="00452E2A"/>
    <w:rsid w:val="00452E33"/>
    <w:rsid w:val="004530B9"/>
    <w:rsid w:val="00453CB5"/>
    <w:rsid w:val="00453EE7"/>
    <w:rsid w:val="0045499C"/>
    <w:rsid w:val="0045499D"/>
    <w:rsid w:val="00454EB4"/>
    <w:rsid w:val="0045529F"/>
    <w:rsid w:val="004552EA"/>
    <w:rsid w:val="00455444"/>
    <w:rsid w:val="00455947"/>
    <w:rsid w:val="00455D00"/>
    <w:rsid w:val="00456B7A"/>
    <w:rsid w:val="00456F01"/>
    <w:rsid w:val="00456F40"/>
    <w:rsid w:val="00457213"/>
    <w:rsid w:val="00457455"/>
    <w:rsid w:val="0045773F"/>
    <w:rsid w:val="00460906"/>
    <w:rsid w:val="0046171E"/>
    <w:rsid w:val="0046225F"/>
    <w:rsid w:val="004626D3"/>
    <w:rsid w:val="00462BF5"/>
    <w:rsid w:val="00462E11"/>
    <w:rsid w:val="0046315E"/>
    <w:rsid w:val="00464212"/>
    <w:rsid w:val="00465047"/>
    <w:rsid w:val="00465D70"/>
    <w:rsid w:val="00466AA6"/>
    <w:rsid w:val="00467014"/>
    <w:rsid w:val="00467B3B"/>
    <w:rsid w:val="00467B56"/>
    <w:rsid w:val="00471396"/>
    <w:rsid w:val="00471A0D"/>
    <w:rsid w:val="00472A64"/>
    <w:rsid w:val="00472D46"/>
    <w:rsid w:val="004730FB"/>
    <w:rsid w:val="00473718"/>
    <w:rsid w:val="00473B03"/>
    <w:rsid w:val="00473CD1"/>
    <w:rsid w:val="0047442E"/>
    <w:rsid w:val="0047474A"/>
    <w:rsid w:val="00474CBB"/>
    <w:rsid w:val="00475022"/>
    <w:rsid w:val="0047528C"/>
    <w:rsid w:val="004759F6"/>
    <w:rsid w:val="00476153"/>
    <w:rsid w:val="00476196"/>
    <w:rsid w:val="0047625F"/>
    <w:rsid w:val="004764BE"/>
    <w:rsid w:val="00476AB2"/>
    <w:rsid w:val="004776F4"/>
    <w:rsid w:val="0047794C"/>
    <w:rsid w:val="0048179F"/>
    <w:rsid w:val="00481813"/>
    <w:rsid w:val="00481A10"/>
    <w:rsid w:val="00481A54"/>
    <w:rsid w:val="00481AD8"/>
    <w:rsid w:val="00481FED"/>
    <w:rsid w:val="00482169"/>
    <w:rsid w:val="00482DFD"/>
    <w:rsid w:val="004838C0"/>
    <w:rsid w:val="004842F8"/>
    <w:rsid w:val="004845FA"/>
    <w:rsid w:val="0048553C"/>
    <w:rsid w:val="004858F6"/>
    <w:rsid w:val="00485B1E"/>
    <w:rsid w:val="00486336"/>
    <w:rsid w:val="00486952"/>
    <w:rsid w:val="00487072"/>
    <w:rsid w:val="004879E2"/>
    <w:rsid w:val="00490140"/>
    <w:rsid w:val="004901D0"/>
    <w:rsid w:val="00490511"/>
    <w:rsid w:val="004917CB"/>
    <w:rsid w:val="0049211A"/>
    <w:rsid w:val="00493AAF"/>
    <w:rsid w:val="00493B47"/>
    <w:rsid w:val="004942EB"/>
    <w:rsid w:val="004944B3"/>
    <w:rsid w:val="00494AD1"/>
    <w:rsid w:val="00494D2F"/>
    <w:rsid w:val="00494EB5"/>
    <w:rsid w:val="0049613A"/>
    <w:rsid w:val="0049652A"/>
    <w:rsid w:val="00496DB1"/>
    <w:rsid w:val="00497C6C"/>
    <w:rsid w:val="00497DC1"/>
    <w:rsid w:val="00497F24"/>
    <w:rsid w:val="004A0084"/>
    <w:rsid w:val="004A10D6"/>
    <w:rsid w:val="004A1CB0"/>
    <w:rsid w:val="004A1FFD"/>
    <w:rsid w:val="004A2214"/>
    <w:rsid w:val="004A235D"/>
    <w:rsid w:val="004A27E8"/>
    <w:rsid w:val="004A2DC6"/>
    <w:rsid w:val="004A2EB0"/>
    <w:rsid w:val="004A353F"/>
    <w:rsid w:val="004A365A"/>
    <w:rsid w:val="004A3CF0"/>
    <w:rsid w:val="004A4A8F"/>
    <w:rsid w:val="004A4E04"/>
    <w:rsid w:val="004A4EA2"/>
    <w:rsid w:val="004A4EB0"/>
    <w:rsid w:val="004A5910"/>
    <w:rsid w:val="004A7068"/>
    <w:rsid w:val="004A7179"/>
    <w:rsid w:val="004B02FD"/>
    <w:rsid w:val="004B04DF"/>
    <w:rsid w:val="004B135F"/>
    <w:rsid w:val="004B19F2"/>
    <w:rsid w:val="004B2433"/>
    <w:rsid w:val="004B2B1C"/>
    <w:rsid w:val="004B3CC4"/>
    <w:rsid w:val="004B4488"/>
    <w:rsid w:val="004B469D"/>
    <w:rsid w:val="004B519E"/>
    <w:rsid w:val="004B5773"/>
    <w:rsid w:val="004B583E"/>
    <w:rsid w:val="004B5981"/>
    <w:rsid w:val="004B645F"/>
    <w:rsid w:val="004B675C"/>
    <w:rsid w:val="004B6A50"/>
    <w:rsid w:val="004B72EA"/>
    <w:rsid w:val="004B798A"/>
    <w:rsid w:val="004C0D57"/>
    <w:rsid w:val="004C1328"/>
    <w:rsid w:val="004C1FE5"/>
    <w:rsid w:val="004C206C"/>
    <w:rsid w:val="004C265E"/>
    <w:rsid w:val="004C31E4"/>
    <w:rsid w:val="004C37DF"/>
    <w:rsid w:val="004C4202"/>
    <w:rsid w:val="004C4448"/>
    <w:rsid w:val="004C4B0A"/>
    <w:rsid w:val="004C52A4"/>
    <w:rsid w:val="004C568C"/>
    <w:rsid w:val="004C56B9"/>
    <w:rsid w:val="004C5BE9"/>
    <w:rsid w:val="004C676E"/>
    <w:rsid w:val="004C6F77"/>
    <w:rsid w:val="004D0192"/>
    <w:rsid w:val="004D0D4F"/>
    <w:rsid w:val="004D1156"/>
    <w:rsid w:val="004D184F"/>
    <w:rsid w:val="004D207A"/>
    <w:rsid w:val="004D2102"/>
    <w:rsid w:val="004D2A40"/>
    <w:rsid w:val="004D3DBA"/>
    <w:rsid w:val="004D41DB"/>
    <w:rsid w:val="004D46A1"/>
    <w:rsid w:val="004D53B5"/>
    <w:rsid w:val="004D58BA"/>
    <w:rsid w:val="004D5AE0"/>
    <w:rsid w:val="004D617F"/>
    <w:rsid w:val="004D6E36"/>
    <w:rsid w:val="004D7186"/>
    <w:rsid w:val="004D76EF"/>
    <w:rsid w:val="004D7A67"/>
    <w:rsid w:val="004D7F2B"/>
    <w:rsid w:val="004E038D"/>
    <w:rsid w:val="004E0842"/>
    <w:rsid w:val="004E0E5E"/>
    <w:rsid w:val="004E14CD"/>
    <w:rsid w:val="004E16A0"/>
    <w:rsid w:val="004E1B2F"/>
    <w:rsid w:val="004E1FAE"/>
    <w:rsid w:val="004E2C15"/>
    <w:rsid w:val="004E2D88"/>
    <w:rsid w:val="004E303D"/>
    <w:rsid w:val="004E373F"/>
    <w:rsid w:val="004E3804"/>
    <w:rsid w:val="004E3F9B"/>
    <w:rsid w:val="004E4E4D"/>
    <w:rsid w:val="004E4FF5"/>
    <w:rsid w:val="004E546B"/>
    <w:rsid w:val="004E55C8"/>
    <w:rsid w:val="004E5887"/>
    <w:rsid w:val="004E61C3"/>
    <w:rsid w:val="004E6C4E"/>
    <w:rsid w:val="004E6E18"/>
    <w:rsid w:val="004E74D4"/>
    <w:rsid w:val="004F16B3"/>
    <w:rsid w:val="004F1982"/>
    <w:rsid w:val="004F1A0C"/>
    <w:rsid w:val="004F20BE"/>
    <w:rsid w:val="004F2290"/>
    <w:rsid w:val="004F23CF"/>
    <w:rsid w:val="004F33AE"/>
    <w:rsid w:val="004F3E25"/>
    <w:rsid w:val="004F4752"/>
    <w:rsid w:val="004F4ED7"/>
    <w:rsid w:val="004F54B6"/>
    <w:rsid w:val="004F5B54"/>
    <w:rsid w:val="004F77E7"/>
    <w:rsid w:val="0050060C"/>
    <w:rsid w:val="00500B35"/>
    <w:rsid w:val="00502147"/>
    <w:rsid w:val="0050214A"/>
    <w:rsid w:val="0050264B"/>
    <w:rsid w:val="00502ED9"/>
    <w:rsid w:val="005038D8"/>
    <w:rsid w:val="00504645"/>
    <w:rsid w:val="00505CEB"/>
    <w:rsid w:val="00505EA0"/>
    <w:rsid w:val="005064DB"/>
    <w:rsid w:val="0050684F"/>
    <w:rsid w:val="00506A04"/>
    <w:rsid w:val="00506A15"/>
    <w:rsid w:val="00507B24"/>
    <w:rsid w:val="005100B9"/>
    <w:rsid w:val="00510552"/>
    <w:rsid w:val="00511999"/>
    <w:rsid w:val="00511F8B"/>
    <w:rsid w:val="00512457"/>
    <w:rsid w:val="005129DF"/>
    <w:rsid w:val="005132F5"/>
    <w:rsid w:val="00513B26"/>
    <w:rsid w:val="0051452A"/>
    <w:rsid w:val="0051475D"/>
    <w:rsid w:val="00514DBA"/>
    <w:rsid w:val="0051519D"/>
    <w:rsid w:val="0051536B"/>
    <w:rsid w:val="00515533"/>
    <w:rsid w:val="00515E88"/>
    <w:rsid w:val="005162AA"/>
    <w:rsid w:val="00516A73"/>
    <w:rsid w:val="00520833"/>
    <w:rsid w:val="00520E97"/>
    <w:rsid w:val="00521150"/>
    <w:rsid w:val="00521310"/>
    <w:rsid w:val="0052164F"/>
    <w:rsid w:val="00521677"/>
    <w:rsid w:val="00522443"/>
    <w:rsid w:val="0052261C"/>
    <w:rsid w:val="005227A2"/>
    <w:rsid w:val="00523023"/>
    <w:rsid w:val="005232B2"/>
    <w:rsid w:val="005236FB"/>
    <w:rsid w:val="005248F4"/>
    <w:rsid w:val="00525A6F"/>
    <w:rsid w:val="00526074"/>
    <w:rsid w:val="005261E5"/>
    <w:rsid w:val="005262A2"/>
    <w:rsid w:val="00526543"/>
    <w:rsid w:val="00526A72"/>
    <w:rsid w:val="00526CFC"/>
    <w:rsid w:val="005273B8"/>
    <w:rsid w:val="005275D6"/>
    <w:rsid w:val="00530147"/>
    <w:rsid w:val="00530457"/>
    <w:rsid w:val="00530BD1"/>
    <w:rsid w:val="00531F45"/>
    <w:rsid w:val="00532BC2"/>
    <w:rsid w:val="00533356"/>
    <w:rsid w:val="005338AE"/>
    <w:rsid w:val="00534BE3"/>
    <w:rsid w:val="00534EA8"/>
    <w:rsid w:val="00535A29"/>
    <w:rsid w:val="0053634D"/>
    <w:rsid w:val="005377A9"/>
    <w:rsid w:val="005377FF"/>
    <w:rsid w:val="005379C7"/>
    <w:rsid w:val="0054070F"/>
    <w:rsid w:val="00540A6D"/>
    <w:rsid w:val="00542499"/>
    <w:rsid w:val="00542CA7"/>
    <w:rsid w:val="00543B82"/>
    <w:rsid w:val="00543CF9"/>
    <w:rsid w:val="005447E7"/>
    <w:rsid w:val="00544CA9"/>
    <w:rsid w:val="005454F1"/>
    <w:rsid w:val="0054784F"/>
    <w:rsid w:val="00547E06"/>
    <w:rsid w:val="0055073C"/>
    <w:rsid w:val="00550BC6"/>
    <w:rsid w:val="005511C0"/>
    <w:rsid w:val="0055221D"/>
    <w:rsid w:val="00554F43"/>
    <w:rsid w:val="00555331"/>
    <w:rsid w:val="00555A0B"/>
    <w:rsid w:val="00555F5E"/>
    <w:rsid w:val="00556C54"/>
    <w:rsid w:val="00556EB5"/>
    <w:rsid w:val="00557E37"/>
    <w:rsid w:val="005606B3"/>
    <w:rsid w:val="00560C47"/>
    <w:rsid w:val="00561225"/>
    <w:rsid w:val="00561BAA"/>
    <w:rsid w:val="00562242"/>
    <w:rsid w:val="0056256C"/>
    <w:rsid w:val="0056278E"/>
    <w:rsid w:val="00563754"/>
    <w:rsid w:val="00563A5D"/>
    <w:rsid w:val="00564016"/>
    <w:rsid w:val="00564A03"/>
    <w:rsid w:val="00564FEC"/>
    <w:rsid w:val="005652CF"/>
    <w:rsid w:val="005655CA"/>
    <w:rsid w:val="00565A73"/>
    <w:rsid w:val="00565DED"/>
    <w:rsid w:val="00565FEE"/>
    <w:rsid w:val="00566933"/>
    <w:rsid w:val="00566A3F"/>
    <w:rsid w:val="005670E6"/>
    <w:rsid w:val="00567A7C"/>
    <w:rsid w:val="00567D43"/>
    <w:rsid w:val="00567E52"/>
    <w:rsid w:val="00570132"/>
    <w:rsid w:val="00571392"/>
    <w:rsid w:val="00571650"/>
    <w:rsid w:val="00572744"/>
    <w:rsid w:val="00572D5D"/>
    <w:rsid w:val="005736A3"/>
    <w:rsid w:val="0057383C"/>
    <w:rsid w:val="005739E6"/>
    <w:rsid w:val="00573B56"/>
    <w:rsid w:val="00575021"/>
    <w:rsid w:val="005751D4"/>
    <w:rsid w:val="005752C4"/>
    <w:rsid w:val="00577083"/>
    <w:rsid w:val="00577445"/>
    <w:rsid w:val="0057759C"/>
    <w:rsid w:val="00577960"/>
    <w:rsid w:val="00577BB8"/>
    <w:rsid w:val="00577D24"/>
    <w:rsid w:val="00577D43"/>
    <w:rsid w:val="00580434"/>
    <w:rsid w:val="00580B35"/>
    <w:rsid w:val="00581275"/>
    <w:rsid w:val="0058194B"/>
    <w:rsid w:val="00581FE4"/>
    <w:rsid w:val="00583319"/>
    <w:rsid w:val="005834E3"/>
    <w:rsid w:val="005838B9"/>
    <w:rsid w:val="00584760"/>
    <w:rsid w:val="00584B79"/>
    <w:rsid w:val="00585025"/>
    <w:rsid w:val="00586BE1"/>
    <w:rsid w:val="00587551"/>
    <w:rsid w:val="0059136D"/>
    <w:rsid w:val="00591AEE"/>
    <w:rsid w:val="005927A2"/>
    <w:rsid w:val="00592B34"/>
    <w:rsid w:val="005930B2"/>
    <w:rsid w:val="0059455F"/>
    <w:rsid w:val="00594BA5"/>
    <w:rsid w:val="00594CDE"/>
    <w:rsid w:val="00595858"/>
    <w:rsid w:val="00597A8C"/>
    <w:rsid w:val="005A0361"/>
    <w:rsid w:val="005A0517"/>
    <w:rsid w:val="005A0635"/>
    <w:rsid w:val="005A0E7D"/>
    <w:rsid w:val="005A12AD"/>
    <w:rsid w:val="005A1D0B"/>
    <w:rsid w:val="005A1D6C"/>
    <w:rsid w:val="005A2D25"/>
    <w:rsid w:val="005A2DFD"/>
    <w:rsid w:val="005A3B2A"/>
    <w:rsid w:val="005A4214"/>
    <w:rsid w:val="005A49BE"/>
    <w:rsid w:val="005A561F"/>
    <w:rsid w:val="005A568C"/>
    <w:rsid w:val="005A56B0"/>
    <w:rsid w:val="005A5E1D"/>
    <w:rsid w:val="005A64BB"/>
    <w:rsid w:val="005A6AF0"/>
    <w:rsid w:val="005A729C"/>
    <w:rsid w:val="005A76A5"/>
    <w:rsid w:val="005A7AF8"/>
    <w:rsid w:val="005B07DF"/>
    <w:rsid w:val="005B0843"/>
    <w:rsid w:val="005B0A9A"/>
    <w:rsid w:val="005B0CE0"/>
    <w:rsid w:val="005B0D74"/>
    <w:rsid w:val="005B189E"/>
    <w:rsid w:val="005B1CEC"/>
    <w:rsid w:val="005B2510"/>
    <w:rsid w:val="005B2DD0"/>
    <w:rsid w:val="005B36C0"/>
    <w:rsid w:val="005B3C09"/>
    <w:rsid w:val="005B4A33"/>
    <w:rsid w:val="005B4C8F"/>
    <w:rsid w:val="005B52E2"/>
    <w:rsid w:val="005B52F8"/>
    <w:rsid w:val="005B5337"/>
    <w:rsid w:val="005B5A75"/>
    <w:rsid w:val="005B5AA6"/>
    <w:rsid w:val="005B5B73"/>
    <w:rsid w:val="005B5CF2"/>
    <w:rsid w:val="005B659F"/>
    <w:rsid w:val="005B6BDE"/>
    <w:rsid w:val="005B7605"/>
    <w:rsid w:val="005B7B51"/>
    <w:rsid w:val="005C178D"/>
    <w:rsid w:val="005C25F0"/>
    <w:rsid w:val="005C3761"/>
    <w:rsid w:val="005C37D9"/>
    <w:rsid w:val="005C3896"/>
    <w:rsid w:val="005C464A"/>
    <w:rsid w:val="005C4C93"/>
    <w:rsid w:val="005C4CD5"/>
    <w:rsid w:val="005C5443"/>
    <w:rsid w:val="005C60F7"/>
    <w:rsid w:val="005C6467"/>
    <w:rsid w:val="005C655E"/>
    <w:rsid w:val="005C6629"/>
    <w:rsid w:val="005C678D"/>
    <w:rsid w:val="005C69FC"/>
    <w:rsid w:val="005C6C12"/>
    <w:rsid w:val="005C7A80"/>
    <w:rsid w:val="005C7BA4"/>
    <w:rsid w:val="005D0649"/>
    <w:rsid w:val="005D0DEE"/>
    <w:rsid w:val="005D0E1B"/>
    <w:rsid w:val="005D1135"/>
    <w:rsid w:val="005D1291"/>
    <w:rsid w:val="005D1CED"/>
    <w:rsid w:val="005D1FEE"/>
    <w:rsid w:val="005D25C7"/>
    <w:rsid w:val="005D2663"/>
    <w:rsid w:val="005D33FA"/>
    <w:rsid w:val="005D523B"/>
    <w:rsid w:val="005D5358"/>
    <w:rsid w:val="005D721F"/>
    <w:rsid w:val="005D7863"/>
    <w:rsid w:val="005E107C"/>
    <w:rsid w:val="005E142B"/>
    <w:rsid w:val="005E1570"/>
    <w:rsid w:val="005E1801"/>
    <w:rsid w:val="005E1ADA"/>
    <w:rsid w:val="005E1FD9"/>
    <w:rsid w:val="005E309A"/>
    <w:rsid w:val="005E3477"/>
    <w:rsid w:val="005E39B7"/>
    <w:rsid w:val="005E4A62"/>
    <w:rsid w:val="005E4BA1"/>
    <w:rsid w:val="005E4BED"/>
    <w:rsid w:val="005E4E22"/>
    <w:rsid w:val="005E5F01"/>
    <w:rsid w:val="005E6295"/>
    <w:rsid w:val="005E6574"/>
    <w:rsid w:val="005E7C2F"/>
    <w:rsid w:val="005F0420"/>
    <w:rsid w:val="005F0601"/>
    <w:rsid w:val="005F0C0F"/>
    <w:rsid w:val="005F0DE5"/>
    <w:rsid w:val="005F1822"/>
    <w:rsid w:val="005F20E0"/>
    <w:rsid w:val="005F2266"/>
    <w:rsid w:val="005F35E4"/>
    <w:rsid w:val="005F3B5E"/>
    <w:rsid w:val="005F3C2B"/>
    <w:rsid w:val="005F42D5"/>
    <w:rsid w:val="005F53D4"/>
    <w:rsid w:val="005F6165"/>
    <w:rsid w:val="005F6583"/>
    <w:rsid w:val="005F7529"/>
    <w:rsid w:val="00600039"/>
    <w:rsid w:val="00600287"/>
    <w:rsid w:val="006004E0"/>
    <w:rsid w:val="00600549"/>
    <w:rsid w:val="00600F9A"/>
    <w:rsid w:val="00602B49"/>
    <w:rsid w:val="00603ECE"/>
    <w:rsid w:val="00604E4A"/>
    <w:rsid w:val="0060569A"/>
    <w:rsid w:val="00605F93"/>
    <w:rsid w:val="006068AC"/>
    <w:rsid w:val="00606C86"/>
    <w:rsid w:val="006072F3"/>
    <w:rsid w:val="0061075A"/>
    <w:rsid w:val="00610848"/>
    <w:rsid w:val="00612043"/>
    <w:rsid w:val="00612B26"/>
    <w:rsid w:val="00613A62"/>
    <w:rsid w:val="00613B40"/>
    <w:rsid w:val="00613D8D"/>
    <w:rsid w:val="006140D9"/>
    <w:rsid w:val="00614A51"/>
    <w:rsid w:val="006153F4"/>
    <w:rsid w:val="00615413"/>
    <w:rsid w:val="006167A2"/>
    <w:rsid w:val="006168DA"/>
    <w:rsid w:val="00617548"/>
    <w:rsid w:val="00617EE9"/>
    <w:rsid w:val="00620F4F"/>
    <w:rsid w:val="0062190F"/>
    <w:rsid w:val="00622426"/>
    <w:rsid w:val="00623B44"/>
    <w:rsid w:val="0062438E"/>
    <w:rsid w:val="006249D6"/>
    <w:rsid w:val="00626509"/>
    <w:rsid w:val="00626BA3"/>
    <w:rsid w:val="00627135"/>
    <w:rsid w:val="00627256"/>
    <w:rsid w:val="00630EC8"/>
    <w:rsid w:val="00631646"/>
    <w:rsid w:val="0063196F"/>
    <w:rsid w:val="00631EFA"/>
    <w:rsid w:val="00633676"/>
    <w:rsid w:val="00634595"/>
    <w:rsid w:val="00635CC9"/>
    <w:rsid w:val="006363B9"/>
    <w:rsid w:val="00636657"/>
    <w:rsid w:val="00636686"/>
    <w:rsid w:val="0063726F"/>
    <w:rsid w:val="00637865"/>
    <w:rsid w:val="006378FE"/>
    <w:rsid w:val="00640546"/>
    <w:rsid w:val="006405DB"/>
    <w:rsid w:val="00641104"/>
    <w:rsid w:val="00641246"/>
    <w:rsid w:val="006413C0"/>
    <w:rsid w:val="006419C8"/>
    <w:rsid w:val="00643590"/>
    <w:rsid w:val="00643C64"/>
    <w:rsid w:val="006441FC"/>
    <w:rsid w:val="006443D5"/>
    <w:rsid w:val="006447AA"/>
    <w:rsid w:val="00645041"/>
    <w:rsid w:val="0064551F"/>
    <w:rsid w:val="00645525"/>
    <w:rsid w:val="00645F81"/>
    <w:rsid w:val="006461D0"/>
    <w:rsid w:val="00647091"/>
    <w:rsid w:val="006470D2"/>
    <w:rsid w:val="00647CFE"/>
    <w:rsid w:val="00647D05"/>
    <w:rsid w:val="00650613"/>
    <w:rsid w:val="00650770"/>
    <w:rsid w:val="00650C0C"/>
    <w:rsid w:val="00650FDC"/>
    <w:rsid w:val="00651785"/>
    <w:rsid w:val="00651E25"/>
    <w:rsid w:val="00652215"/>
    <w:rsid w:val="00652A47"/>
    <w:rsid w:val="00652D94"/>
    <w:rsid w:val="006533F9"/>
    <w:rsid w:val="0065374F"/>
    <w:rsid w:val="00653F44"/>
    <w:rsid w:val="00655AA0"/>
    <w:rsid w:val="006564C8"/>
    <w:rsid w:val="006568AB"/>
    <w:rsid w:val="006568ED"/>
    <w:rsid w:val="00656DA0"/>
    <w:rsid w:val="00656E4F"/>
    <w:rsid w:val="00656FB9"/>
    <w:rsid w:val="00660716"/>
    <w:rsid w:val="00660B01"/>
    <w:rsid w:val="00661775"/>
    <w:rsid w:val="0066181D"/>
    <w:rsid w:val="006627E0"/>
    <w:rsid w:val="00662856"/>
    <w:rsid w:val="006628AB"/>
    <w:rsid w:val="0066297A"/>
    <w:rsid w:val="0066378D"/>
    <w:rsid w:val="00663B10"/>
    <w:rsid w:val="00663F20"/>
    <w:rsid w:val="00664017"/>
    <w:rsid w:val="0066406F"/>
    <w:rsid w:val="00664849"/>
    <w:rsid w:val="00665A40"/>
    <w:rsid w:val="00665BF3"/>
    <w:rsid w:val="00665C31"/>
    <w:rsid w:val="0066612B"/>
    <w:rsid w:val="00666FCB"/>
    <w:rsid w:val="0066768B"/>
    <w:rsid w:val="00667D7E"/>
    <w:rsid w:val="0067079A"/>
    <w:rsid w:val="00670861"/>
    <w:rsid w:val="0067106C"/>
    <w:rsid w:val="00671453"/>
    <w:rsid w:val="00671BB5"/>
    <w:rsid w:val="00671EDE"/>
    <w:rsid w:val="0067280A"/>
    <w:rsid w:val="0067292E"/>
    <w:rsid w:val="00672A9C"/>
    <w:rsid w:val="0067316D"/>
    <w:rsid w:val="00673CEF"/>
    <w:rsid w:val="0067421B"/>
    <w:rsid w:val="00674242"/>
    <w:rsid w:val="006746DC"/>
    <w:rsid w:val="006752CD"/>
    <w:rsid w:val="00676168"/>
    <w:rsid w:val="00676595"/>
    <w:rsid w:val="00676A48"/>
    <w:rsid w:val="00676CF5"/>
    <w:rsid w:val="00677083"/>
    <w:rsid w:val="00677322"/>
    <w:rsid w:val="00677903"/>
    <w:rsid w:val="00680CD5"/>
    <w:rsid w:val="00680EA2"/>
    <w:rsid w:val="00680EBE"/>
    <w:rsid w:val="00681E5D"/>
    <w:rsid w:val="00682C0C"/>
    <w:rsid w:val="00682FB1"/>
    <w:rsid w:val="00683D93"/>
    <w:rsid w:val="00683FB3"/>
    <w:rsid w:val="00684076"/>
    <w:rsid w:val="00685D70"/>
    <w:rsid w:val="0069016E"/>
    <w:rsid w:val="006908CE"/>
    <w:rsid w:val="00690FFA"/>
    <w:rsid w:val="00691804"/>
    <w:rsid w:val="00691892"/>
    <w:rsid w:val="006918F9"/>
    <w:rsid w:val="00691A41"/>
    <w:rsid w:val="00691CAE"/>
    <w:rsid w:val="00691E68"/>
    <w:rsid w:val="00692B95"/>
    <w:rsid w:val="00692F52"/>
    <w:rsid w:val="00692F75"/>
    <w:rsid w:val="006936F1"/>
    <w:rsid w:val="006937DE"/>
    <w:rsid w:val="0069412C"/>
    <w:rsid w:val="00694178"/>
    <w:rsid w:val="00694908"/>
    <w:rsid w:val="00695501"/>
    <w:rsid w:val="00696237"/>
    <w:rsid w:val="00696975"/>
    <w:rsid w:val="00697446"/>
    <w:rsid w:val="006978A8"/>
    <w:rsid w:val="006A0A66"/>
    <w:rsid w:val="006A0FD3"/>
    <w:rsid w:val="006A1140"/>
    <w:rsid w:val="006A1734"/>
    <w:rsid w:val="006A1864"/>
    <w:rsid w:val="006A1987"/>
    <w:rsid w:val="006A22D9"/>
    <w:rsid w:val="006A3C29"/>
    <w:rsid w:val="006A43C0"/>
    <w:rsid w:val="006A489D"/>
    <w:rsid w:val="006A4B49"/>
    <w:rsid w:val="006A55F6"/>
    <w:rsid w:val="006A69BF"/>
    <w:rsid w:val="006A75D6"/>
    <w:rsid w:val="006A7622"/>
    <w:rsid w:val="006A79AA"/>
    <w:rsid w:val="006A7DED"/>
    <w:rsid w:val="006B02FC"/>
    <w:rsid w:val="006B0E6B"/>
    <w:rsid w:val="006B0EEC"/>
    <w:rsid w:val="006B1030"/>
    <w:rsid w:val="006B10C0"/>
    <w:rsid w:val="006B1579"/>
    <w:rsid w:val="006B1AF2"/>
    <w:rsid w:val="006B22DB"/>
    <w:rsid w:val="006B2BF1"/>
    <w:rsid w:val="006B392B"/>
    <w:rsid w:val="006B3944"/>
    <w:rsid w:val="006B3D12"/>
    <w:rsid w:val="006B3E6F"/>
    <w:rsid w:val="006B3E7E"/>
    <w:rsid w:val="006B4619"/>
    <w:rsid w:val="006B4E3B"/>
    <w:rsid w:val="006B4F35"/>
    <w:rsid w:val="006B5470"/>
    <w:rsid w:val="006B57A7"/>
    <w:rsid w:val="006B598A"/>
    <w:rsid w:val="006B5AAC"/>
    <w:rsid w:val="006B679A"/>
    <w:rsid w:val="006C08C0"/>
    <w:rsid w:val="006C13AA"/>
    <w:rsid w:val="006C1590"/>
    <w:rsid w:val="006C2592"/>
    <w:rsid w:val="006C2E63"/>
    <w:rsid w:val="006C3457"/>
    <w:rsid w:val="006C39E9"/>
    <w:rsid w:val="006C3BBC"/>
    <w:rsid w:val="006C3EAB"/>
    <w:rsid w:val="006C47BE"/>
    <w:rsid w:val="006C498F"/>
    <w:rsid w:val="006C5619"/>
    <w:rsid w:val="006C639D"/>
    <w:rsid w:val="006C6B2E"/>
    <w:rsid w:val="006C770E"/>
    <w:rsid w:val="006D00A7"/>
    <w:rsid w:val="006D0764"/>
    <w:rsid w:val="006D08A6"/>
    <w:rsid w:val="006D08DB"/>
    <w:rsid w:val="006D0D41"/>
    <w:rsid w:val="006D1492"/>
    <w:rsid w:val="006D23C1"/>
    <w:rsid w:val="006D27DE"/>
    <w:rsid w:val="006D33B1"/>
    <w:rsid w:val="006D34C7"/>
    <w:rsid w:val="006D34FE"/>
    <w:rsid w:val="006D415A"/>
    <w:rsid w:val="006D4FB5"/>
    <w:rsid w:val="006D5B0C"/>
    <w:rsid w:val="006D5FDD"/>
    <w:rsid w:val="006D660D"/>
    <w:rsid w:val="006D6A6D"/>
    <w:rsid w:val="006D735F"/>
    <w:rsid w:val="006D7F9D"/>
    <w:rsid w:val="006E0262"/>
    <w:rsid w:val="006E0F01"/>
    <w:rsid w:val="006E1F90"/>
    <w:rsid w:val="006E2098"/>
    <w:rsid w:val="006E25A8"/>
    <w:rsid w:val="006E3889"/>
    <w:rsid w:val="006E3BAF"/>
    <w:rsid w:val="006E3C4D"/>
    <w:rsid w:val="006E484B"/>
    <w:rsid w:val="006E4CD7"/>
    <w:rsid w:val="006E4E43"/>
    <w:rsid w:val="006E4F3D"/>
    <w:rsid w:val="006E553A"/>
    <w:rsid w:val="006E59B1"/>
    <w:rsid w:val="006E59C3"/>
    <w:rsid w:val="006E60BD"/>
    <w:rsid w:val="006E6BCA"/>
    <w:rsid w:val="006E7BE5"/>
    <w:rsid w:val="006F1A25"/>
    <w:rsid w:val="006F24D4"/>
    <w:rsid w:val="006F2B5E"/>
    <w:rsid w:val="006F2ECB"/>
    <w:rsid w:val="006F2F37"/>
    <w:rsid w:val="006F2FAF"/>
    <w:rsid w:val="006F31B7"/>
    <w:rsid w:val="006F532C"/>
    <w:rsid w:val="006F546F"/>
    <w:rsid w:val="006F59F4"/>
    <w:rsid w:val="006F5A94"/>
    <w:rsid w:val="006F5FB5"/>
    <w:rsid w:val="006F652D"/>
    <w:rsid w:val="006F681E"/>
    <w:rsid w:val="006F6C3F"/>
    <w:rsid w:val="006F6EC4"/>
    <w:rsid w:val="006F740C"/>
    <w:rsid w:val="00700797"/>
    <w:rsid w:val="0070126F"/>
    <w:rsid w:val="00701973"/>
    <w:rsid w:val="0070245E"/>
    <w:rsid w:val="007026CA"/>
    <w:rsid w:val="0070274C"/>
    <w:rsid w:val="00702D1C"/>
    <w:rsid w:val="007030F3"/>
    <w:rsid w:val="00703A91"/>
    <w:rsid w:val="00704AB2"/>
    <w:rsid w:val="00704C2B"/>
    <w:rsid w:val="00704DA9"/>
    <w:rsid w:val="00705130"/>
    <w:rsid w:val="00705244"/>
    <w:rsid w:val="007077F9"/>
    <w:rsid w:val="00707A81"/>
    <w:rsid w:val="0071059F"/>
    <w:rsid w:val="00710E0D"/>
    <w:rsid w:val="00711248"/>
    <w:rsid w:val="007115A5"/>
    <w:rsid w:val="007126B5"/>
    <w:rsid w:val="00713311"/>
    <w:rsid w:val="00713467"/>
    <w:rsid w:val="00713A47"/>
    <w:rsid w:val="00713E37"/>
    <w:rsid w:val="00714B23"/>
    <w:rsid w:val="00715011"/>
    <w:rsid w:val="0071526E"/>
    <w:rsid w:val="0071598A"/>
    <w:rsid w:val="00715C37"/>
    <w:rsid w:val="0071618B"/>
    <w:rsid w:val="007165F2"/>
    <w:rsid w:val="00716AF5"/>
    <w:rsid w:val="0071796F"/>
    <w:rsid w:val="00720173"/>
    <w:rsid w:val="00720187"/>
    <w:rsid w:val="00720865"/>
    <w:rsid w:val="007209EA"/>
    <w:rsid w:val="00723584"/>
    <w:rsid w:val="0072400F"/>
    <w:rsid w:val="00725478"/>
    <w:rsid w:val="00725EE0"/>
    <w:rsid w:val="00726880"/>
    <w:rsid w:val="00726A87"/>
    <w:rsid w:val="00727601"/>
    <w:rsid w:val="00730227"/>
    <w:rsid w:val="0073074A"/>
    <w:rsid w:val="00731885"/>
    <w:rsid w:val="007325FC"/>
    <w:rsid w:val="0073298D"/>
    <w:rsid w:val="00732C41"/>
    <w:rsid w:val="00733560"/>
    <w:rsid w:val="00733A9B"/>
    <w:rsid w:val="007343B5"/>
    <w:rsid w:val="007345DA"/>
    <w:rsid w:val="0073461F"/>
    <w:rsid w:val="00734D2A"/>
    <w:rsid w:val="007352D3"/>
    <w:rsid w:val="00735F50"/>
    <w:rsid w:val="00736C84"/>
    <w:rsid w:val="00737008"/>
    <w:rsid w:val="00737305"/>
    <w:rsid w:val="007373C8"/>
    <w:rsid w:val="00737B84"/>
    <w:rsid w:val="00737C68"/>
    <w:rsid w:val="00740442"/>
    <w:rsid w:val="007404B5"/>
    <w:rsid w:val="0074081B"/>
    <w:rsid w:val="0074092F"/>
    <w:rsid w:val="0074106B"/>
    <w:rsid w:val="00742770"/>
    <w:rsid w:val="00742843"/>
    <w:rsid w:val="00742870"/>
    <w:rsid w:val="007438BC"/>
    <w:rsid w:val="00743E05"/>
    <w:rsid w:val="0074571B"/>
    <w:rsid w:val="00745D30"/>
    <w:rsid w:val="00745D34"/>
    <w:rsid w:val="0074653A"/>
    <w:rsid w:val="00746873"/>
    <w:rsid w:val="00750258"/>
    <w:rsid w:val="007506FA"/>
    <w:rsid w:val="00750AA8"/>
    <w:rsid w:val="00750B13"/>
    <w:rsid w:val="00750CC6"/>
    <w:rsid w:val="00752477"/>
    <w:rsid w:val="007527C2"/>
    <w:rsid w:val="007528DE"/>
    <w:rsid w:val="00752BCB"/>
    <w:rsid w:val="0075405D"/>
    <w:rsid w:val="00754456"/>
    <w:rsid w:val="00754E9B"/>
    <w:rsid w:val="00755566"/>
    <w:rsid w:val="00755587"/>
    <w:rsid w:val="007561B7"/>
    <w:rsid w:val="00756760"/>
    <w:rsid w:val="00756C1F"/>
    <w:rsid w:val="007571B0"/>
    <w:rsid w:val="0075736B"/>
    <w:rsid w:val="00757A7A"/>
    <w:rsid w:val="00757F2B"/>
    <w:rsid w:val="007603E5"/>
    <w:rsid w:val="00760D0A"/>
    <w:rsid w:val="00761151"/>
    <w:rsid w:val="0076145C"/>
    <w:rsid w:val="00761496"/>
    <w:rsid w:val="007620AD"/>
    <w:rsid w:val="00762CBA"/>
    <w:rsid w:val="00762CE9"/>
    <w:rsid w:val="00762EA7"/>
    <w:rsid w:val="00764A63"/>
    <w:rsid w:val="00767220"/>
    <w:rsid w:val="007674AA"/>
    <w:rsid w:val="007676C0"/>
    <w:rsid w:val="00767F50"/>
    <w:rsid w:val="007703A8"/>
    <w:rsid w:val="00771360"/>
    <w:rsid w:val="00771900"/>
    <w:rsid w:val="00771F3E"/>
    <w:rsid w:val="00771FCC"/>
    <w:rsid w:val="00772440"/>
    <w:rsid w:val="00772C72"/>
    <w:rsid w:val="00773906"/>
    <w:rsid w:val="00773BF2"/>
    <w:rsid w:val="0077406C"/>
    <w:rsid w:val="00774C5F"/>
    <w:rsid w:val="007750A9"/>
    <w:rsid w:val="00775962"/>
    <w:rsid w:val="007760EA"/>
    <w:rsid w:val="00776717"/>
    <w:rsid w:val="00777044"/>
    <w:rsid w:val="00777B15"/>
    <w:rsid w:val="00780BC3"/>
    <w:rsid w:val="00782FEA"/>
    <w:rsid w:val="007834AA"/>
    <w:rsid w:val="007834FE"/>
    <w:rsid w:val="00784984"/>
    <w:rsid w:val="00784A55"/>
    <w:rsid w:val="00784DE6"/>
    <w:rsid w:val="00784E10"/>
    <w:rsid w:val="0078532C"/>
    <w:rsid w:val="00785370"/>
    <w:rsid w:val="00785698"/>
    <w:rsid w:val="00785CDC"/>
    <w:rsid w:val="00786B9D"/>
    <w:rsid w:val="00787042"/>
    <w:rsid w:val="00787A27"/>
    <w:rsid w:val="00787D62"/>
    <w:rsid w:val="00787F80"/>
    <w:rsid w:val="00790632"/>
    <w:rsid w:val="00790A76"/>
    <w:rsid w:val="00791674"/>
    <w:rsid w:val="00791754"/>
    <w:rsid w:val="00791BD6"/>
    <w:rsid w:val="00792CB0"/>
    <w:rsid w:val="00792EDE"/>
    <w:rsid w:val="0079341F"/>
    <w:rsid w:val="00793B84"/>
    <w:rsid w:val="00793EC7"/>
    <w:rsid w:val="00794E0A"/>
    <w:rsid w:val="00794F77"/>
    <w:rsid w:val="0079513F"/>
    <w:rsid w:val="00795284"/>
    <w:rsid w:val="00795385"/>
    <w:rsid w:val="0079549C"/>
    <w:rsid w:val="00795BDE"/>
    <w:rsid w:val="00795F3F"/>
    <w:rsid w:val="007960D7"/>
    <w:rsid w:val="007961C4"/>
    <w:rsid w:val="0079623F"/>
    <w:rsid w:val="00796B5E"/>
    <w:rsid w:val="00797167"/>
    <w:rsid w:val="0079722D"/>
    <w:rsid w:val="00797725"/>
    <w:rsid w:val="00797B0E"/>
    <w:rsid w:val="00797DB2"/>
    <w:rsid w:val="007A01CC"/>
    <w:rsid w:val="007A0E9B"/>
    <w:rsid w:val="007A2034"/>
    <w:rsid w:val="007A350B"/>
    <w:rsid w:val="007A354A"/>
    <w:rsid w:val="007A3658"/>
    <w:rsid w:val="007A43D1"/>
    <w:rsid w:val="007A4F45"/>
    <w:rsid w:val="007A6142"/>
    <w:rsid w:val="007A6375"/>
    <w:rsid w:val="007A662E"/>
    <w:rsid w:val="007A74CE"/>
    <w:rsid w:val="007A760B"/>
    <w:rsid w:val="007B0332"/>
    <w:rsid w:val="007B08E3"/>
    <w:rsid w:val="007B11CF"/>
    <w:rsid w:val="007B1D47"/>
    <w:rsid w:val="007B1F0E"/>
    <w:rsid w:val="007B31E3"/>
    <w:rsid w:val="007B3395"/>
    <w:rsid w:val="007B37E6"/>
    <w:rsid w:val="007B3837"/>
    <w:rsid w:val="007B43CB"/>
    <w:rsid w:val="007B4DF4"/>
    <w:rsid w:val="007B5064"/>
    <w:rsid w:val="007B52EB"/>
    <w:rsid w:val="007B5312"/>
    <w:rsid w:val="007B5CA6"/>
    <w:rsid w:val="007B66CC"/>
    <w:rsid w:val="007B7751"/>
    <w:rsid w:val="007B7C37"/>
    <w:rsid w:val="007C078A"/>
    <w:rsid w:val="007C10F9"/>
    <w:rsid w:val="007C1100"/>
    <w:rsid w:val="007C145D"/>
    <w:rsid w:val="007C1854"/>
    <w:rsid w:val="007C1A1B"/>
    <w:rsid w:val="007C277B"/>
    <w:rsid w:val="007C3253"/>
    <w:rsid w:val="007C37E8"/>
    <w:rsid w:val="007C4693"/>
    <w:rsid w:val="007C54FC"/>
    <w:rsid w:val="007C59A7"/>
    <w:rsid w:val="007C64B6"/>
    <w:rsid w:val="007C7036"/>
    <w:rsid w:val="007C75DB"/>
    <w:rsid w:val="007D0AA2"/>
    <w:rsid w:val="007D1684"/>
    <w:rsid w:val="007D1779"/>
    <w:rsid w:val="007D1A94"/>
    <w:rsid w:val="007D20C0"/>
    <w:rsid w:val="007D271D"/>
    <w:rsid w:val="007D3047"/>
    <w:rsid w:val="007D403D"/>
    <w:rsid w:val="007D42A2"/>
    <w:rsid w:val="007D451A"/>
    <w:rsid w:val="007D48A4"/>
    <w:rsid w:val="007D513F"/>
    <w:rsid w:val="007D5358"/>
    <w:rsid w:val="007D5DC3"/>
    <w:rsid w:val="007D5FAA"/>
    <w:rsid w:val="007D68B0"/>
    <w:rsid w:val="007D7AB2"/>
    <w:rsid w:val="007D7F0F"/>
    <w:rsid w:val="007E0786"/>
    <w:rsid w:val="007E0C29"/>
    <w:rsid w:val="007E11F2"/>
    <w:rsid w:val="007E148C"/>
    <w:rsid w:val="007E1501"/>
    <w:rsid w:val="007E16B1"/>
    <w:rsid w:val="007E1DAB"/>
    <w:rsid w:val="007E2116"/>
    <w:rsid w:val="007E273B"/>
    <w:rsid w:val="007E2CC0"/>
    <w:rsid w:val="007E2FFE"/>
    <w:rsid w:val="007E3E53"/>
    <w:rsid w:val="007E4422"/>
    <w:rsid w:val="007E44D6"/>
    <w:rsid w:val="007E4A0E"/>
    <w:rsid w:val="007E51CB"/>
    <w:rsid w:val="007E559A"/>
    <w:rsid w:val="007E6350"/>
    <w:rsid w:val="007E6F92"/>
    <w:rsid w:val="007E762F"/>
    <w:rsid w:val="007E7738"/>
    <w:rsid w:val="007E7DDF"/>
    <w:rsid w:val="007F1653"/>
    <w:rsid w:val="007F1699"/>
    <w:rsid w:val="007F1A4B"/>
    <w:rsid w:val="007F1B5E"/>
    <w:rsid w:val="007F22F0"/>
    <w:rsid w:val="007F2975"/>
    <w:rsid w:val="007F30ED"/>
    <w:rsid w:val="007F33B3"/>
    <w:rsid w:val="007F3636"/>
    <w:rsid w:val="007F3773"/>
    <w:rsid w:val="007F3DAE"/>
    <w:rsid w:val="007F42D3"/>
    <w:rsid w:val="007F45D6"/>
    <w:rsid w:val="007F47AF"/>
    <w:rsid w:val="007F4BDF"/>
    <w:rsid w:val="007F4EFE"/>
    <w:rsid w:val="007F51DE"/>
    <w:rsid w:val="007F583C"/>
    <w:rsid w:val="007F5C3A"/>
    <w:rsid w:val="007F6018"/>
    <w:rsid w:val="007F652D"/>
    <w:rsid w:val="007F6A0D"/>
    <w:rsid w:val="007F6B77"/>
    <w:rsid w:val="0080088C"/>
    <w:rsid w:val="008028B5"/>
    <w:rsid w:val="0080291A"/>
    <w:rsid w:val="008033CD"/>
    <w:rsid w:val="008041D1"/>
    <w:rsid w:val="008053A9"/>
    <w:rsid w:val="0080551D"/>
    <w:rsid w:val="00805700"/>
    <w:rsid w:val="00805F6E"/>
    <w:rsid w:val="00805F93"/>
    <w:rsid w:val="00806208"/>
    <w:rsid w:val="008068B1"/>
    <w:rsid w:val="008069B8"/>
    <w:rsid w:val="00806AAE"/>
    <w:rsid w:val="00806F95"/>
    <w:rsid w:val="00807293"/>
    <w:rsid w:val="00807BE8"/>
    <w:rsid w:val="008100E4"/>
    <w:rsid w:val="008106ED"/>
    <w:rsid w:val="00810EF5"/>
    <w:rsid w:val="00811749"/>
    <w:rsid w:val="008125E8"/>
    <w:rsid w:val="00812948"/>
    <w:rsid w:val="00813229"/>
    <w:rsid w:val="0081341B"/>
    <w:rsid w:val="00813E4F"/>
    <w:rsid w:val="0081407D"/>
    <w:rsid w:val="00814180"/>
    <w:rsid w:val="0081452C"/>
    <w:rsid w:val="00814786"/>
    <w:rsid w:val="008150C2"/>
    <w:rsid w:val="00815389"/>
    <w:rsid w:val="00815817"/>
    <w:rsid w:val="00815957"/>
    <w:rsid w:val="00816D55"/>
    <w:rsid w:val="00816E42"/>
    <w:rsid w:val="00816F53"/>
    <w:rsid w:val="00817287"/>
    <w:rsid w:val="0081741F"/>
    <w:rsid w:val="00817ABF"/>
    <w:rsid w:val="00817B51"/>
    <w:rsid w:val="00817C2D"/>
    <w:rsid w:val="00820142"/>
    <w:rsid w:val="008207BE"/>
    <w:rsid w:val="008209F8"/>
    <w:rsid w:val="00820B6F"/>
    <w:rsid w:val="0082176C"/>
    <w:rsid w:val="0082258C"/>
    <w:rsid w:val="00822BD3"/>
    <w:rsid w:val="00823015"/>
    <w:rsid w:val="008231FF"/>
    <w:rsid w:val="00824BF5"/>
    <w:rsid w:val="00825160"/>
    <w:rsid w:val="0082761E"/>
    <w:rsid w:val="00827743"/>
    <w:rsid w:val="008278C1"/>
    <w:rsid w:val="00827BC5"/>
    <w:rsid w:val="00831142"/>
    <w:rsid w:val="008323CC"/>
    <w:rsid w:val="00832B57"/>
    <w:rsid w:val="00832BBD"/>
    <w:rsid w:val="00832C3B"/>
    <w:rsid w:val="00833DEB"/>
    <w:rsid w:val="008343F0"/>
    <w:rsid w:val="0083607E"/>
    <w:rsid w:val="00836A6B"/>
    <w:rsid w:val="00836BD5"/>
    <w:rsid w:val="00837459"/>
    <w:rsid w:val="0084069A"/>
    <w:rsid w:val="008409A5"/>
    <w:rsid w:val="00841198"/>
    <w:rsid w:val="008413F8"/>
    <w:rsid w:val="0084193A"/>
    <w:rsid w:val="00841B20"/>
    <w:rsid w:val="00842588"/>
    <w:rsid w:val="00843311"/>
    <w:rsid w:val="0084550C"/>
    <w:rsid w:val="00846432"/>
    <w:rsid w:val="00846A37"/>
    <w:rsid w:val="00847299"/>
    <w:rsid w:val="00847F89"/>
    <w:rsid w:val="008508BE"/>
    <w:rsid w:val="00851D88"/>
    <w:rsid w:val="008530A7"/>
    <w:rsid w:val="00853F35"/>
    <w:rsid w:val="00854004"/>
    <w:rsid w:val="0085442D"/>
    <w:rsid w:val="00854BF8"/>
    <w:rsid w:val="0085697C"/>
    <w:rsid w:val="0085705D"/>
    <w:rsid w:val="00857CA1"/>
    <w:rsid w:val="008608F7"/>
    <w:rsid w:val="008611C9"/>
    <w:rsid w:val="0086166A"/>
    <w:rsid w:val="00861AAC"/>
    <w:rsid w:val="00861F1D"/>
    <w:rsid w:val="00862915"/>
    <w:rsid w:val="00862EE8"/>
    <w:rsid w:val="00862FBE"/>
    <w:rsid w:val="0086344C"/>
    <w:rsid w:val="00864899"/>
    <w:rsid w:val="0086585A"/>
    <w:rsid w:val="008659EA"/>
    <w:rsid w:val="00865E29"/>
    <w:rsid w:val="00867B94"/>
    <w:rsid w:val="00870605"/>
    <w:rsid w:val="00870742"/>
    <w:rsid w:val="00870783"/>
    <w:rsid w:val="00870C76"/>
    <w:rsid w:val="008716E5"/>
    <w:rsid w:val="00871A8B"/>
    <w:rsid w:val="00871D4E"/>
    <w:rsid w:val="008726E6"/>
    <w:rsid w:val="00872C18"/>
    <w:rsid w:val="0087300E"/>
    <w:rsid w:val="00873C01"/>
    <w:rsid w:val="0087426D"/>
    <w:rsid w:val="0087444A"/>
    <w:rsid w:val="008752A5"/>
    <w:rsid w:val="008755FA"/>
    <w:rsid w:val="008756CC"/>
    <w:rsid w:val="00875D11"/>
    <w:rsid w:val="00875DEB"/>
    <w:rsid w:val="008771BD"/>
    <w:rsid w:val="0087732A"/>
    <w:rsid w:val="00880A4C"/>
    <w:rsid w:val="00880A8C"/>
    <w:rsid w:val="00880F5E"/>
    <w:rsid w:val="00880F87"/>
    <w:rsid w:val="008811CF"/>
    <w:rsid w:val="0088212B"/>
    <w:rsid w:val="008821DC"/>
    <w:rsid w:val="00882356"/>
    <w:rsid w:val="00882798"/>
    <w:rsid w:val="0088340D"/>
    <w:rsid w:val="00883703"/>
    <w:rsid w:val="00883882"/>
    <w:rsid w:val="00883B21"/>
    <w:rsid w:val="00883C42"/>
    <w:rsid w:val="00883FDB"/>
    <w:rsid w:val="00884188"/>
    <w:rsid w:val="00885B01"/>
    <w:rsid w:val="00885E63"/>
    <w:rsid w:val="00885FE7"/>
    <w:rsid w:val="00887113"/>
    <w:rsid w:val="008873B5"/>
    <w:rsid w:val="00887F93"/>
    <w:rsid w:val="00887FE3"/>
    <w:rsid w:val="00890080"/>
    <w:rsid w:val="008908C3"/>
    <w:rsid w:val="008923EE"/>
    <w:rsid w:val="008927E3"/>
    <w:rsid w:val="00892961"/>
    <w:rsid w:val="008931F2"/>
    <w:rsid w:val="008939EF"/>
    <w:rsid w:val="00894194"/>
    <w:rsid w:val="008942C6"/>
    <w:rsid w:val="0089447E"/>
    <w:rsid w:val="0089457A"/>
    <w:rsid w:val="00894CD8"/>
    <w:rsid w:val="00895803"/>
    <w:rsid w:val="008963FC"/>
    <w:rsid w:val="008965EA"/>
    <w:rsid w:val="00896810"/>
    <w:rsid w:val="00896969"/>
    <w:rsid w:val="0089707D"/>
    <w:rsid w:val="00897550"/>
    <w:rsid w:val="008A0279"/>
    <w:rsid w:val="008A1576"/>
    <w:rsid w:val="008A21AC"/>
    <w:rsid w:val="008A2DF1"/>
    <w:rsid w:val="008A2E33"/>
    <w:rsid w:val="008A3B46"/>
    <w:rsid w:val="008A4165"/>
    <w:rsid w:val="008A419F"/>
    <w:rsid w:val="008A438F"/>
    <w:rsid w:val="008A496A"/>
    <w:rsid w:val="008A5469"/>
    <w:rsid w:val="008A57BA"/>
    <w:rsid w:val="008A5A2A"/>
    <w:rsid w:val="008A788E"/>
    <w:rsid w:val="008A7A27"/>
    <w:rsid w:val="008A7D81"/>
    <w:rsid w:val="008B1E77"/>
    <w:rsid w:val="008B2054"/>
    <w:rsid w:val="008B23EE"/>
    <w:rsid w:val="008B2E8D"/>
    <w:rsid w:val="008B2FF9"/>
    <w:rsid w:val="008B3CB3"/>
    <w:rsid w:val="008B3FFE"/>
    <w:rsid w:val="008B41D7"/>
    <w:rsid w:val="008B452E"/>
    <w:rsid w:val="008B553E"/>
    <w:rsid w:val="008B6186"/>
    <w:rsid w:val="008B6382"/>
    <w:rsid w:val="008B641A"/>
    <w:rsid w:val="008B7F46"/>
    <w:rsid w:val="008C0DE1"/>
    <w:rsid w:val="008C235D"/>
    <w:rsid w:val="008C2D8B"/>
    <w:rsid w:val="008C334B"/>
    <w:rsid w:val="008C37BC"/>
    <w:rsid w:val="008C3DB9"/>
    <w:rsid w:val="008C539C"/>
    <w:rsid w:val="008C53B7"/>
    <w:rsid w:val="008C5BB6"/>
    <w:rsid w:val="008C5DAC"/>
    <w:rsid w:val="008C6EC1"/>
    <w:rsid w:val="008C710E"/>
    <w:rsid w:val="008D0CC5"/>
    <w:rsid w:val="008D146F"/>
    <w:rsid w:val="008D175C"/>
    <w:rsid w:val="008D2F3A"/>
    <w:rsid w:val="008D4203"/>
    <w:rsid w:val="008D4396"/>
    <w:rsid w:val="008D4FC1"/>
    <w:rsid w:val="008D5234"/>
    <w:rsid w:val="008D55C9"/>
    <w:rsid w:val="008D6044"/>
    <w:rsid w:val="008D6268"/>
    <w:rsid w:val="008D70CC"/>
    <w:rsid w:val="008D747F"/>
    <w:rsid w:val="008E00D2"/>
    <w:rsid w:val="008E0BEF"/>
    <w:rsid w:val="008E1F8F"/>
    <w:rsid w:val="008E225E"/>
    <w:rsid w:val="008E2536"/>
    <w:rsid w:val="008E35FB"/>
    <w:rsid w:val="008E3FBE"/>
    <w:rsid w:val="008E4638"/>
    <w:rsid w:val="008E4A39"/>
    <w:rsid w:val="008E5E21"/>
    <w:rsid w:val="008E6328"/>
    <w:rsid w:val="008E7793"/>
    <w:rsid w:val="008E7C2A"/>
    <w:rsid w:val="008E7E94"/>
    <w:rsid w:val="008F015E"/>
    <w:rsid w:val="008F024E"/>
    <w:rsid w:val="008F0905"/>
    <w:rsid w:val="008F0966"/>
    <w:rsid w:val="008F2329"/>
    <w:rsid w:val="008F2592"/>
    <w:rsid w:val="008F33D5"/>
    <w:rsid w:val="008F3D88"/>
    <w:rsid w:val="008F5F1E"/>
    <w:rsid w:val="008F5F65"/>
    <w:rsid w:val="008F6D68"/>
    <w:rsid w:val="008F7534"/>
    <w:rsid w:val="008F7778"/>
    <w:rsid w:val="008F7FE8"/>
    <w:rsid w:val="009010D7"/>
    <w:rsid w:val="00901F46"/>
    <w:rsid w:val="009021CA"/>
    <w:rsid w:val="00902552"/>
    <w:rsid w:val="00902643"/>
    <w:rsid w:val="009034AF"/>
    <w:rsid w:val="00903833"/>
    <w:rsid w:val="009039CF"/>
    <w:rsid w:val="00904380"/>
    <w:rsid w:val="00904EE9"/>
    <w:rsid w:val="0090588B"/>
    <w:rsid w:val="00905D94"/>
    <w:rsid w:val="009064EA"/>
    <w:rsid w:val="00907150"/>
    <w:rsid w:val="0090718F"/>
    <w:rsid w:val="009073D4"/>
    <w:rsid w:val="009075A5"/>
    <w:rsid w:val="00907A54"/>
    <w:rsid w:val="00910719"/>
    <w:rsid w:val="00912639"/>
    <w:rsid w:val="0091283D"/>
    <w:rsid w:val="00912857"/>
    <w:rsid w:val="00912F02"/>
    <w:rsid w:val="00913101"/>
    <w:rsid w:val="00914501"/>
    <w:rsid w:val="009150AD"/>
    <w:rsid w:val="0091573B"/>
    <w:rsid w:val="00915A15"/>
    <w:rsid w:val="00916A62"/>
    <w:rsid w:val="00916CAD"/>
    <w:rsid w:val="0091740D"/>
    <w:rsid w:val="0091761A"/>
    <w:rsid w:val="00917769"/>
    <w:rsid w:val="009177F2"/>
    <w:rsid w:val="00917856"/>
    <w:rsid w:val="00920099"/>
    <w:rsid w:val="00921777"/>
    <w:rsid w:val="0092296F"/>
    <w:rsid w:val="00922BD6"/>
    <w:rsid w:val="00924814"/>
    <w:rsid w:val="0092484F"/>
    <w:rsid w:val="00924C95"/>
    <w:rsid w:val="00924CBB"/>
    <w:rsid w:val="00925E39"/>
    <w:rsid w:val="009261F2"/>
    <w:rsid w:val="00926E58"/>
    <w:rsid w:val="009301B1"/>
    <w:rsid w:val="009303A7"/>
    <w:rsid w:val="00930E8D"/>
    <w:rsid w:val="00930F35"/>
    <w:rsid w:val="009319A9"/>
    <w:rsid w:val="00931A64"/>
    <w:rsid w:val="00931EF7"/>
    <w:rsid w:val="009329B1"/>
    <w:rsid w:val="00932DD0"/>
    <w:rsid w:val="00933581"/>
    <w:rsid w:val="00933EF3"/>
    <w:rsid w:val="00933F4E"/>
    <w:rsid w:val="00934483"/>
    <w:rsid w:val="009347B2"/>
    <w:rsid w:val="00934D47"/>
    <w:rsid w:val="0093513D"/>
    <w:rsid w:val="0093580F"/>
    <w:rsid w:val="00935DE2"/>
    <w:rsid w:val="0093639B"/>
    <w:rsid w:val="00936B8B"/>
    <w:rsid w:val="00937094"/>
    <w:rsid w:val="0093795F"/>
    <w:rsid w:val="00940634"/>
    <w:rsid w:val="00940A6F"/>
    <w:rsid w:val="00940E7F"/>
    <w:rsid w:val="00941441"/>
    <w:rsid w:val="00941719"/>
    <w:rsid w:val="009419C0"/>
    <w:rsid w:val="00941B68"/>
    <w:rsid w:val="0094204A"/>
    <w:rsid w:val="00942A67"/>
    <w:rsid w:val="00943487"/>
    <w:rsid w:val="009434C3"/>
    <w:rsid w:val="0094388E"/>
    <w:rsid w:val="009438A0"/>
    <w:rsid w:val="009439B0"/>
    <w:rsid w:val="00943A6C"/>
    <w:rsid w:val="009441E4"/>
    <w:rsid w:val="009442F1"/>
    <w:rsid w:val="00944F74"/>
    <w:rsid w:val="009460E0"/>
    <w:rsid w:val="00946498"/>
    <w:rsid w:val="00947B0B"/>
    <w:rsid w:val="00950AEA"/>
    <w:rsid w:val="00950FF6"/>
    <w:rsid w:val="00951B56"/>
    <w:rsid w:val="00952C36"/>
    <w:rsid w:val="0095331F"/>
    <w:rsid w:val="00953C09"/>
    <w:rsid w:val="00953C2B"/>
    <w:rsid w:val="00953D64"/>
    <w:rsid w:val="00953EF3"/>
    <w:rsid w:val="0095417A"/>
    <w:rsid w:val="00954574"/>
    <w:rsid w:val="00954C70"/>
    <w:rsid w:val="0095507E"/>
    <w:rsid w:val="0095522B"/>
    <w:rsid w:val="00955700"/>
    <w:rsid w:val="00955C55"/>
    <w:rsid w:val="00956409"/>
    <w:rsid w:val="009564D4"/>
    <w:rsid w:val="00956A08"/>
    <w:rsid w:val="00957275"/>
    <w:rsid w:val="00957662"/>
    <w:rsid w:val="009577CB"/>
    <w:rsid w:val="00957883"/>
    <w:rsid w:val="009600FA"/>
    <w:rsid w:val="00960253"/>
    <w:rsid w:val="009602BA"/>
    <w:rsid w:val="009604D0"/>
    <w:rsid w:val="009607A8"/>
    <w:rsid w:val="00960829"/>
    <w:rsid w:val="009635A5"/>
    <w:rsid w:val="00963687"/>
    <w:rsid w:val="00963AF0"/>
    <w:rsid w:val="009643AD"/>
    <w:rsid w:val="009648F7"/>
    <w:rsid w:val="00964AC5"/>
    <w:rsid w:val="00965001"/>
    <w:rsid w:val="00965155"/>
    <w:rsid w:val="0096563C"/>
    <w:rsid w:val="009664F9"/>
    <w:rsid w:val="00967B90"/>
    <w:rsid w:val="00967ECC"/>
    <w:rsid w:val="0097241D"/>
    <w:rsid w:val="00972799"/>
    <w:rsid w:val="009728FB"/>
    <w:rsid w:val="00972D79"/>
    <w:rsid w:val="00973314"/>
    <w:rsid w:val="0097385C"/>
    <w:rsid w:val="00973E5F"/>
    <w:rsid w:val="00973EDE"/>
    <w:rsid w:val="00974B07"/>
    <w:rsid w:val="009757D2"/>
    <w:rsid w:val="00975C1E"/>
    <w:rsid w:val="00975CBC"/>
    <w:rsid w:val="00975EF2"/>
    <w:rsid w:val="00976E57"/>
    <w:rsid w:val="00976EEA"/>
    <w:rsid w:val="009771CF"/>
    <w:rsid w:val="0097797E"/>
    <w:rsid w:val="009802AA"/>
    <w:rsid w:val="009806BE"/>
    <w:rsid w:val="00980B15"/>
    <w:rsid w:val="00981AF6"/>
    <w:rsid w:val="00981F77"/>
    <w:rsid w:val="0098203E"/>
    <w:rsid w:val="00983F7E"/>
    <w:rsid w:val="0098422B"/>
    <w:rsid w:val="00984BF6"/>
    <w:rsid w:val="009854F1"/>
    <w:rsid w:val="00985CE0"/>
    <w:rsid w:val="0098605E"/>
    <w:rsid w:val="00986527"/>
    <w:rsid w:val="00987657"/>
    <w:rsid w:val="00990290"/>
    <w:rsid w:val="00990651"/>
    <w:rsid w:val="0099112B"/>
    <w:rsid w:val="00991503"/>
    <w:rsid w:val="00991CB5"/>
    <w:rsid w:val="00992AC4"/>
    <w:rsid w:val="00992D54"/>
    <w:rsid w:val="00993080"/>
    <w:rsid w:val="00993179"/>
    <w:rsid w:val="00994240"/>
    <w:rsid w:val="00995979"/>
    <w:rsid w:val="00995F5F"/>
    <w:rsid w:val="0099605B"/>
    <w:rsid w:val="00996710"/>
    <w:rsid w:val="0099696C"/>
    <w:rsid w:val="00996A0C"/>
    <w:rsid w:val="00996A52"/>
    <w:rsid w:val="0099747F"/>
    <w:rsid w:val="00997F8E"/>
    <w:rsid w:val="009A016E"/>
    <w:rsid w:val="009A0634"/>
    <w:rsid w:val="009A0780"/>
    <w:rsid w:val="009A0B2F"/>
    <w:rsid w:val="009A0C40"/>
    <w:rsid w:val="009A0D05"/>
    <w:rsid w:val="009A1ACA"/>
    <w:rsid w:val="009A2218"/>
    <w:rsid w:val="009A268C"/>
    <w:rsid w:val="009A2740"/>
    <w:rsid w:val="009A31E7"/>
    <w:rsid w:val="009A39B2"/>
    <w:rsid w:val="009A4F63"/>
    <w:rsid w:val="009A5156"/>
    <w:rsid w:val="009A57F7"/>
    <w:rsid w:val="009A5EAD"/>
    <w:rsid w:val="009A62E4"/>
    <w:rsid w:val="009A652D"/>
    <w:rsid w:val="009A65A5"/>
    <w:rsid w:val="009A65BB"/>
    <w:rsid w:val="009A669A"/>
    <w:rsid w:val="009A6C02"/>
    <w:rsid w:val="009A6C16"/>
    <w:rsid w:val="009B0F2A"/>
    <w:rsid w:val="009B1ED4"/>
    <w:rsid w:val="009B2787"/>
    <w:rsid w:val="009B466C"/>
    <w:rsid w:val="009B557C"/>
    <w:rsid w:val="009B5880"/>
    <w:rsid w:val="009B5A75"/>
    <w:rsid w:val="009B64DF"/>
    <w:rsid w:val="009B6899"/>
    <w:rsid w:val="009B6C44"/>
    <w:rsid w:val="009B6EE8"/>
    <w:rsid w:val="009B6F85"/>
    <w:rsid w:val="009B7158"/>
    <w:rsid w:val="009B7998"/>
    <w:rsid w:val="009C010B"/>
    <w:rsid w:val="009C01C1"/>
    <w:rsid w:val="009C0B40"/>
    <w:rsid w:val="009C0BBB"/>
    <w:rsid w:val="009C0BD2"/>
    <w:rsid w:val="009C18A4"/>
    <w:rsid w:val="009C19EB"/>
    <w:rsid w:val="009C1EF0"/>
    <w:rsid w:val="009C1F3A"/>
    <w:rsid w:val="009C2006"/>
    <w:rsid w:val="009C2FEF"/>
    <w:rsid w:val="009C3179"/>
    <w:rsid w:val="009C399D"/>
    <w:rsid w:val="009C3FB1"/>
    <w:rsid w:val="009C5517"/>
    <w:rsid w:val="009C6015"/>
    <w:rsid w:val="009D0151"/>
    <w:rsid w:val="009D0243"/>
    <w:rsid w:val="009D09F6"/>
    <w:rsid w:val="009D0A42"/>
    <w:rsid w:val="009D0EBD"/>
    <w:rsid w:val="009D0F0E"/>
    <w:rsid w:val="009D1861"/>
    <w:rsid w:val="009D1DE3"/>
    <w:rsid w:val="009D2BF1"/>
    <w:rsid w:val="009D2D8D"/>
    <w:rsid w:val="009D403E"/>
    <w:rsid w:val="009D4DC6"/>
    <w:rsid w:val="009D4E29"/>
    <w:rsid w:val="009D6450"/>
    <w:rsid w:val="009D6C23"/>
    <w:rsid w:val="009D7C8C"/>
    <w:rsid w:val="009D7CB5"/>
    <w:rsid w:val="009E01DE"/>
    <w:rsid w:val="009E032F"/>
    <w:rsid w:val="009E03BE"/>
    <w:rsid w:val="009E03C6"/>
    <w:rsid w:val="009E1440"/>
    <w:rsid w:val="009E148B"/>
    <w:rsid w:val="009E192D"/>
    <w:rsid w:val="009E1D83"/>
    <w:rsid w:val="009E201F"/>
    <w:rsid w:val="009E23A0"/>
    <w:rsid w:val="009E2588"/>
    <w:rsid w:val="009E3371"/>
    <w:rsid w:val="009E360C"/>
    <w:rsid w:val="009E3C35"/>
    <w:rsid w:val="009E41F2"/>
    <w:rsid w:val="009E4508"/>
    <w:rsid w:val="009E4E7B"/>
    <w:rsid w:val="009E501F"/>
    <w:rsid w:val="009E5A65"/>
    <w:rsid w:val="009E63C0"/>
    <w:rsid w:val="009E660A"/>
    <w:rsid w:val="009E7B4A"/>
    <w:rsid w:val="009E7B71"/>
    <w:rsid w:val="009E7E0E"/>
    <w:rsid w:val="009F0482"/>
    <w:rsid w:val="009F0B6B"/>
    <w:rsid w:val="009F3199"/>
    <w:rsid w:val="009F39F7"/>
    <w:rsid w:val="009F4D4C"/>
    <w:rsid w:val="009F578B"/>
    <w:rsid w:val="009F7030"/>
    <w:rsid w:val="009F7320"/>
    <w:rsid w:val="009F7770"/>
    <w:rsid w:val="009F7F9C"/>
    <w:rsid w:val="00A006AC"/>
    <w:rsid w:val="00A00CEF"/>
    <w:rsid w:val="00A01866"/>
    <w:rsid w:val="00A01EC0"/>
    <w:rsid w:val="00A0296E"/>
    <w:rsid w:val="00A02B0A"/>
    <w:rsid w:val="00A0376D"/>
    <w:rsid w:val="00A044F1"/>
    <w:rsid w:val="00A04932"/>
    <w:rsid w:val="00A05996"/>
    <w:rsid w:val="00A05A20"/>
    <w:rsid w:val="00A06267"/>
    <w:rsid w:val="00A0668C"/>
    <w:rsid w:val="00A06863"/>
    <w:rsid w:val="00A06E8D"/>
    <w:rsid w:val="00A071D7"/>
    <w:rsid w:val="00A07417"/>
    <w:rsid w:val="00A07A0E"/>
    <w:rsid w:val="00A07E6B"/>
    <w:rsid w:val="00A10602"/>
    <w:rsid w:val="00A10738"/>
    <w:rsid w:val="00A11147"/>
    <w:rsid w:val="00A120EF"/>
    <w:rsid w:val="00A131ED"/>
    <w:rsid w:val="00A144F7"/>
    <w:rsid w:val="00A145EB"/>
    <w:rsid w:val="00A1505C"/>
    <w:rsid w:val="00A15FBA"/>
    <w:rsid w:val="00A177B5"/>
    <w:rsid w:val="00A17D75"/>
    <w:rsid w:val="00A17F18"/>
    <w:rsid w:val="00A17F47"/>
    <w:rsid w:val="00A20277"/>
    <w:rsid w:val="00A209FF"/>
    <w:rsid w:val="00A20C1E"/>
    <w:rsid w:val="00A20D14"/>
    <w:rsid w:val="00A211AD"/>
    <w:rsid w:val="00A2185E"/>
    <w:rsid w:val="00A23593"/>
    <w:rsid w:val="00A23720"/>
    <w:rsid w:val="00A23729"/>
    <w:rsid w:val="00A242D8"/>
    <w:rsid w:val="00A243B9"/>
    <w:rsid w:val="00A24FF9"/>
    <w:rsid w:val="00A25D73"/>
    <w:rsid w:val="00A25DA1"/>
    <w:rsid w:val="00A2610D"/>
    <w:rsid w:val="00A2617B"/>
    <w:rsid w:val="00A26191"/>
    <w:rsid w:val="00A2714D"/>
    <w:rsid w:val="00A3033C"/>
    <w:rsid w:val="00A310EA"/>
    <w:rsid w:val="00A31828"/>
    <w:rsid w:val="00A32563"/>
    <w:rsid w:val="00A32F49"/>
    <w:rsid w:val="00A341CC"/>
    <w:rsid w:val="00A34F1C"/>
    <w:rsid w:val="00A350ED"/>
    <w:rsid w:val="00A358D7"/>
    <w:rsid w:val="00A36A30"/>
    <w:rsid w:val="00A36DFC"/>
    <w:rsid w:val="00A37627"/>
    <w:rsid w:val="00A37DF5"/>
    <w:rsid w:val="00A40601"/>
    <w:rsid w:val="00A40826"/>
    <w:rsid w:val="00A40F9B"/>
    <w:rsid w:val="00A41AB7"/>
    <w:rsid w:val="00A41C52"/>
    <w:rsid w:val="00A41F38"/>
    <w:rsid w:val="00A448C2"/>
    <w:rsid w:val="00A45AE2"/>
    <w:rsid w:val="00A46568"/>
    <w:rsid w:val="00A4666A"/>
    <w:rsid w:val="00A4670B"/>
    <w:rsid w:val="00A46DC6"/>
    <w:rsid w:val="00A471E2"/>
    <w:rsid w:val="00A472F5"/>
    <w:rsid w:val="00A47330"/>
    <w:rsid w:val="00A50C35"/>
    <w:rsid w:val="00A52F88"/>
    <w:rsid w:val="00A54CC1"/>
    <w:rsid w:val="00A55026"/>
    <w:rsid w:val="00A55110"/>
    <w:rsid w:val="00A559B9"/>
    <w:rsid w:val="00A56335"/>
    <w:rsid w:val="00A568A7"/>
    <w:rsid w:val="00A57090"/>
    <w:rsid w:val="00A57292"/>
    <w:rsid w:val="00A57936"/>
    <w:rsid w:val="00A5799E"/>
    <w:rsid w:val="00A60ED6"/>
    <w:rsid w:val="00A61C9B"/>
    <w:rsid w:val="00A61DC3"/>
    <w:rsid w:val="00A62274"/>
    <w:rsid w:val="00A62C81"/>
    <w:rsid w:val="00A62E33"/>
    <w:rsid w:val="00A63565"/>
    <w:rsid w:val="00A6394E"/>
    <w:rsid w:val="00A63CB4"/>
    <w:rsid w:val="00A64EF9"/>
    <w:rsid w:val="00A651C3"/>
    <w:rsid w:val="00A65FC5"/>
    <w:rsid w:val="00A66130"/>
    <w:rsid w:val="00A664E3"/>
    <w:rsid w:val="00A6705B"/>
    <w:rsid w:val="00A678C1"/>
    <w:rsid w:val="00A67C1D"/>
    <w:rsid w:val="00A70216"/>
    <w:rsid w:val="00A7047D"/>
    <w:rsid w:val="00A7136E"/>
    <w:rsid w:val="00A719A5"/>
    <w:rsid w:val="00A71F5B"/>
    <w:rsid w:val="00A729E6"/>
    <w:rsid w:val="00A72C9D"/>
    <w:rsid w:val="00A72CF7"/>
    <w:rsid w:val="00A72EA7"/>
    <w:rsid w:val="00A7305F"/>
    <w:rsid w:val="00A73717"/>
    <w:rsid w:val="00A741C3"/>
    <w:rsid w:val="00A741EB"/>
    <w:rsid w:val="00A74593"/>
    <w:rsid w:val="00A7517C"/>
    <w:rsid w:val="00A753DD"/>
    <w:rsid w:val="00A75621"/>
    <w:rsid w:val="00A75F93"/>
    <w:rsid w:val="00A7661D"/>
    <w:rsid w:val="00A766DB"/>
    <w:rsid w:val="00A76858"/>
    <w:rsid w:val="00A773F0"/>
    <w:rsid w:val="00A7758F"/>
    <w:rsid w:val="00A77C47"/>
    <w:rsid w:val="00A77D46"/>
    <w:rsid w:val="00A80472"/>
    <w:rsid w:val="00A812DF"/>
    <w:rsid w:val="00A81302"/>
    <w:rsid w:val="00A83B91"/>
    <w:rsid w:val="00A83F13"/>
    <w:rsid w:val="00A84853"/>
    <w:rsid w:val="00A84B6C"/>
    <w:rsid w:val="00A859CC"/>
    <w:rsid w:val="00A85BC8"/>
    <w:rsid w:val="00A8780B"/>
    <w:rsid w:val="00A901FD"/>
    <w:rsid w:val="00A917BA"/>
    <w:rsid w:val="00A9257B"/>
    <w:rsid w:val="00A92723"/>
    <w:rsid w:val="00A9308F"/>
    <w:rsid w:val="00A935B7"/>
    <w:rsid w:val="00A93DF8"/>
    <w:rsid w:val="00A94FB5"/>
    <w:rsid w:val="00A95214"/>
    <w:rsid w:val="00A95A5D"/>
    <w:rsid w:val="00A95B97"/>
    <w:rsid w:val="00A95EDB"/>
    <w:rsid w:val="00A963D2"/>
    <w:rsid w:val="00A96B17"/>
    <w:rsid w:val="00A96F65"/>
    <w:rsid w:val="00A97B1F"/>
    <w:rsid w:val="00A97E58"/>
    <w:rsid w:val="00AA03B4"/>
    <w:rsid w:val="00AA05A5"/>
    <w:rsid w:val="00AA0A62"/>
    <w:rsid w:val="00AA0ABA"/>
    <w:rsid w:val="00AA0CDE"/>
    <w:rsid w:val="00AA1006"/>
    <w:rsid w:val="00AA158F"/>
    <w:rsid w:val="00AA19A4"/>
    <w:rsid w:val="00AA21C3"/>
    <w:rsid w:val="00AA238A"/>
    <w:rsid w:val="00AA3F8C"/>
    <w:rsid w:val="00AA4052"/>
    <w:rsid w:val="00AA447D"/>
    <w:rsid w:val="00AA48AF"/>
    <w:rsid w:val="00AA4FDF"/>
    <w:rsid w:val="00AA5471"/>
    <w:rsid w:val="00AA57FC"/>
    <w:rsid w:val="00AA6A35"/>
    <w:rsid w:val="00AA6D39"/>
    <w:rsid w:val="00AA7913"/>
    <w:rsid w:val="00AB0022"/>
    <w:rsid w:val="00AB02A3"/>
    <w:rsid w:val="00AB04CE"/>
    <w:rsid w:val="00AB16B5"/>
    <w:rsid w:val="00AB26C8"/>
    <w:rsid w:val="00AB2759"/>
    <w:rsid w:val="00AB27BF"/>
    <w:rsid w:val="00AB3567"/>
    <w:rsid w:val="00AB37DA"/>
    <w:rsid w:val="00AB5198"/>
    <w:rsid w:val="00AB5D27"/>
    <w:rsid w:val="00AB61CF"/>
    <w:rsid w:val="00AB66C5"/>
    <w:rsid w:val="00AB66DB"/>
    <w:rsid w:val="00AB6AAC"/>
    <w:rsid w:val="00AB7771"/>
    <w:rsid w:val="00AC057E"/>
    <w:rsid w:val="00AC05F0"/>
    <w:rsid w:val="00AC067B"/>
    <w:rsid w:val="00AC0B7F"/>
    <w:rsid w:val="00AC1105"/>
    <w:rsid w:val="00AC1895"/>
    <w:rsid w:val="00AC1A8A"/>
    <w:rsid w:val="00AC3BCE"/>
    <w:rsid w:val="00AC45E5"/>
    <w:rsid w:val="00AC48F3"/>
    <w:rsid w:val="00AC5273"/>
    <w:rsid w:val="00AC546A"/>
    <w:rsid w:val="00AC56E5"/>
    <w:rsid w:val="00AC5E6C"/>
    <w:rsid w:val="00AC6954"/>
    <w:rsid w:val="00AC6AF8"/>
    <w:rsid w:val="00AC7206"/>
    <w:rsid w:val="00AC73CD"/>
    <w:rsid w:val="00AC7460"/>
    <w:rsid w:val="00AD06EF"/>
    <w:rsid w:val="00AD0A44"/>
    <w:rsid w:val="00AD0F46"/>
    <w:rsid w:val="00AD15BF"/>
    <w:rsid w:val="00AD1E80"/>
    <w:rsid w:val="00AD2674"/>
    <w:rsid w:val="00AD2766"/>
    <w:rsid w:val="00AD2E3A"/>
    <w:rsid w:val="00AD2F2F"/>
    <w:rsid w:val="00AD33E5"/>
    <w:rsid w:val="00AD38BD"/>
    <w:rsid w:val="00AD4537"/>
    <w:rsid w:val="00AD45F5"/>
    <w:rsid w:val="00AD4622"/>
    <w:rsid w:val="00AD6B27"/>
    <w:rsid w:val="00AD7CE4"/>
    <w:rsid w:val="00AE2183"/>
    <w:rsid w:val="00AE2CBA"/>
    <w:rsid w:val="00AE2EA0"/>
    <w:rsid w:val="00AE2F62"/>
    <w:rsid w:val="00AE3581"/>
    <w:rsid w:val="00AE3F01"/>
    <w:rsid w:val="00AE4544"/>
    <w:rsid w:val="00AE4A22"/>
    <w:rsid w:val="00AE4E36"/>
    <w:rsid w:val="00AE59B2"/>
    <w:rsid w:val="00AE6871"/>
    <w:rsid w:val="00AE6BCB"/>
    <w:rsid w:val="00AE6EA7"/>
    <w:rsid w:val="00AE6FB4"/>
    <w:rsid w:val="00AE72B2"/>
    <w:rsid w:val="00AF0083"/>
    <w:rsid w:val="00AF015E"/>
    <w:rsid w:val="00AF063E"/>
    <w:rsid w:val="00AF085C"/>
    <w:rsid w:val="00AF090F"/>
    <w:rsid w:val="00AF1689"/>
    <w:rsid w:val="00AF1A54"/>
    <w:rsid w:val="00AF22D5"/>
    <w:rsid w:val="00AF2A4F"/>
    <w:rsid w:val="00AF3574"/>
    <w:rsid w:val="00AF3D62"/>
    <w:rsid w:val="00AF4187"/>
    <w:rsid w:val="00AF469D"/>
    <w:rsid w:val="00AF48A6"/>
    <w:rsid w:val="00AF4BF3"/>
    <w:rsid w:val="00AF524C"/>
    <w:rsid w:val="00AF573E"/>
    <w:rsid w:val="00AF5A6F"/>
    <w:rsid w:val="00AF5DD3"/>
    <w:rsid w:val="00AF6305"/>
    <w:rsid w:val="00AF64C5"/>
    <w:rsid w:val="00AF795E"/>
    <w:rsid w:val="00AF79AF"/>
    <w:rsid w:val="00B00368"/>
    <w:rsid w:val="00B005EE"/>
    <w:rsid w:val="00B00C30"/>
    <w:rsid w:val="00B00EFF"/>
    <w:rsid w:val="00B00F2E"/>
    <w:rsid w:val="00B00FD6"/>
    <w:rsid w:val="00B01B7A"/>
    <w:rsid w:val="00B01E24"/>
    <w:rsid w:val="00B028AF"/>
    <w:rsid w:val="00B034FC"/>
    <w:rsid w:val="00B0358F"/>
    <w:rsid w:val="00B038FE"/>
    <w:rsid w:val="00B03ADF"/>
    <w:rsid w:val="00B03FA7"/>
    <w:rsid w:val="00B04F7B"/>
    <w:rsid w:val="00B05222"/>
    <w:rsid w:val="00B05DDB"/>
    <w:rsid w:val="00B060A1"/>
    <w:rsid w:val="00B06250"/>
    <w:rsid w:val="00B06520"/>
    <w:rsid w:val="00B06BDC"/>
    <w:rsid w:val="00B06CEC"/>
    <w:rsid w:val="00B07564"/>
    <w:rsid w:val="00B076D2"/>
    <w:rsid w:val="00B0775F"/>
    <w:rsid w:val="00B10A60"/>
    <w:rsid w:val="00B1146A"/>
    <w:rsid w:val="00B118FE"/>
    <w:rsid w:val="00B11933"/>
    <w:rsid w:val="00B124BD"/>
    <w:rsid w:val="00B13D7E"/>
    <w:rsid w:val="00B1454E"/>
    <w:rsid w:val="00B148A7"/>
    <w:rsid w:val="00B14EC1"/>
    <w:rsid w:val="00B1540E"/>
    <w:rsid w:val="00B1586B"/>
    <w:rsid w:val="00B159DB"/>
    <w:rsid w:val="00B16987"/>
    <w:rsid w:val="00B17A18"/>
    <w:rsid w:val="00B17C92"/>
    <w:rsid w:val="00B20FC8"/>
    <w:rsid w:val="00B21316"/>
    <w:rsid w:val="00B213EF"/>
    <w:rsid w:val="00B217F6"/>
    <w:rsid w:val="00B21F3F"/>
    <w:rsid w:val="00B22373"/>
    <w:rsid w:val="00B22707"/>
    <w:rsid w:val="00B22BB0"/>
    <w:rsid w:val="00B22D67"/>
    <w:rsid w:val="00B23C59"/>
    <w:rsid w:val="00B253D5"/>
    <w:rsid w:val="00B25A8F"/>
    <w:rsid w:val="00B25FAC"/>
    <w:rsid w:val="00B261A5"/>
    <w:rsid w:val="00B26729"/>
    <w:rsid w:val="00B26A17"/>
    <w:rsid w:val="00B26AF7"/>
    <w:rsid w:val="00B26BE2"/>
    <w:rsid w:val="00B26C4B"/>
    <w:rsid w:val="00B26CAE"/>
    <w:rsid w:val="00B27E87"/>
    <w:rsid w:val="00B306C4"/>
    <w:rsid w:val="00B309AB"/>
    <w:rsid w:val="00B310B0"/>
    <w:rsid w:val="00B31428"/>
    <w:rsid w:val="00B314D6"/>
    <w:rsid w:val="00B319E7"/>
    <w:rsid w:val="00B31B43"/>
    <w:rsid w:val="00B32772"/>
    <w:rsid w:val="00B3450F"/>
    <w:rsid w:val="00B34784"/>
    <w:rsid w:val="00B34B4D"/>
    <w:rsid w:val="00B352D3"/>
    <w:rsid w:val="00B356D6"/>
    <w:rsid w:val="00B35C85"/>
    <w:rsid w:val="00B36A64"/>
    <w:rsid w:val="00B36EAB"/>
    <w:rsid w:val="00B372A6"/>
    <w:rsid w:val="00B40739"/>
    <w:rsid w:val="00B40FEF"/>
    <w:rsid w:val="00B41BDF"/>
    <w:rsid w:val="00B425BA"/>
    <w:rsid w:val="00B4288F"/>
    <w:rsid w:val="00B43089"/>
    <w:rsid w:val="00B435FD"/>
    <w:rsid w:val="00B43B32"/>
    <w:rsid w:val="00B43E1A"/>
    <w:rsid w:val="00B443A3"/>
    <w:rsid w:val="00B455B1"/>
    <w:rsid w:val="00B4737A"/>
    <w:rsid w:val="00B47AD2"/>
    <w:rsid w:val="00B50969"/>
    <w:rsid w:val="00B50DD7"/>
    <w:rsid w:val="00B51955"/>
    <w:rsid w:val="00B528B1"/>
    <w:rsid w:val="00B52B3F"/>
    <w:rsid w:val="00B52B98"/>
    <w:rsid w:val="00B52F9B"/>
    <w:rsid w:val="00B53C3E"/>
    <w:rsid w:val="00B53C4B"/>
    <w:rsid w:val="00B54088"/>
    <w:rsid w:val="00B55109"/>
    <w:rsid w:val="00B5543D"/>
    <w:rsid w:val="00B557EF"/>
    <w:rsid w:val="00B55E46"/>
    <w:rsid w:val="00B55ECC"/>
    <w:rsid w:val="00B5631A"/>
    <w:rsid w:val="00B5638A"/>
    <w:rsid w:val="00B567A5"/>
    <w:rsid w:val="00B56ADF"/>
    <w:rsid w:val="00B575A1"/>
    <w:rsid w:val="00B57D54"/>
    <w:rsid w:val="00B605BD"/>
    <w:rsid w:val="00B60DB7"/>
    <w:rsid w:val="00B6107F"/>
    <w:rsid w:val="00B62196"/>
    <w:rsid w:val="00B62923"/>
    <w:rsid w:val="00B62B15"/>
    <w:rsid w:val="00B62CB7"/>
    <w:rsid w:val="00B62D1A"/>
    <w:rsid w:val="00B62EED"/>
    <w:rsid w:val="00B62F6A"/>
    <w:rsid w:val="00B635D1"/>
    <w:rsid w:val="00B636ED"/>
    <w:rsid w:val="00B64008"/>
    <w:rsid w:val="00B6518F"/>
    <w:rsid w:val="00B654E2"/>
    <w:rsid w:val="00B654FB"/>
    <w:rsid w:val="00B66974"/>
    <w:rsid w:val="00B66D4A"/>
    <w:rsid w:val="00B66FCD"/>
    <w:rsid w:val="00B67050"/>
    <w:rsid w:val="00B67286"/>
    <w:rsid w:val="00B67C77"/>
    <w:rsid w:val="00B67D3F"/>
    <w:rsid w:val="00B70E53"/>
    <w:rsid w:val="00B719E8"/>
    <w:rsid w:val="00B71EC2"/>
    <w:rsid w:val="00B72637"/>
    <w:rsid w:val="00B73A74"/>
    <w:rsid w:val="00B74875"/>
    <w:rsid w:val="00B75762"/>
    <w:rsid w:val="00B75777"/>
    <w:rsid w:val="00B75803"/>
    <w:rsid w:val="00B76460"/>
    <w:rsid w:val="00B77092"/>
    <w:rsid w:val="00B801A9"/>
    <w:rsid w:val="00B8029A"/>
    <w:rsid w:val="00B8053E"/>
    <w:rsid w:val="00B80F48"/>
    <w:rsid w:val="00B817B5"/>
    <w:rsid w:val="00B817CA"/>
    <w:rsid w:val="00B8187E"/>
    <w:rsid w:val="00B82B08"/>
    <w:rsid w:val="00B82D67"/>
    <w:rsid w:val="00B82E0C"/>
    <w:rsid w:val="00B8368F"/>
    <w:rsid w:val="00B83CFD"/>
    <w:rsid w:val="00B840E3"/>
    <w:rsid w:val="00B849AD"/>
    <w:rsid w:val="00B85381"/>
    <w:rsid w:val="00B8543A"/>
    <w:rsid w:val="00B86324"/>
    <w:rsid w:val="00B86DA0"/>
    <w:rsid w:val="00B86F7E"/>
    <w:rsid w:val="00B87146"/>
    <w:rsid w:val="00B924A2"/>
    <w:rsid w:val="00B92574"/>
    <w:rsid w:val="00B928FE"/>
    <w:rsid w:val="00B929DC"/>
    <w:rsid w:val="00B9308F"/>
    <w:rsid w:val="00B93D3E"/>
    <w:rsid w:val="00B9492A"/>
    <w:rsid w:val="00B94BCE"/>
    <w:rsid w:val="00B960A6"/>
    <w:rsid w:val="00B966B4"/>
    <w:rsid w:val="00B96BE1"/>
    <w:rsid w:val="00BA1527"/>
    <w:rsid w:val="00BA16C0"/>
    <w:rsid w:val="00BA1AE0"/>
    <w:rsid w:val="00BA1AEC"/>
    <w:rsid w:val="00BA2489"/>
    <w:rsid w:val="00BA2A60"/>
    <w:rsid w:val="00BA45E3"/>
    <w:rsid w:val="00BA4B55"/>
    <w:rsid w:val="00BA4BE1"/>
    <w:rsid w:val="00BA4C07"/>
    <w:rsid w:val="00BA4E0B"/>
    <w:rsid w:val="00BA61A1"/>
    <w:rsid w:val="00BA61CC"/>
    <w:rsid w:val="00BA650A"/>
    <w:rsid w:val="00BA6A0D"/>
    <w:rsid w:val="00BA7108"/>
    <w:rsid w:val="00BA713A"/>
    <w:rsid w:val="00BA71D7"/>
    <w:rsid w:val="00BA7414"/>
    <w:rsid w:val="00BB008B"/>
    <w:rsid w:val="00BB0C45"/>
    <w:rsid w:val="00BB1DF5"/>
    <w:rsid w:val="00BB1FEE"/>
    <w:rsid w:val="00BB212E"/>
    <w:rsid w:val="00BB2B86"/>
    <w:rsid w:val="00BB2EC9"/>
    <w:rsid w:val="00BB31B8"/>
    <w:rsid w:val="00BB3369"/>
    <w:rsid w:val="00BB380D"/>
    <w:rsid w:val="00BB4D31"/>
    <w:rsid w:val="00BB56C7"/>
    <w:rsid w:val="00BB5B2B"/>
    <w:rsid w:val="00BB6017"/>
    <w:rsid w:val="00BB6AE4"/>
    <w:rsid w:val="00BB78AE"/>
    <w:rsid w:val="00BB7993"/>
    <w:rsid w:val="00BB7BF7"/>
    <w:rsid w:val="00BB7FA7"/>
    <w:rsid w:val="00BC03B4"/>
    <w:rsid w:val="00BC10BB"/>
    <w:rsid w:val="00BC128A"/>
    <w:rsid w:val="00BC136F"/>
    <w:rsid w:val="00BC1998"/>
    <w:rsid w:val="00BC2178"/>
    <w:rsid w:val="00BC2224"/>
    <w:rsid w:val="00BC33F2"/>
    <w:rsid w:val="00BC3B42"/>
    <w:rsid w:val="00BC60CB"/>
    <w:rsid w:val="00BC65CB"/>
    <w:rsid w:val="00BC6798"/>
    <w:rsid w:val="00BC6CA4"/>
    <w:rsid w:val="00BD047B"/>
    <w:rsid w:val="00BD0A54"/>
    <w:rsid w:val="00BD0B69"/>
    <w:rsid w:val="00BD1290"/>
    <w:rsid w:val="00BD2135"/>
    <w:rsid w:val="00BD400B"/>
    <w:rsid w:val="00BD4FFB"/>
    <w:rsid w:val="00BD6198"/>
    <w:rsid w:val="00BD6520"/>
    <w:rsid w:val="00BD6B79"/>
    <w:rsid w:val="00BD6F20"/>
    <w:rsid w:val="00BD7172"/>
    <w:rsid w:val="00BD73CA"/>
    <w:rsid w:val="00BD7652"/>
    <w:rsid w:val="00BD76CC"/>
    <w:rsid w:val="00BD7E51"/>
    <w:rsid w:val="00BE0724"/>
    <w:rsid w:val="00BE1045"/>
    <w:rsid w:val="00BE1404"/>
    <w:rsid w:val="00BE1458"/>
    <w:rsid w:val="00BE227D"/>
    <w:rsid w:val="00BE32F0"/>
    <w:rsid w:val="00BE3A60"/>
    <w:rsid w:val="00BE3B16"/>
    <w:rsid w:val="00BE3FD0"/>
    <w:rsid w:val="00BE5082"/>
    <w:rsid w:val="00BE6573"/>
    <w:rsid w:val="00BE679B"/>
    <w:rsid w:val="00BE6951"/>
    <w:rsid w:val="00BE6CAC"/>
    <w:rsid w:val="00BE70B9"/>
    <w:rsid w:val="00BE74EC"/>
    <w:rsid w:val="00BE7C3B"/>
    <w:rsid w:val="00BF0C9C"/>
    <w:rsid w:val="00BF1541"/>
    <w:rsid w:val="00BF16C7"/>
    <w:rsid w:val="00BF2331"/>
    <w:rsid w:val="00BF2E6F"/>
    <w:rsid w:val="00BF4C43"/>
    <w:rsid w:val="00BF545A"/>
    <w:rsid w:val="00BF6606"/>
    <w:rsid w:val="00BF7875"/>
    <w:rsid w:val="00BF7A8C"/>
    <w:rsid w:val="00C0011A"/>
    <w:rsid w:val="00C00179"/>
    <w:rsid w:val="00C00AE5"/>
    <w:rsid w:val="00C00D41"/>
    <w:rsid w:val="00C0286A"/>
    <w:rsid w:val="00C02BCB"/>
    <w:rsid w:val="00C02C9F"/>
    <w:rsid w:val="00C031C7"/>
    <w:rsid w:val="00C0329B"/>
    <w:rsid w:val="00C03D69"/>
    <w:rsid w:val="00C04103"/>
    <w:rsid w:val="00C05680"/>
    <w:rsid w:val="00C05893"/>
    <w:rsid w:val="00C05947"/>
    <w:rsid w:val="00C0678D"/>
    <w:rsid w:val="00C078AE"/>
    <w:rsid w:val="00C10039"/>
    <w:rsid w:val="00C105DC"/>
    <w:rsid w:val="00C1083D"/>
    <w:rsid w:val="00C110FA"/>
    <w:rsid w:val="00C110FD"/>
    <w:rsid w:val="00C11197"/>
    <w:rsid w:val="00C11F9C"/>
    <w:rsid w:val="00C139FE"/>
    <w:rsid w:val="00C13AC8"/>
    <w:rsid w:val="00C143D1"/>
    <w:rsid w:val="00C15720"/>
    <w:rsid w:val="00C15750"/>
    <w:rsid w:val="00C15785"/>
    <w:rsid w:val="00C16ACE"/>
    <w:rsid w:val="00C16B01"/>
    <w:rsid w:val="00C17351"/>
    <w:rsid w:val="00C202BA"/>
    <w:rsid w:val="00C20590"/>
    <w:rsid w:val="00C20823"/>
    <w:rsid w:val="00C216A3"/>
    <w:rsid w:val="00C2199E"/>
    <w:rsid w:val="00C223E4"/>
    <w:rsid w:val="00C23E67"/>
    <w:rsid w:val="00C246FE"/>
    <w:rsid w:val="00C2574A"/>
    <w:rsid w:val="00C26815"/>
    <w:rsid w:val="00C27A42"/>
    <w:rsid w:val="00C27AB9"/>
    <w:rsid w:val="00C27D54"/>
    <w:rsid w:val="00C30920"/>
    <w:rsid w:val="00C309A4"/>
    <w:rsid w:val="00C31157"/>
    <w:rsid w:val="00C3142F"/>
    <w:rsid w:val="00C31672"/>
    <w:rsid w:val="00C31681"/>
    <w:rsid w:val="00C31D18"/>
    <w:rsid w:val="00C31D86"/>
    <w:rsid w:val="00C32C9E"/>
    <w:rsid w:val="00C33928"/>
    <w:rsid w:val="00C33D31"/>
    <w:rsid w:val="00C33D85"/>
    <w:rsid w:val="00C34165"/>
    <w:rsid w:val="00C351B8"/>
    <w:rsid w:val="00C3583E"/>
    <w:rsid w:val="00C3585B"/>
    <w:rsid w:val="00C35969"/>
    <w:rsid w:val="00C360C9"/>
    <w:rsid w:val="00C368F1"/>
    <w:rsid w:val="00C3714C"/>
    <w:rsid w:val="00C3759A"/>
    <w:rsid w:val="00C40038"/>
    <w:rsid w:val="00C40057"/>
    <w:rsid w:val="00C408FF"/>
    <w:rsid w:val="00C4090C"/>
    <w:rsid w:val="00C40C67"/>
    <w:rsid w:val="00C41689"/>
    <w:rsid w:val="00C42599"/>
    <w:rsid w:val="00C428EF"/>
    <w:rsid w:val="00C42CF8"/>
    <w:rsid w:val="00C42EEA"/>
    <w:rsid w:val="00C4324A"/>
    <w:rsid w:val="00C43D7C"/>
    <w:rsid w:val="00C462EF"/>
    <w:rsid w:val="00C46835"/>
    <w:rsid w:val="00C509F0"/>
    <w:rsid w:val="00C52940"/>
    <w:rsid w:val="00C52E25"/>
    <w:rsid w:val="00C539D8"/>
    <w:rsid w:val="00C541BA"/>
    <w:rsid w:val="00C54853"/>
    <w:rsid w:val="00C550E9"/>
    <w:rsid w:val="00C55422"/>
    <w:rsid w:val="00C5554F"/>
    <w:rsid w:val="00C5577C"/>
    <w:rsid w:val="00C5594E"/>
    <w:rsid w:val="00C5599C"/>
    <w:rsid w:val="00C569EE"/>
    <w:rsid w:val="00C57047"/>
    <w:rsid w:val="00C57766"/>
    <w:rsid w:val="00C57F8D"/>
    <w:rsid w:val="00C60525"/>
    <w:rsid w:val="00C60B0A"/>
    <w:rsid w:val="00C62BC8"/>
    <w:rsid w:val="00C63188"/>
    <w:rsid w:val="00C631C8"/>
    <w:rsid w:val="00C63CAC"/>
    <w:rsid w:val="00C645E5"/>
    <w:rsid w:val="00C64648"/>
    <w:rsid w:val="00C6496B"/>
    <w:rsid w:val="00C65BF6"/>
    <w:rsid w:val="00C65FCB"/>
    <w:rsid w:val="00C67626"/>
    <w:rsid w:val="00C678DB"/>
    <w:rsid w:val="00C67FEB"/>
    <w:rsid w:val="00C70849"/>
    <w:rsid w:val="00C70C7A"/>
    <w:rsid w:val="00C70D7D"/>
    <w:rsid w:val="00C71892"/>
    <w:rsid w:val="00C72400"/>
    <w:rsid w:val="00C727C8"/>
    <w:rsid w:val="00C729DD"/>
    <w:rsid w:val="00C72F4F"/>
    <w:rsid w:val="00C737DB"/>
    <w:rsid w:val="00C73AF2"/>
    <w:rsid w:val="00C74D13"/>
    <w:rsid w:val="00C75374"/>
    <w:rsid w:val="00C76443"/>
    <w:rsid w:val="00C76909"/>
    <w:rsid w:val="00C76EAF"/>
    <w:rsid w:val="00C771DB"/>
    <w:rsid w:val="00C80253"/>
    <w:rsid w:val="00C808B6"/>
    <w:rsid w:val="00C80A9A"/>
    <w:rsid w:val="00C82642"/>
    <w:rsid w:val="00C82710"/>
    <w:rsid w:val="00C8271C"/>
    <w:rsid w:val="00C83639"/>
    <w:rsid w:val="00C83E0A"/>
    <w:rsid w:val="00C844A4"/>
    <w:rsid w:val="00C84839"/>
    <w:rsid w:val="00C8489E"/>
    <w:rsid w:val="00C84C3B"/>
    <w:rsid w:val="00C851B1"/>
    <w:rsid w:val="00C8595B"/>
    <w:rsid w:val="00C86A17"/>
    <w:rsid w:val="00C86CE9"/>
    <w:rsid w:val="00C877BF"/>
    <w:rsid w:val="00C906FD"/>
    <w:rsid w:val="00C90887"/>
    <w:rsid w:val="00C90BCB"/>
    <w:rsid w:val="00C911DA"/>
    <w:rsid w:val="00C9191C"/>
    <w:rsid w:val="00C92185"/>
    <w:rsid w:val="00C9243C"/>
    <w:rsid w:val="00C947F9"/>
    <w:rsid w:val="00C94AAA"/>
    <w:rsid w:val="00C9504C"/>
    <w:rsid w:val="00C950D7"/>
    <w:rsid w:val="00C95751"/>
    <w:rsid w:val="00C960FE"/>
    <w:rsid w:val="00C968DB"/>
    <w:rsid w:val="00C96971"/>
    <w:rsid w:val="00C96AD5"/>
    <w:rsid w:val="00C976C6"/>
    <w:rsid w:val="00C97B29"/>
    <w:rsid w:val="00C97DD9"/>
    <w:rsid w:val="00CA02FE"/>
    <w:rsid w:val="00CA0E29"/>
    <w:rsid w:val="00CA2A40"/>
    <w:rsid w:val="00CA2A97"/>
    <w:rsid w:val="00CA2B35"/>
    <w:rsid w:val="00CA2F65"/>
    <w:rsid w:val="00CA35F8"/>
    <w:rsid w:val="00CA3662"/>
    <w:rsid w:val="00CA40DC"/>
    <w:rsid w:val="00CA51D3"/>
    <w:rsid w:val="00CA5625"/>
    <w:rsid w:val="00CA6449"/>
    <w:rsid w:val="00CA7465"/>
    <w:rsid w:val="00CA74A0"/>
    <w:rsid w:val="00CB0844"/>
    <w:rsid w:val="00CB15BB"/>
    <w:rsid w:val="00CB1939"/>
    <w:rsid w:val="00CB22CA"/>
    <w:rsid w:val="00CB34A1"/>
    <w:rsid w:val="00CB3B23"/>
    <w:rsid w:val="00CB4EC6"/>
    <w:rsid w:val="00CB5506"/>
    <w:rsid w:val="00CB69DF"/>
    <w:rsid w:val="00CB7E3A"/>
    <w:rsid w:val="00CC07DC"/>
    <w:rsid w:val="00CC09B8"/>
    <w:rsid w:val="00CC0AA6"/>
    <w:rsid w:val="00CC163A"/>
    <w:rsid w:val="00CC2577"/>
    <w:rsid w:val="00CC2E02"/>
    <w:rsid w:val="00CC394E"/>
    <w:rsid w:val="00CC3B28"/>
    <w:rsid w:val="00CC44A9"/>
    <w:rsid w:val="00CC4B3B"/>
    <w:rsid w:val="00CC4FDE"/>
    <w:rsid w:val="00CC501B"/>
    <w:rsid w:val="00CC5138"/>
    <w:rsid w:val="00CC5168"/>
    <w:rsid w:val="00CC580E"/>
    <w:rsid w:val="00CC5860"/>
    <w:rsid w:val="00CC6101"/>
    <w:rsid w:val="00CC6DA8"/>
    <w:rsid w:val="00CC6F7C"/>
    <w:rsid w:val="00CC7297"/>
    <w:rsid w:val="00CC7C47"/>
    <w:rsid w:val="00CC7EFB"/>
    <w:rsid w:val="00CD024F"/>
    <w:rsid w:val="00CD0734"/>
    <w:rsid w:val="00CD0B6E"/>
    <w:rsid w:val="00CD2B7C"/>
    <w:rsid w:val="00CD30CD"/>
    <w:rsid w:val="00CD3614"/>
    <w:rsid w:val="00CD401B"/>
    <w:rsid w:val="00CD5BE4"/>
    <w:rsid w:val="00CD5F9A"/>
    <w:rsid w:val="00CD654A"/>
    <w:rsid w:val="00CD70B7"/>
    <w:rsid w:val="00CD7ADB"/>
    <w:rsid w:val="00CD7C0B"/>
    <w:rsid w:val="00CD7C50"/>
    <w:rsid w:val="00CD7F50"/>
    <w:rsid w:val="00CE0358"/>
    <w:rsid w:val="00CE0480"/>
    <w:rsid w:val="00CE1F31"/>
    <w:rsid w:val="00CE2037"/>
    <w:rsid w:val="00CE2C31"/>
    <w:rsid w:val="00CE2CC9"/>
    <w:rsid w:val="00CE365B"/>
    <w:rsid w:val="00CE3E3E"/>
    <w:rsid w:val="00CE4A45"/>
    <w:rsid w:val="00CE6218"/>
    <w:rsid w:val="00CE7903"/>
    <w:rsid w:val="00CE7EF1"/>
    <w:rsid w:val="00CE7F86"/>
    <w:rsid w:val="00CF0798"/>
    <w:rsid w:val="00CF0824"/>
    <w:rsid w:val="00CF0CB6"/>
    <w:rsid w:val="00CF0CC1"/>
    <w:rsid w:val="00CF1602"/>
    <w:rsid w:val="00CF1BFB"/>
    <w:rsid w:val="00CF3B9F"/>
    <w:rsid w:val="00CF43D7"/>
    <w:rsid w:val="00CF49F1"/>
    <w:rsid w:val="00CF5E4B"/>
    <w:rsid w:val="00CF6854"/>
    <w:rsid w:val="00CF6BA6"/>
    <w:rsid w:val="00CF6BCC"/>
    <w:rsid w:val="00CF7045"/>
    <w:rsid w:val="00CF7497"/>
    <w:rsid w:val="00CF75BF"/>
    <w:rsid w:val="00CF7E1A"/>
    <w:rsid w:val="00D004FD"/>
    <w:rsid w:val="00D01224"/>
    <w:rsid w:val="00D01842"/>
    <w:rsid w:val="00D01F5E"/>
    <w:rsid w:val="00D0428E"/>
    <w:rsid w:val="00D059E2"/>
    <w:rsid w:val="00D05AD9"/>
    <w:rsid w:val="00D06218"/>
    <w:rsid w:val="00D0718D"/>
    <w:rsid w:val="00D0731C"/>
    <w:rsid w:val="00D1099C"/>
    <w:rsid w:val="00D117C2"/>
    <w:rsid w:val="00D11D3C"/>
    <w:rsid w:val="00D11D84"/>
    <w:rsid w:val="00D12615"/>
    <w:rsid w:val="00D12D8A"/>
    <w:rsid w:val="00D12E78"/>
    <w:rsid w:val="00D136FF"/>
    <w:rsid w:val="00D14660"/>
    <w:rsid w:val="00D14960"/>
    <w:rsid w:val="00D14CCA"/>
    <w:rsid w:val="00D14ED0"/>
    <w:rsid w:val="00D154EC"/>
    <w:rsid w:val="00D15B17"/>
    <w:rsid w:val="00D16B68"/>
    <w:rsid w:val="00D171C8"/>
    <w:rsid w:val="00D1777C"/>
    <w:rsid w:val="00D20274"/>
    <w:rsid w:val="00D20666"/>
    <w:rsid w:val="00D2140C"/>
    <w:rsid w:val="00D2141A"/>
    <w:rsid w:val="00D21471"/>
    <w:rsid w:val="00D225D7"/>
    <w:rsid w:val="00D22611"/>
    <w:rsid w:val="00D2283E"/>
    <w:rsid w:val="00D22F0A"/>
    <w:rsid w:val="00D24046"/>
    <w:rsid w:val="00D24396"/>
    <w:rsid w:val="00D24429"/>
    <w:rsid w:val="00D2481A"/>
    <w:rsid w:val="00D24ACD"/>
    <w:rsid w:val="00D2578A"/>
    <w:rsid w:val="00D25A4E"/>
    <w:rsid w:val="00D264AB"/>
    <w:rsid w:val="00D2732C"/>
    <w:rsid w:val="00D273B8"/>
    <w:rsid w:val="00D27E55"/>
    <w:rsid w:val="00D300EE"/>
    <w:rsid w:val="00D30C1D"/>
    <w:rsid w:val="00D316CE"/>
    <w:rsid w:val="00D325DA"/>
    <w:rsid w:val="00D32712"/>
    <w:rsid w:val="00D32C6F"/>
    <w:rsid w:val="00D33744"/>
    <w:rsid w:val="00D33893"/>
    <w:rsid w:val="00D34396"/>
    <w:rsid w:val="00D34AD8"/>
    <w:rsid w:val="00D34DC0"/>
    <w:rsid w:val="00D3503B"/>
    <w:rsid w:val="00D35656"/>
    <w:rsid w:val="00D35710"/>
    <w:rsid w:val="00D35CFB"/>
    <w:rsid w:val="00D35D34"/>
    <w:rsid w:val="00D36223"/>
    <w:rsid w:val="00D36870"/>
    <w:rsid w:val="00D36A96"/>
    <w:rsid w:val="00D3706B"/>
    <w:rsid w:val="00D37382"/>
    <w:rsid w:val="00D37418"/>
    <w:rsid w:val="00D375A9"/>
    <w:rsid w:val="00D400DA"/>
    <w:rsid w:val="00D40203"/>
    <w:rsid w:val="00D429B5"/>
    <w:rsid w:val="00D429D0"/>
    <w:rsid w:val="00D42BFC"/>
    <w:rsid w:val="00D4348E"/>
    <w:rsid w:val="00D44DFC"/>
    <w:rsid w:val="00D452AB"/>
    <w:rsid w:val="00D452CB"/>
    <w:rsid w:val="00D455D5"/>
    <w:rsid w:val="00D46635"/>
    <w:rsid w:val="00D46C56"/>
    <w:rsid w:val="00D46EBC"/>
    <w:rsid w:val="00D478B7"/>
    <w:rsid w:val="00D4791E"/>
    <w:rsid w:val="00D47ED6"/>
    <w:rsid w:val="00D505C0"/>
    <w:rsid w:val="00D51D71"/>
    <w:rsid w:val="00D5231D"/>
    <w:rsid w:val="00D52C8F"/>
    <w:rsid w:val="00D52EEC"/>
    <w:rsid w:val="00D5381D"/>
    <w:rsid w:val="00D53918"/>
    <w:rsid w:val="00D53B00"/>
    <w:rsid w:val="00D53C59"/>
    <w:rsid w:val="00D53CB3"/>
    <w:rsid w:val="00D5418F"/>
    <w:rsid w:val="00D54887"/>
    <w:rsid w:val="00D54D49"/>
    <w:rsid w:val="00D54EB9"/>
    <w:rsid w:val="00D54F2F"/>
    <w:rsid w:val="00D5501E"/>
    <w:rsid w:val="00D55606"/>
    <w:rsid w:val="00D55642"/>
    <w:rsid w:val="00D5571F"/>
    <w:rsid w:val="00D558D7"/>
    <w:rsid w:val="00D567AC"/>
    <w:rsid w:val="00D57069"/>
    <w:rsid w:val="00D579E5"/>
    <w:rsid w:val="00D61C99"/>
    <w:rsid w:val="00D624E1"/>
    <w:rsid w:val="00D634BF"/>
    <w:rsid w:val="00D6388A"/>
    <w:rsid w:val="00D639F6"/>
    <w:rsid w:val="00D64B18"/>
    <w:rsid w:val="00D656FF"/>
    <w:rsid w:val="00D66048"/>
    <w:rsid w:val="00D707A4"/>
    <w:rsid w:val="00D716E5"/>
    <w:rsid w:val="00D7292C"/>
    <w:rsid w:val="00D72A5D"/>
    <w:rsid w:val="00D72BED"/>
    <w:rsid w:val="00D72C48"/>
    <w:rsid w:val="00D730B4"/>
    <w:rsid w:val="00D73355"/>
    <w:rsid w:val="00D74502"/>
    <w:rsid w:val="00D74512"/>
    <w:rsid w:val="00D7469B"/>
    <w:rsid w:val="00D74853"/>
    <w:rsid w:val="00D74DD5"/>
    <w:rsid w:val="00D75549"/>
    <w:rsid w:val="00D7594D"/>
    <w:rsid w:val="00D7646C"/>
    <w:rsid w:val="00D802B6"/>
    <w:rsid w:val="00D802C2"/>
    <w:rsid w:val="00D80581"/>
    <w:rsid w:val="00D80765"/>
    <w:rsid w:val="00D807E7"/>
    <w:rsid w:val="00D82284"/>
    <w:rsid w:val="00D825AA"/>
    <w:rsid w:val="00D83BD4"/>
    <w:rsid w:val="00D84281"/>
    <w:rsid w:val="00D84EBC"/>
    <w:rsid w:val="00D8512A"/>
    <w:rsid w:val="00D86FDB"/>
    <w:rsid w:val="00D87B0A"/>
    <w:rsid w:val="00D90F47"/>
    <w:rsid w:val="00D9107B"/>
    <w:rsid w:val="00D91C7B"/>
    <w:rsid w:val="00D91ED3"/>
    <w:rsid w:val="00D9211B"/>
    <w:rsid w:val="00D927DA"/>
    <w:rsid w:val="00D929C4"/>
    <w:rsid w:val="00D9538C"/>
    <w:rsid w:val="00D95E5A"/>
    <w:rsid w:val="00D9623E"/>
    <w:rsid w:val="00D97A5B"/>
    <w:rsid w:val="00D97B82"/>
    <w:rsid w:val="00DA046C"/>
    <w:rsid w:val="00DA0AEA"/>
    <w:rsid w:val="00DA24AC"/>
    <w:rsid w:val="00DA36FF"/>
    <w:rsid w:val="00DA3A2B"/>
    <w:rsid w:val="00DA4321"/>
    <w:rsid w:val="00DA4B2E"/>
    <w:rsid w:val="00DA4CAD"/>
    <w:rsid w:val="00DA4CF2"/>
    <w:rsid w:val="00DA4EBE"/>
    <w:rsid w:val="00DA5995"/>
    <w:rsid w:val="00DA5F28"/>
    <w:rsid w:val="00DA60D5"/>
    <w:rsid w:val="00DA6514"/>
    <w:rsid w:val="00DA683A"/>
    <w:rsid w:val="00DA6EE5"/>
    <w:rsid w:val="00DA7525"/>
    <w:rsid w:val="00DA7550"/>
    <w:rsid w:val="00DB1621"/>
    <w:rsid w:val="00DB1AE5"/>
    <w:rsid w:val="00DB221C"/>
    <w:rsid w:val="00DB32C3"/>
    <w:rsid w:val="00DB398E"/>
    <w:rsid w:val="00DB3BE6"/>
    <w:rsid w:val="00DB4506"/>
    <w:rsid w:val="00DB4A59"/>
    <w:rsid w:val="00DB50E4"/>
    <w:rsid w:val="00DB59DB"/>
    <w:rsid w:val="00DB5FC6"/>
    <w:rsid w:val="00DB6398"/>
    <w:rsid w:val="00DB6DEE"/>
    <w:rsid w:val="00DB739C"/>
    <w:rsid w:val="00DB7B55"/>
    <w:rsid w:val="00DC13F4"/>
    <w:rsid w:val="00DC1C44"/>
    <w:rsid w:val="00DC1CAB"/>
    <w:rsid w:val="00DC23C6"/>
    <w:rsid w:val="00DC27A7"/>
    <w:rsid w:val="00DC297C"/>
    <w:rsid w:val="00DC2E1D"/>
    <w:rsid w:val="00DC2E4E"/>
    <w:rsid w:val="00DC6399"/>
    <w:rsid w:val="00DC791D"/>
    <w:rsid w:val="00DC7A2B"/>
    <w:rsid w:val="00DD04A9"/>
    <w:rsid w:val="00DD10AF"/>
    <w:rsid w:val="00DD182D"/>
    <w:rsid w:val="00DD24E4"/>
    <w:rsid w:val="00DD26D5"/>
    <w:rsid w:val="00DD2CE6"/>
    <w:rsid w:val="00DD2DD2"/>
    <w:rsid w:val="00DD3465"/>
    <w:rsid w:val="00DD3D9F"/>
    <w:rsid w:val="00DD58ED"/>
    <w:rsid w:val="00DD5BFF"/>
    <w:rsid w:val="00DD6271"/>
    <w:rsid w:val="00DD679F"/>
    <w:rsid w:val="00DD6865"/>
    <w:rsid w:val="00DD6EE6"/>
    <w:rsid w:val="00DD6F31"/>
    <w:rsid w:val="00DD78E6"/>
    <w:rsid w:val="00DE063F"/>
    <w:rsid w:val="00DE0D4F"/>
    <w:rsid w:val="00DE1DA7"/>
    <w:rsid w:val="00DE20CE"/>
    <w:rsid w:val="00DE33C3"/>
    <w:rsid w:val="00DE3D5D"/>
    <w:rsid w:val="00DE4530"/>
    <w:rsid w:val="00DE4CCC"/>
    <w:rsid w:val="00DE57F2"/>
    <w:rsid w:val="00DE590E"/>
    <w:rsid w:val="00DE693A"/>
    <w:rsid w:val="00DE69A9"/>
    <w:rsid w:val="00DE719D"/>
    <w:rsid w:val="00DE733E"/>
    <w:rsid w:val="00DE7462"/>
    <w:rsid w:val="00DE78CB"/>
    <w:rsid w:val="00DF00D5"/>
    <w:rsid w:val="00DF01BA"/>
    <w:rsid w:val="00DF0825"/>
    <w:rsid w:val="00DF0FB9"/>
    <w:rsid w:val="00DF1FC3"/>
    <w:rsid w:val="00DF2064"/>
    <w:rsid w:val="00DF20AA"/>
    <w:rsid w:val="00DF2508"/>
    <w:rsid w:val="00DF27C9"/>
    <w:rsid w:val="00DF2944"/>
    <w:rsid w:val="00DF2F6F"/>
    <w:rsid w:val="00DF3E5D"/>
    <w:rsid w:val="00DF5D59"/>
    <w:rsid w:val="00DF64D9"/>
    <w:rsid w:val="00DF6ED1"/>
    <w:rsid w:val="00DF6F06"/>
    <w:rsid w:val="00DF71B5"/>
    <w:rsid w:val="00DF731D"/>
    <w:rsid w:val="00DF7A86"/>
    <w:rsid w:val="00E0080E"/>
    <w:rsid w:val="00E00B49"/>
    <w:rsid w:val="00E01476"/>
    <w:rsid w:val="00E01E47"/>
    <w:rsid w:val="00E02639"/>
    <w:rsid w:val="00E02D3B"/>
    <w:rsid w:val="00E02E74"/>
    <w:rsid w:val="00E033A3"/>
    <w:rsid w:val="00E0376F"/>
    <w:rsid w:val="00E044EE"/>
    <w:rsid w:val="00E04ECB"/>
    <w:rsid w:val="00E05160"/>
    <w:rsid w:val="00E0583E"/>
    <w:rsid w:val="00E05C68"/>
    <w:rsid w:val="00E05F9D"/>
    <w:rsid w:val="00E06371"/>
    <w:rsid w:val="00E0661C"/>
    <w:rsid w:val="00E070A9"/>
    <w:rsid w:val="00E07811"/>
    <w:rsid w:val="00E10B52"/>
    <w:rsid w:val="00E10C6B"/>
    <w:rsid w:val="00E11A1A"/>
    <w:rsid w:val="00E1234B"/>
    <w:rsid w:val="00E12CF0"/>
    <w:rsid w:val="00E13882"/>
    <w:rsid w:val="00E138FC"/>
    <w:rsid w:val="00E13A7D"/>
    <w:rsid w:val="00E145ED"/>
    <w:rsid w:val="00E15660"/>
    <w:rsid w:val="00E15BE4"/>
    <w:rsid w:val="00E16573"/>
    <w:rsid w:val="00E167BE"/>
    <w:rsid w:val="00E16C10"/>
    <w:rsid w:val="00E16D8C"/>
    <w:rsid w:val="00E16E83"/>
    <w:rsid w:val="00E17006"/>
    <w:rsid w:val="00E17525"/>
    <w:rsid w:val="00E1759C"/>
    <w:rsid w:val="00E17A77"/>
    <w:rsid w:val="00E17C92"/>
    <w:rsid w:val="00E20448"/>
    <w:rsid w:val="00E207B5"/>
    <w:rsid w:val="00E2095D"/>
    <w:rsid w:val="00E20C92"/>
    <w:rsid w:val="00E211F5"/>
    <w:rsid w:val="00E2149A"/>
    <w:rsid w:val="00E21C33"/>
    <w:rsid w:val="00E21CB9"/>
    <w:rsid w:val="00E21F78"/>
    <w:rsid w:val="00E22CC8"/>
    <w:rsid w:val="00E22D8D"/>
    <w:rsid w:val="00E23609"/>
    <w:rsid w:val="00E23A14"/>
    <w:rsid w:val="00E23D17"/>
    <w:rsid w:val="00E243A6"/>
    <w:rsid w:val="00E25F44"/>
    <w:rsid w:val="00E26050"/>
    <w:rsid w:val="00E260B0"/>
    <w:rsid w:val="00E26107"/>
    <w:rsid w:val="00E2657C"/>
    <w:rsid w:val="00E267DB"/>
    <w:rsid w:val="00E27A89"/>
    <w:rsid w:val="00E27AFF"/>
    <w:rsid w:val="00E30324"/>
    <w:rsid w:val="00E3036D"/>
    <w:rsid w:val="00E303D3"/>
    <w:rsid w:val="00E31040"/>
    <w:rsid w:val="00E3153D"/>
    <w:rsid w:val="00E31582"/>
    <w:rsid w:val="00E316EF"/>
    <w:rsid w:val="00E3174B"/>
    <w:rsid w:val="00E31C70"/>
    <w:rsid w:val="00E31D90"/>
    <w:rsid w:val="00E321D0"/>
    <w:rsid w:val="00E32918"/>
    <w:rsid w:val="00E32A18"/>
    <w:rsid w:val="00E32B47"/>
    <w:rsid w:val="00E33B8B"/>
    <w:rsid w:val="00E34C28"/>
    <w:rsid w:val="00E34CE9"/>
    <w:rsid w:val="00E352F6"/>
    <w:rsid w:val="00E37584"/>
    <w:rsid w:val="00E37E14"/>
    <w:rsid w:val="00E42165"/>
    <w:rsid w:val="00E42368"/>
    <w:rsid w:val="00E43733"/>
    <w:rsid w:val="00E43ECC"/>
    <w:rsid w:val="00E43F64"/>
    <w:rsid w:val="00E45409"/>
    <w:rsid w:val="00E45ACE"/>
    <w:rsid w:val="00E45BC9"/>
    <w:rsid w:val="00E45E53"/>
    <w:rsid w:val="00E45F83"/>
    <w:rsid w:val="00E464A9"/>
    <w:rsid w:val="00E46785"/>
    <w:rsid w:val="00E46D17"/>
    <w:rsid w:val="00E47740"/>
    <w:rsid w:val="00E47FEB"/>
    <w:rsid w:val="00E50158"/>
    <w:rsid w:val="00E5030B"/>
    <w:rsid w:val="00E510A6"/>
    <w:rsid w:val="00E52FCD"/>
    <w:rsid w:val="00E53178"/>
    <w:rsid w:val="00E53558"/>
    <w:rsid w:val="00E54474"/>
    <w:rsid w:val="00E5520A"/>
    <w:rsid w:val="00E56157"/>
    <w:rsid w:val="00E562B8"/>
    <w:rsid w:val="00E56B3B"/>
    <w:rsid w:val="00E56C19"/>
    <w:rsid w:val="00E570AD"/>
    <w:rsid w:val="00E570DE"/>
    <w:rsid w:val="00E57C66"/>
    <w:rsid w:val="00E602A9"/>
    <w:rsid w:val="00E60993"/>
    <w:rsid w:val="00E60CA0"/>
    <w:rsid w:val="00E60D1C"/>
    <w:rsid w:val="00E617F7"/>
    <w:rsid w:val="00E622C7"/>
    <w:rsid w:val="00E627C9"/>
    <w:rsid w:val="00E62FEE"/>
    <w:rsid w:val="00E63300"/>
    <w:rsid w:val="00E6432A"/>
    <w:rsid w:val="00E65952"/>
    <w:rsid w:val="00E6625B"/>
    <w:rsid w:val="00E66748"/>
    <w:rsid w:val="00E66869"/>
    <w:rsid w:val="00E676FC"/>
    <w:rsid w:val="00E70815"/>
    <w:rsid w:val="00E708EA"/>
    <w:rsid w:val="00E70A73"/>
    <w:rsid w:val="00E70ED0"/>
    <w:rsid w:val="00E710E5"/>
    <w:rsid w:val="00E72700"/>
    <w:rsid w:val="00E7288D"/>
    <w:rsid w:val="00E72BD1"/>
    <w:rsid w:val="00E72F40"/>
    <w:rsid w:val="00E7307F"/>
    <w:rsid w:val="00E732F9"/>
    <w:rsid w:val="00E73441"/>
    <w:rsid w:val="00E73671"/>
    <w:rsid w:val="00E73BD4"/>
    <w:rsid w:val="00E741E9"/>
    <w:rsid w:val="00E7489D"/>
    <w:rsid w:val="00E74A9A"/>
    <w:rsid w:val="00E74DB9"/>
    <w:rsid w:val="00E74EAF"/>
    <w:rsid w:val="00E75157"/>
    <w:rsid w:val="00E75337"/>
    <w:rsid w:val="00E763FA"/>
    <w:rsid w:val="00E76728"/>
    <w:rsid w:val="00E76A15"/>
    <w:rsid w:val="00E76DC9"/>
    <w:rsid w:val="00E8022A"/>
    <w:rsid w:val="00E80B7A"/>
    <w:rsid w:val="00E80D07"/>
    <w:rsid w:val="00E80D53"/>
    <w:rsid w:val="00E80F1D"/>
    <w:rsid w:val="00E81859"/>
    <w:rsid w:val="00E82086"/>
    <w:rsid w:val="00E82928"/>
    <w:rsid w:val="00E82C6A"/>
    <w:rsid w:val="00E82D6F"/>
    <w:rsid w:val="00E82E0F"/>
    <w:rsid w:val="00E83245"/>
    <w:rsid w:val="00E84938"/>
    <w:rsid w:val="00E84D07"/>
    <w:rsid w:val="00E854A4"/>
    <w:rsid w:val="00E85770"/>
    <w:rsid w:val="00E85972"/>
    <w:rsid w:val="00E85A9D"/>
    <w:rsid w:val="00E85B24"/>
    <w:rsid w:val="00E871BA"/>
    <w:rsid w:val="00E87CAD"/>
    <w:rsid w:val="00E908E0"/>
    <w:rsid w:val="00E90FA9"/>
    <w:rsid w:val="00E92C38"/>
    <w:rsid w:val="00E933E2"/>
    <w:rsid w:val="00E937AC"/>
    <w:rsid w:val="00E939A1"/>
    <w:rsid w:val="00E94A83"/>
    <w:rsid w:val="00E95735"/>
    <w:rsid w:val="00E961E2"/>
    <w:rsid w:val="00E96689"/>
    <w:rsid w:val="00E96B62"/>
    <w:rsid w:val="00E96C74"/>
    <w:rsid w:val="00E96E3F"/>
    <w:rsid w:val="00E97AA5"/>
    <w:rsid w:val="00EA02D0"/>
    <w:rsid w:val="00EA186C"/>
    <w:rsid w:val="00EA1D71"/>
    <w:rsid w:val="00EA2389"/>
    <w:rsid w:val="00EA25B8"/>
    <w:rsid w:val="00EA2F75"/>
    <w:rsid w:val="00EA336F"/>
    <w:rsid w:val="00EA3678"/>
    <w:rsid w:val="00EA37EC"/>
    <w:rsid w:val="00EA3DF1"/>
    <w:rsid w:val="00EA4496"/>
    <w:rsid w:val="00EA45D5"/>
    <w:rsid w:val="00EA45FE"/>
    <w:rsid w:val="00EA5F6F"/>
    <w:rsid w:val="00EA6D6F"/>
    <w:rsid w:val="00EA7231"/>
    <w:rsid w:val="00EA7240"/>
    <w:rsid w:val="00EA7AAC"/>
    <w:rsid w:val="00EB0629"/>
    <w:rsid w:val="00EB1464"/>
    <w:rsid w:val="00EB14F0"/>
    <w:rsid w:val="00EB33CA"/>
    <w:rsid w:val="00EB4CD1"/>
    <w:rsid w:val="00EB6345"/>
    <w:rsid w:val="00EB7ECE"/>
    <w:rsid w:val="00EC09DA"/>
    <w:rsid w:val="00EC0A02"/>
    <w:rsid w:val="00EC122D"/>
    <w:rsid w:val="00EC1FAC"/>
    <w:rsid w:val="00EC25FB"/>
    <w:rsid w:val="00EC2C85"/>
    <w:rsid w:val="00EC2F33"/>
    <w:rsid w:val="00EC2F5B"/>
    <w:rsid w:val="00EC3C5E"/>
    <w:rsid w:val="00EC465D"/>
    <w:rsid w:val="00EC482C"/>
    <w:rsid w:val="00EC4958"/>
    <w:rsid w:val="00EC53BC"/>
    <w:rsid w:val="00EC5F1B"/>
    <w:rsid w:val="00EC608F"/>
    <w:rsid w:val="00EC6427"/>
    <w:rsid w:val="00EC68AA"/>
    <w:rsid w:val="00EC6ABC"/>
    <w:rsid w:val="00EC6D98"/>
    <w:rsid w:val="00ED06D5"/>
    <w:rsid w:val="00ED11BF"/>
    <w:rsid w:val="00ED1ADF"/>
    <w:rsid w:val="00ED230F"/>
    <w:rsid w:val="00ED255C"/>
    <w:rsid w:val="00ED2737"/>
    <w:rsid w:val="00ED344B"/>
    <w:rsid w:val="00ED3F3F"/>
    <w:rsid w:val="00ED407E"/>
    <w:rsid w:val="00ED4E18"/>
    <w:rsid w:val="00ED4E48"/>
    <w:rsid w:val="00ED4F74"/>
    <w:rsid w:val="00ED71B9"/>
    <w:rsid w:val="00ED750D"/>
    <w:rsid w:val="00ED78D2"/>
    <w:rsid w:val="00ED7A74"/>
    <w:rsid w:val="00ED7C32"/>
    <w:rsid w:val="00EE031B"/>
    <w:rsid w:val="00EE0E9D"/>
    <w:rsid w:val="00EE185C"/>
    <w:rsid w:val="00EE20C8"/>
    <w:rsid w:val="00EE3B1D"/>
    <w:rsid w:val="00EE3BCA"/>
    <w:rsid w:val="00EE3EAB"/>
    <w:rsid w:val="00EE4392"/>
    <w:rsid w:val="00EE5674"/>
    <w:rsid w:val="00EE5997"/>
    <w:rsid w:val="00EE5E19"/>
    <w:rsid w:val="00EE6585"/>
    <w:rsid w:val="00EE679F"/>
    <w:rsid w:val="00EE687C"/>
    <w:rsid w:val="00EE6A5A"/>
    <w:rsid w:val="00EE6D43"/>
    <w:rsid w:val="00EE779E"/>
    <w:rsid w:val="00EE7982"/>
    <w:rsid w:val="00EE7B42"/>
    <w:rsid w:val="00EF014B"/>
    <w:rsid w:val="00EF1401"/>
    <w:rsid w:val="00EF15F1"/>
    <w:rsid w:val="00EF2AE6"/>
    <w:rsid w:val="00EF31C8"/>
    <w:rsid w:val="00EF3250"/>
    <w:rsid w:val="00EF340E"/>
    <w:rsid w:val="00EF5511"/>
    <w:rsid w:val="00EF55C4"/>
    <w:rsid w:val="00EF598E"/>
    <w:rsid w:val="00EF78D6"/>
    <w:rsid w:val="00EF7B1B"/>
    <w:rsid w:val="00F005C1"/>
    <w:rsid w:val="00F00F01"/>
    <w:rsid w:val="00F01837"/>
    <w:rsid w:val="00F01C2D"/>
    <w:rsid w:val="00F0244F"/>
    <w:rsid w:val="00F02631"/>
    <w:rsid w:val="00F02B70"/>
    <w:rsid w:val="00F032A1"/>
    <w:rsid w:val="00F0388A"/>
    <w:rsid w:val="00F04337"/>
    <w:rsid w:val="00F04740"/>
    <w:rsid w:val="00F0484B"/>
    <w:rsid w:val="00F048D4"/>
    <w:rsid w:val="00F04A3B"/>
    <w:rsid w:val="00F05A23"/>
    <w:rsid w:val="00F06ADD"/>
    <w:rsid w:val="00F07561"/>
    <w:rsid w:val="00F10DAE"/>
    <w:rsid w:val="00F10F50"/>
    <w:rsid w:val="00F11606"/>
    <w:rsid w:val="00F11D96"/>
    <w:rsid w:val="00F12161"/>
    <w:rsid w:val="00F12828"/>
    <w:rsid w:val="00F12F96"/>
    <w:rsid w:val="00F138BA"/>
    <w:rsid w:val="00F14A40"/>
    <w:rsid w:val="00F15866"/>
    <w:rsid w:val="00F16092"/>
    <w:rsid w:val="00F16827"/>
    <w:rsid w:val="00F16AF6"/>
    <w:rsid w:val="00F16BF8"/>
    <w:rsid w:val="00F16D6F"/>
    <w:rsid w:val="00F16DB1"/>
    <w:rsid w:val="00F179EA"/>
    <w:rsid w:val="00F2004F"/>
    <w:rsid w:val="00F202B9"/>
    <w:rsid w:val="00F21571"/>
    <w:rsid w:val="00F21BA3"/>
    <w:rsid w:val="00F225D3"/>
    <w:rsid w:val="00F22629"/>
    <w:rsid w:val="00F22B21"/>
    <w:rsid w:val="00F2385C"/>
    <w:rsid w:val="00F2398A"/>
    <w:rsid w:val="00F23C3E"/>
    <w:rsid w:val="00F242C9"/>
    <w:rsid w:val="00F24F03"/>
    <w:rsid w:val="00F258ED"/>
    <w:rsid w:val="00F25DDA"/>
    <w:rsid w:val="00F26046"/>
    <w:rsid w:val="00F261EE"/>
    <w:rsid w:val="00F262AD"/>
    <w:rsid w:val="00F2768D"/>
    <w:rsid w:val="00F30392"/>
    <w:rsid w:val="00F30917"/>
    <w:rsid w:val="00F312A6"/>
    <w:rsid w:val="00F32C69"/>
    <w:rsid w:val="00F338A4"/>
    <w:rsid w:val="00F33A6F"/>
    <w:rsid w:val="00F341DE"/>
    <w:rsid w:val="00F354A7"/>
    <w:rsid w:val="00F359DD"/>
    <w:rsid w:val="00F40925"/>
    <w:rsid w:val="00F41522"/>
    <w:rsid w:val="00F44764"/>
    <w:rsid w:val="00F45B31"/>
    <w:rsid w:val="00F45BA5"/>
    <w:rsid w:val="00F46C75"/>
    <w:rsid w:val="00F46EED"/>
    <w:rsid w:val="00F474BC"/>
    <w:rsid w:val="00F4781E"/>
    <w:rsid w:val="00F500FF"/>
    <w:rsid w:val="00F5036B"/>
    <w:rsid w:val="00F50A2E"/>
    <w:rsid w:val="00F530E7"/>
    <w:rsid w:val="00F53406"/>
    <w:rsid w:val="00F54ACB"/>
    <w:rsid w:val="00F55163"/>
    <w:rsid w:val="00F5574C"/>
    <w:rsid w:val="00F55D1B"/>
    <w:rsid w:val="00F56031"/>
    <w:rsid w:val="00F5615D"/>
    <w:rsid w:val="00F56210"/>
    <w:rsid w:val="00F56E95"/>
    <w:rsid w:val="00F572F6"/>
    <w:rsid w:val="00F579AE"/>
    <w:rsid w:val="00F61212"/>
    <w:rsid w:val="00F62D7D"/>
    <w:rsid w:val="00F62FE4"/>
    <w:rsid w:val="00F64491"/>
    <w:rsid w:val="00F655B1"/>
    <w:rsid w:val="00F6599C"/>
    <w:rsid w:val="00F66270"/>
    <w:rsid w:val="00F67E4A"/>
    <w:rsid w:val="00F703CC"/>
    <w:rsid w:val="00F7040E"/>
    <w:rsid w:val="00F7055F"/>
    <w:rsid w:val="00F70587"/>
    <w:rsid w:val="00F70A33"/>
    <w:rsid w:val="00F70D53"/>
    <w:rsid w:val="00F71229"/>
    <w:rsid w:val="00F718CE"/>
    <w:rsid w:val="00F718E8"/>
    <w:rsid w:val="00F723D1"/>
    <w:rsid w:val="00F72610"/>
    <w:rsid w:val="00F72C8F"/>
    <w:rsid w:val="00F738D6"/>
    <w:rsid w:val="00F73D6B"/>
    <w:rsid w:val="00F744D4"/>
    <w:rsid w:val="00F74E17"/>
    <w:rsid w:val="00F75008"/>
    <w:rsid w:val="00F752E5"/>
    <w:rsid w:val="00F752F0"/>
    <w:rsid w:val="00F76015"/>
    <w:rsid w:val="00F7610E"/>
    <w:rsid w:val="00F76BA0"/>
    <w:rsid w:val="00F76DC9"/>
    <w:rsid w:val="00F80CA5"/>
    <w:rsid w:val="00F8109F"/>
    <w:rsid w:val="00F81480"/>
    <w:rsid w:val="00F81A85"/>
    <w:rsid w:val="00F81D7D"/>
    <w:rsid w:val="00F82024"/>
    <w:rsid w:val="00F82FC0"/>
    <w:rsid w:val="00F83360"/>
    <w:rsid w:val="00F83420"/>
    <w:rsid w:val="00F8399D"/>
    <w:rsid w:val="00F840B5"/>
    <w:rsid w:val="00F84127"/>
    <w:rsid w:val="00F85386"/>
    <w:rsid w:val="00F8549C"/>
    <w:rsid w:val="00F8678E"/>
    <w:rsid w:val="00F8687E"/>
    <w:rsid w:val="00F86E70"/>
    <w:rsid w:val="00F87863"/>
    <w:rsid w:val="00F90321"/>
    <w:rsid w:val="00F90334"/>
    <w:rsid w:val="00F90D94"/>
    <w:rsid w:val="00F90DB9"/>
    <w:rsid w:val="00F90F74"/>
    <w:rsid w:val="00F9193C"/>
    <w:rsid w:val="00F91A6A"/>
    <w:rsid w:val="00F91BEE"/>
    <w:rsid w:val="00F92320"/>
    <w:rsid w:val="00F933CC"/>
    <w:rsid w:val="00F941CB"/>
    <w:rsid w:val="00F94A6E"/>
    <w:rsid w:val="00F94D18"/>
    <w:rsid w:val="00F95997"/>
    <w:rsid w:val="00F95BBA"/>
    <w:rsid w:val="00F96710"/>
    <w:rsid w:val="00F97049"/>
    <w:rsid w:val="00F97919"/>
    <w:rsid w:val="00F97922"/>
    <w:rsid w:val="00F97C1B"/>
    <w:rsid w:val="00FA10DB"/>
    <w:rsid w:val="00FA2E04"/>
    <w:rsid w:val="00FA2FFB"/>
    <w:rsid w:val="00FA41B6"/>
    <w:rsid w:val="00FA51A1"/>
    <w:rsid w:val="00FA6532"/>
    <w:rsid w:val="00FA6898"/>
    <w:rsid w:val="00FA6AFB"/>
    <w:rsid w:val="00FA6B6A"/>
    <w:rsid w:val="00FA6D16"/>
    <w:rsid w:val="00FA7283"/>
    <w:rsid w:val="00FA7566"/>
    <w:rsid w:val="00FB2459"/>
    <w:rsid w:val="00FB256D"/>
    <w:rsid w:val="00FB26B0"/>
    <w:rsid w:val="00FB2D1C"/>
    <w:rsid w:val="00FB30C8"/>
    <w:rsid w:val="00FB3CB6"/>
    <w:rsid w:val="00FB4AA7"/>
    <w:rsid w:val="00FB523F"/>
    <w:rsid w:val="00FB71A5"/>
    <w:rsid w:val="00FB72A9"/>
    <w:rsid w:val="00FB7AE4"/>
    <w:rsid w:val="00FC01DE"/>
    <w:rsid w:val="00FC0B07"/>
    <w:rsid w:val="00FC0FA6"/>
    <w:rsid w:val="00FC1AB9"/>
    <w:rsid w:val="00FC2E77"/>
    <w:rsid w:val="00FC3AE7"/>
    <w:rsid w:val="00FC40C7"/>
    <w:rsid w:val="00FC56C0"/>
    <w:rsid w:val="00FC56FE"/>
    <w:rsid w:val="00FC60FB"/>
    <w:rsid w:val="00FC638F"/>
    <w:rsid w:val="00FC7045"/>
    <w:rsid w:val="00FC7392"/>
    <w:rsid w:val="00FC7397"/>
    <w:rsid w:val="00FC73CB"/>
    <w:rsid w:val="00FD01B6"/>
    <w:rsid w:val="00FD056D"/>
    <w:rsid w:val="00FD0804"/>
    <w:rsid w:val="00FD11DC"/>
    <w:rsid w:val="00FD1367"/>
    <w:rsid w:val="00FD1682"/>
    <w:rsid w:val="00FD190A"/>
    <w:rsid w:val="00FD1B4E"/>
    <w:rsid w:val="00FD1B90"/>
    <w:rsid w:val="00FD2D61"/>
    <w:rsid w:val="00FD38C5"/>
    <w:rsid w:val="00FD4CD1"/>
    <w:rsid w:val="00FD7868"/>
    <w:rsid w:val="00FD7F1A"/>
    <w:rsid w:val="00FE01FD"/>
    <w:rsid w:val="00FE13DC"/>
    <w:rsid w:val="00FE167E"/>
    <w:rsid w:val="00FE16A0"/>
    <w:rsid w:val="00FE20DF"/>
    <w:rsid w:val="00FE2D73"/>
    <w:rsid w:val="00FE3384"/>
    <w:rsid w:val="00FE369A"/>
    <w:rsid w:val="00FE3856"/>
    <w:rsid w:val="00FE4455"/>
    <w:rsid w:val="00FE58A6"/>
    <w:rsid w:val="00FE630C"/>
    <w:rsid w:val="00FE6880"/>
    <w:rsid w:val="00FE7BA8"/>
    <w:rsid w:val="00FE7D5D"/>
    <w:rsid w:val="00FF0041"/>
    <w:rsid w:val="00FF09E4"/>
    <w:rsid w:val="00FF2178"/>
    <w:rsid w:val="00FF2F8C"/>
    <w:rsid w:val="00FF3D42"/>
    <w:rsid w:val="00FF3E1D"/>
    <w:rsid w:val="00FF4205"/>
    <w:rsid w:val="00FF4377"/>
    <w:rsid w:val="00FF4B5A"/>
    <w:rsid w:val="00FF4EC5"/>
    <w:rsid w:val="00FF4EFD"/>
    <w:rsid w:val="00FF5399"/>
    <w:rsid w:val="00FF55A0"/>
    <w:rsid w:val="00FF55F6"/>
    <w:rsid w:val="00FF5D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5033"/>
  <w15:docId w15:val="{F8A8F54D-70E5-41D0-962F-9947341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4"/>
        <w:szCs w:val="24"/>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D10AF"/>
    <w:pPr>
      <w:spacing w:before="240" w:line="360" w:lineRule="atLeast"/>
      <w:jc w:val="both"/>
    </w:pPr>
  </w:style>
  <w:style w:type="paragraph" w:styleId="berschrift1">
    <w:name w:val="heading 1"/>
    <w:basedOn w:val="Standard"/>
    <w:next w:val="Standard"/>
    <w:link w:val="berschrift1Zchn"/>
    <w:autoRedefine/>
    <w:qFormat/>
    <w:rsid w:val="00365636"/>
    <w:pPr>
      <w:keepNext/>
      <w:tabs>
        <w:tab w:val="left" w:pos="426"/>
        <w:tab w:val="center" w:pos="4252"/>
      </w:tabs>
      <w:spacing w:before="0" w:after="640" w:line="620" w:lineRule="atLeast"/>
      <w:ind w:left="425" w:hanging="425"/>
      <w:jc w:val="left"/>
      <w:outlineLvl w:val="0"/>
    </w:pPr>
    <w:rPr>
      <w:rFonts w:ascii="Source Sans Pro" w:hAnsi="Source Sans Pro"/>
      <w:b/>
      <w:bCs/>
      <w:kern w:val="32"/>
      <w:sz w:val="40"/>
      <w:szCs w:val="40"/>
    </w:rPr>
  </w:style>
  <w:style w:type="paragraph" w:styleId="berschrift2">
    <w:name w:val="heading 2"/>
    <w:basedOn w:val="Standard"/>
    <w:next w:val="Standard"/>
    <w:link w:val="berschrift2Zchn"/>
    <w:qFormat/>
    <w:rsid w:val="00E43F64"/>
    <w:pPr>
      <w:keepNext/>
      <w:tabs>
        <w:tab w:val="left" w:pos="567"/>
      </w:tabs>
      <w:spacing w:before="360" w:after="240" w:line="480" w:lineRule="atLeast"/>
      <w:ind w:left="567" w:hanging="567"/>
      <w:jc w:val="left"/>
      <w:outlineLvl w:val="1"/>
    </w:pPr>
    <w:rPr>
      <w:rFonts w:ascii="News Gothic MT" w:hAnsi="News Gothic MT" w:cs="Arial"/>
      <w:b/>
      <w:bCs/>
      <w:iCs/>
      <w:sz w:val="28"/>
      <w:szCs w:val="28"/>
    </w:rPr>
  </w:style>
  <w:style w:type="paragraph" w:styleId="berschrift3">
    <w:name w:val="heading 3"/>
    <w:basedOn w:val="Standard"/>
    <w:next w:val="Standard"/>
    <w:link w:val="berschrift3Zchn"/>
    <w:unhideWhenUsed/>
    <w:qFormat/>
    <w:locked/>
    <w:rsid w:val="00F22B21"/>
    <w:pPr>
      <w:keepNext/>
      <w:keepLines/>
      <w:spacing w:before="400" w:after="240"/>
      <w:ind w:left="709" w:hanging="709"/>
      <w:jc w:val="left"/>
      <w:outlineLvl w:val="2"/>
    </w:pPr>
    <w:rPr>
      <w:rFonts w:ascii="News Gothic MT" w:eastAsiaTheme="majorEastAsia" w:hAnsi="News Gothic MT" w:cstheme="majorBidi"/>
      <w:b/>
      <w:bCs/>
    </w:rPr>
  </w:style>
  <w:style w:type="paragraph" w:styleId="berschrift4">
    <w:name w:val="heading 4"/>
    <w:basedOn w:val="Standard"/>
    <w:next w:val="Standard"/>
    <w:link w:val="berschrift4Zchn"/>
    <w:unhideWhenUsed/>
    <w:qFormat/>
    <w:locked/>
    <w:rsid w:val="00F22B21"/>
    <w:pPr>
      <w:keepNext/>
      <w:keepLines/>
      <w:spacing w:before="360" w:after="240"/>
      <w:ind w:left="794" w:hanging="794"/>
      <w:outlineLvl w:val="3"/>
    </w:pPr>
    <w:rPr>
      <w:rFonts w:ascii="News Gothic MT" w:eastAsiaTheme="majorEastAsia" w:hAnsi="News Gothic MT" w:cstheme="majorBidi"/>
      <w:b/>
      <w:bCs/>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365636"/>
    <w:rPr>
      <w:rFonts w:ascii="Source Sans Pro" w:hAnsi="Source Sans Pro"/>
      <w:b/>
      <w:bCs/>
      <w:kern w:val="32"/>
      <w:sz w:val="40"/>
      <w:szCs w:val="40"/>
    </w:rPr>
  </w:style>
  <w:style w:type="character" w:customStyle="1" w:styleId="berschrift2Zchn">
    <w:name w:val="Überschrift 2 Zchn"/>
    <w:link w:val="berschrift2"/>
    <w:locked/>
    <w:rsid w:val="00E43F64"/>
    <w:rPr>
      <w:rFonts w:ascii="News Gothic MT" w:hAnsi="News Gothic MT" w:cs="Arial"/>
      <w:b/>
      <w:bCs/>
      <w:iCs/>
      <w:sz w:val="28"/>
      <w:szCs w:val="28"/>
    </w:rPr>
  </w:style>
  <w:style w:type="character" w:styleId="Hyperlink">
    <w:name w:val="Hyperlink"/>
    <w:uiPriority w:val="99"/>
    <w:rsid w:val="006F532C"/>
    <w:rPr>
      <w:rFonts w:cs="Times New Roman"/>
      <w:color w:val="0000FF"/>
      <w:u w:val="single"/>
    </w:rPr>
  </w:style>
  <w:style w:type="paragraph" w:styleId="Kopfzeile">
    <w:name w:val="header"/>
    <w:basedOn w:val="Standard"/>
    <w:link w:val="KopfzeileZchn"/>
    <w:uiPriority w:val="99"/>
    <w:rsid w:val="00CC4FDE"/>
    <w:pPr>
      <w:tabs>
        <w:tab w:val="center" w:pos="4536"/>
        <w:tab w:val="right" w:pos="9072"/>
      </w:tabs>
    </w:pPr>
  </w:style>
  <w:style w:type="character" w:customStyle="1" w:styleId="KopfzeileZchn">
    <w:name w:val="Kopfzeile Zchn"/>
    <w:link w:val="Kopfzeile"/>
    <w:uiPriority w:val="99"/>
    <w:locked/>
    <w:rsid w:val="004C206C"/>
    <w:rPr>
      <w:rFonts w:cs="Times New Roman"/>
      <w:sz w:val="24"/>
      <w:szCs w:val="24"/>
      <w:lang w:val="de-DE" w:eastAsia="de-DE"/>
    </w:rPr>
  </w:style>
  <w:style w:type="paragraph" w:styleId="Fuzeile">
    <w:name w:val="footer"/>
    <w:basedOn w:val="Standard"/>
    <w:link w:val="FuzeileZchn"/>
    <w:uiPriority w:val="99"/>
    <w:rsid w:val="00CC4FDE"/>
    <w:pPr>
      <w:tabs>
        <w:tab w:val="center" w:pos="4536"/>
        <w:tab w:val="right" w:pos="9072"/>
      </w:tabs>
    </w:pPr>
  </w:style>
  <w:style w:type="character" w:customStyle="1" w:styleId="FuzeileZchn">
    <w:name w:val="Fußzeile Zchn"/>
    <w:link w:val="Fuzeile"/>
    <w:uiPriority w:val="99"/>
    <w:locked/>
    <w:rPr>
      <w:rFonts w:cs="Times New Roman"/>
      <w:sz w:val="24"/>
      <w:szCs w:val="24"/>
      <w:lang w:val="de-DE" w:eastAsia="de-DE"/>
    </w:rPr>
  </w:style>
  <w:style w:type="character" w:styleId="Seitenzahl">
    <w:name w:val="page number"/>
    <w:rsid w:val="00640546"/>
    <w:rPr>
      <w:rFonts w:cs="Times New Roman"/>
    </w:rPr>
  </w:style>
  <w:style w:type="paragraph" w:styleId="Verzeichnis1">
    <w:name w:val="toc 1"/>
    <w:basedOn w:val="Standard"/>
    <w:next w:val="Standard"/>
    <w:autoRedefine/>
    <w:uiPriority w:val="39"/>
    <w:rsid w:val="007D1779"/>
    <w:pPr>
      <w:keepNext/>
      <w:tabs>
        <w:tab w:val="right" w:pos="8504"/>
      </w:tabs>
      <w:spacing w:after="40"/>
      <w:ind w:left="284" w:right="454" w:hanging="284"/>
      <w:jc w:val="left"/>
    </w:pPr>
    <w:rPr>
      <w:rFonts w:ascii="Source Sans Pro" w:hAnsi="Source Sans Pro"/>
      <w:b/>
      <w:noProof/>
    </w:rPr>
  </w:style>
  <w:style w:type="paragraph" w:styleId="Textkrper3">
    <w:name w:val="Body Text 3"/>
    <w:basedOn w:val="Standard"/>
    <w:link w:val="Textkrper3Zchn"/>
    <w:rsid w:val="009C1F3A"/>
    <w:pPr>
      <w:tabs>
        <w:tab w:val="center" w:pos="4666"/>
      </w:tabs>
      <w:spacing w:line="312" w:lineRule="auto"/>
      <w:outlineLvl w:val="0"/>
    </w:pPr>
    <w:rPr>
      <w:rFonts w:ascii="Arial" w:hAnsi="Arial"/>
      <w:bCs/>
      <w:szCs w:val="20"/>
    </w:rPr>
  </w:style>
  <w:style w:type="character" w:customStyle="1" w:styleId="Textkrper3Zchn">
    <w:name w:val="Textkörper 3 Zchn"/>
    <w:link w:val="Textkrper3"/>
    <w:semiHidden/>
    <w:locked/>
    <w:rPr>
      <w:rFonts w:cs="Times New Roman"/>
      <w:sz w:val="16"/>
      <w:szCs w:val="16"/>
      <w:lang w:val="de-DE" w:eastAsia="de-DE"/>
    </w:rPr>
  </w:style>
  <w:style w:type="paragraph" w:customStyle="1" w:styleId="TabellekleinKopf">
    <w:name w:val="Tabelle klein Kopf"/>
    <w:basedOn w:val="Tabelleklein"/>
    <w:rsid w:val="00180C3F"/>
    <w:pPr>
      <w:spacing w:before="60" w:after="60"/>
    </w:pPr>
    <w:rPr>
      <w:b/>
    </w:rPr>
  </w:style>
  <w:style w:type="paragraph" w:customStyle="1" w:styleId="Tabelleklein">
    <w:name w:val="Tabelle klein"/>
    <w:basedOn w:val="Standard"/>
    <w:rsid w:val="00180C3F"/>
    <w:pPr>
      <w:keepNext/>
      <w:keepLines/>
      <w:overflowPunct w:val="0"/>
      <w:autoSpaceDE w:val="0"/>
      <w:autoSpaceDN w:val="0"/>
      <w:adjustRightInd w:val="0"/>
      <w:textAlignment w:val="baseline"/>
    </w:pPr>
    <w:rPr>
      <w:rFonts w:ascii="Arial" w:hAnsi="Arial"/>
      <w:sz w:val="20"/>
      <w:szCs w:val="20"/>
    </w:rPr>
  </w:style>
  <w:style w:type="paragraph" w:styleId="Verzeichnis2">
    <w:name w:val="toc 2"/>
    <w:basedOn w:val="Standard"/>
    <w:next w:val="Standard"/>
    <w:autoRedefine/>
    <w:uiPriority w:val="39"/>
    <w:rsid w:val="00320E47"/>
    <w:pPr>
      <w:tabs>
        <w:tab w:val="right" w:leader="dot" w:pos="8504"/>
      </w:tabs>
      <w:spacing w:before="40" w:after="20" w:line="320" w:lineRule="atLeast"/>
      <w:ind w:left="823" w:hanging="539"/>
      <w:jc w:val="left"/>
    </w:pPr>
    <w:rPr>
      <w:rFonts w:ascii="Source Sans Pro" w:hAnsi="Source Sans Pro"/>
      <w:noProof/>
    </w:rPr>
  </w:style>
  <w:style w:type="paragraph" w:styleId="Sprechblasentext">
    <w:name w:val="Balloon Text"/>
    <w:basedOn w:val="Standard"/>
    <w:link w:val="SprechblasentextZchn"/>
    <w:rsid w:val="00307DF1"/>
    <w:rPr>
      <w:rFonts w:ascii="Tahoma" w:hAnsi="Tahoma" w:cs="Tahoma"/>
      <w:sz w:val="16"/>
      <w:szCs w:val="16"/>
    </w:rPr>
  </w:style>
  <w:style w:type="character" w:customStyle="1" w:styleId="SprechblasentextZchn">
    <w:name w:val="Sprechblasentext Zchn"/>
    <w:link w:val="Sprechblasentext"/>
    <w:locked/>
    <w:rsid w:val="00307DF1"/>
    <w:rPr>
      <w:rFonts w:ascii="Tahoma" w:hAnsi="Tahoma" w:cs="Tahoma"/>
      <w:sz w:val="16"/>
      <w:szCs w:val="16"/>
      <w:lang w:val="de-DE" w:eastAsia="de-DE"/>
    </w:rPr>
  </w:style>
  <w:style w:type="paragraph" w:styleId="Beschriftung">
    <w:name w:val="caption"/>
    <w:basedOn w:val="Standard"/>
    <w:next w:val="Standard"/>
    <w:qFormat/>
    <w:rsid w:val="00FC40C7"/>
    <w:pPr>
      <w:spacing w:after="200"/>
    </w:pPr>
    <w:rPr>
      <w:b/>
      <w:bCs/>
      <w:color w:val="4F81BD"/>
      <w:sz w:val="18"/>
      <w:szCs w:val="18"/>
    </w:rPr>
  </w:style>
  <w:style w:type="paragraph" w:customStyle="1" w:styleId="ListParagraph1">
    <w:name w:val="List Paragraph1"/>
    <w:basedOn w:val="Standard"/>
    <w:rsid w:val="001D136A"/>
    <w:pPr>
      <w:numPr>
        <w:numId w:val="17"/>
      </w:numPr>
      <w:tabs>
        <w:tab w:val="right" w:pos="1985"/>
      </w:tabs>
      <w:spacing w:after="240" w:line="300" w:lineRule="atLeast"/>
      <w:contextualSpacing/>
    </w:pPr>
  </w:style>
  <w:style w:type="character" w:styleId="Kommentarzeichen">
    <w:name w:val="annotation reference"/>
    <w:uiPriority w:val="99"/>
    <w:rsid w:val="00A36A30"/>
    <w:rPr>
      <w:rFonts w:cs="Times New Roman"/>
      <w:sz w:val="16"/>
      <w:szCs w:val="16"/>
    </w:rPr>
  </w:style>
  <w:style w:type="paragraph" w:styleId="Kommentartext">
    <w:name w:val="annotation text"/>
    <w:basedOn w:val="Standard"/>
    <w:link w:val="KommentartextZchn"/>
    <w:uiPriority w:val="99"/>
    <w:rsid w:val="00A36A30"/>
    <w:rPr>
      <w:sz w:val="20"/>
      <w:szCs w:val="20"/>
    </w:rPr>
  </w:style>
  <w:style w:type="character" w:customStyle="1" w:styleId="KommentartextZchn">
    <w:name w:val="Kommentartext Zchn"/>
    <w:link w:val="Kommentartext"/>
    <w:uiPriority w:val="99"/>
    <w:locked/>
    <w:rsid w:val="00A36A30"/>
    <w:rPr>
      <w:rFonts w:cs="Times New Roman"/>
      <w:lang w:val="de-DE" w:eastAsia="de-DE"/>
    </w:rPr>
  </w:style>
  <w:style w:type="paragraph" w:styleId="Kommentarthema">
    <w:name w:val="annotation subject"/>
    <w:basedOn w:val="Kommentartext"/>
    <w:next w:val="Kommentartext"/>
    <w:link w:val="KommentarthemaZchn"/>
    <w:rsid w:val="00A36A30"/>
    <w:rPr>
      <w:b/>
      <w:bCs/>
    </w:rPr>
  </w:style>
  <w:style w:type="character" w:customStyle="1" w:styleId="KommentarthemaZchn">
    <w:name w:val="Kommentarthema Zchn"/>
    <w:link w:val="Kommentarthema"/>
    <w:locked/>
    <w:rsid w:val="00A36A30"/>
    <w:rPr>
      <w:rFonts w:cs="Times New Roman"/>
      <w:b/>
      <w:bCs/>
      <w:lang w:val="de-DE" w:eastAsia="de-DE"/>
    </w:rPr>
  </w:style>
  <w:style w:type="table" w:styleId="Tabellenraster">
    <w:name w:val="Table Grid"/>
    <w:basedOn w:val="NormaleTabelle"/>
    <w:rsid w:val="00731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5652CF"/>
    <w:pPr>
      <w:keepNext/>
      <w:numPr>
        <w:ilvl w:val="1"/>
      </w:numPr>
      <w:tabs>
        <w:tab w:val="left" w:pos="709"/>
      </w:tabs>
      <w:spacing w:before="480" w:after="240"/>
      <w:ind w:left="709" w:hanging="709"/>
      <w:jc w:val="left"/>
      <w:outlineLvl w:val="2"/>
    </w:pPr>
    <w:rPr>
      <w:rFonts w:eastAsia="MS Gothic"/>
      <w:b/>
      <w:iCs/>
      <w:spacing w:val="15"/>
      <w:sz w:val="26"/>
    </w:rPr>
  </w:style>
  <w:style w:type="character" w:customStyle="1" w:styleId="UntertitelZchn">
    <w:name w:val="Untertitel Zchn"/>
    <w:link w:val="Untertitel"/>
    <w:locked/>
    <w:rsid w:val="005652CF"/>
    <w:rPr>
      <w:rFonts w:eastAsia="MS Gothic" w:cs="Times New Roman"/>
      <w:b/>
      <w:iCs/>
      <w:spacing w:val="15"/>
      <w:sz w:val="24"/>
      <w:szCs w:val="24"/>
      <w:lang w:val="de-DE" w:eastAsia="de-DE"/>
    </w:rPr>
  </w:style>
  <w:style w:type="character" w:customStyle="1" w:styleId="PlaceholderText1">
    <w:name w:val="Placeholder Text1"/>
    <w:semiHidden/>
    <w:rsid w:val="00AF3574"/>
    <w:rPr>
      <w:rFonts w:cs="Times New Roman"/>
      <w:color w:val="808080"/>
    </w:rPr>
  </w:style>
  <w:style w:type="paragraph" w:customStyle="1" w:styleId="NoSpacing1">
    <w:name w:val="No Spacing1"/>
    <w:link w:val="NoSpacingChar"/>
    <w:rsid w:val="00542CA7"/>
    <w:pPr>
      <w:tabs>
        <w:tab w:val="left" w:pos="851"/>
      </w:tabs>
      <w:spacing w:before="360" w:after="120" w:line="360" w:lineRule="atLeast"/>
      <w:ind w:left="851" w:hanging="851"/>
    </w:pPr>
    <w:rPr>
      <w:i/>
      <w:lang w:val="de-DE" w:eastAsia="de-DE"/>
    </w:rPr>
  </w:style>
  <w:style w:type="character" w:customStyle="1" w:styleId="NoSpacingChar">
    <w:name w:val="No Spacing Char"/>
    <w:link w:val="NoSpacing1"/>
    <w:locked/>
    <w:rsid w:val="00542CA7"/>
    <w:rPr>
      <w:rFonts w:cs="Times New Roman"/>
      <w:i/>
      <w:sz w:val="24"/>
      <w:szCs w:val="24"/>
      <w:lang w:val="de-DE" w:eastAsia="de-DE" w:bidi="ar-SA"/>
    </w:rPr>
  </w:style>
  <w:style w:type="paragraph" w:styleId="Verzeichnis3">
    <w:name w:val="toc 3"/>
    <w:basedOn w:val="Standard"/>
    <w:next w:val="Standard"/>
    <w:autoRedefine/>
    <w:uiPriority w:val="39"/>
    <w:rsid w:val="00184191"/>
    <w:pPr>
      <w:keepNext/>
      <w:tabs>
        <w:tab w:val="right" w:leader="dot" w:pos="8505"/>
      </w:tabs>
      <w:spacing w:before="40" w:after="40" w:line="320" w:lineRule="atLeast"/>
      <w:ind w:left="1417" w:hanging="595"/>
      <w:jc w:val="left"/>
    </w:pPr>
    <w:rPr>
      <w:rFonts w:ascii="Source Sans Pro" w:hAnsi="Source Sans Pro"/>
      <w:noProof/>
    </w:rPr>
  </w:style>
  <w:style w:type="paragraph" w:styleId="Funotentext">
    <w:name w:val="footnote text"/>
    <w:basedOn w:val="Standard"/>
    <w:link w:val="FunotentextZchn"/>
    <w:rsid w:val="00921777"/>
    <w:pPr>
      <w:widowControl w:val="0"/>
      <w:tabs>
        <w:tab w:val="left" w:pos="170"/>
      </w:tabs>
      <w:spacing w:before="0" w:line="240" w:lineRule="atLeast"/>
      <w:ind w:left="170" w:hanging="170"/>
    </w:pPr>
    <w:rPr>
      <w:sz w:val="20"/>
      <w:szCs w:val="20"/>
    </w:rPr>
  </w:style>
  <w:style w:type="character" w:customStyle="1" w:styleId="FunotentextZchn">
    <w:name w:val="Fußnotentext Zchn"/>
    <w:link w:val="Funotentext"/>
    <w:rsid w:val="00921777"/>
    <w:rPr>
      <w:sz w:val="20"/>
      <w:szCs w:val="20"/>
    </w:rPr>
  </w:style>
  <w:style w:type="character" w:styleId="Funotenzeichen">
    <w:name w:val="footnote reference"/>
    <w:rsid w:val="000D3EC0"/>
    <w:rPr>
      <w:rFonts w:ascii="Times New Roman" w:hAnsi="Times New Roman"/>
      <w:b w:val="0"/>
      <w:i w:val="0"/>
      <w:caps w:val="0"/>
      <w:smallCaps w:val="0"/>
      <w:strike w:val="0"/>
      <w:dstrike w:val="0"/>
      <w:vanish w:val="0"/>
      <w:sz w:val="24"/>
      <w:vertAlign w:val="superscript"/>
    </w:rPr>
  </w:style>
  <w:style w:type="character" w:customStyle="1" w:styleId="bruch">
    <w:name w:val="bruch"/>
    <w:rsid w:val="00780BC3"/>
  </w:style>
  <w:style w:type="character" w:customStyle="1" w:styleId="berschrift3Zchn">
    <w:name w:val="Überschrift 3 Zchn"/>
    <w:basedOn w:val="Absatz-Standardschriftart"/>
    <w:link w:val="berschrift3"/>
    <w:rsid w:val="00F22B21"/>
    <w:rPr>
      <w:rFonts w:ascii="News Gothic MT" w:eastAsiaTheme="majorEastAsia" w:hAnsi="News Gothic MT" w:cstheme="majorBidi"/>
      <w:b/>
      <w:bCs/>
    </w:rPr>
  </w:style>
  <w:style w:type="character" w:customStyle="1" w:styleId="berschrift4Zchn">
    <w:name w:val="Überschrift 4 Zchn"/>
    <w:basedOn w:val="Absatz-Standardschriftart"/>
    <w:link w:val="berschrift4"/>
    <w:rsid w:val="00F22B21"/>
    <w:rPr>
      <w:rFonts w:ascii="News Gothic MT" w:eastAsiaTheme="majorEastAsia" w:hAnsi="News Gothic MT" w:cstheme="majorBidi"/>
      <w:b/>
      <w:bCs/>
      <w:i/>
      <w:iCs/>
      <w:sz w:val="20"/>
    </w:rPr>
  </w:style>
  <w:style w:type="paragraph" w:styleId="Listenabsatz">
    <w:name w:val="List Paragraph"/>
    <w:basedOn w:val="Standard"/>
    <w:uiPriority w:val="34"/>
    <w:qFormat/>
    <w:rsid w:val="00B72637"/>
    <w:pPr>
      <w:spacing w:before="120" w:after="120"/>
      <w:ind w:left="720"/>
      <w:contextualSpacing/>
      <w:jc w:val="left"/>
    </w:pPr>
    <w:rPr>
      <w:rFonts w:asciiTheme="minorHAnsi" w:eastAsiaTheme="minorHAnsi" w:hAnsiTheme="minorHAnsi" w:cstheme="minorBidi"/>
      <w:sz w:val="22"/>
      <w:szCs w:val="22"/>
      <w:lang w:eastAsia="en-US"/>
    </w:rPr>
  </w:style>
  <w:style w:type="paragraph" w:styleId="Verzeichnis4">
    <w:name w:val="toc 4"/>
    <w:basedOn w:val="Standard"/>
    <w:next w:val="Standard"/>
    <w:autoRedefine/>
    <w:uiPriority w:val="39"/>
    <w:locked/>
    <w:rsid w:val="00D14960"/>
    <w:pPr>
      <w:tabs>
        <w:tab w:val="right" w:leader="dot" w:pos="8494"/>
      </w:tabs>
      <w:spacing w:before="40" w:after="40" w:line="300" w:lineRule="exact"/>
      <w:ind w:left="2127" w:right="397" w:hanging="709"/>
      <w:jc w:val="left"/>
    </w:pPr>
    <w:rPr>
      <w:i/>
      <w:noProof/>
      <w:sz w:val="22"/>
      <w:szCs w:val="22"/>
    </w:rPr>
  </w:style>
  <w:style w:type="character" w:customStyle="1" w:styleId="mask">
    <w:name w:val="mask"/>
    <w:basedOn w:val="Absatz-Standardschriftart"/>
    <w:rsid w:val="00F11606"/>
  </w:style>
  <w:style w:type="paragraph" w:styleId="Titel">
    <w:name w:val="Title"/>
    <w:basedOn w:val="Standard"/>
    <w:link w:val="TitelZchn"/>
    <w:qFormat/>
    <w:locked/>
    <w:rsid w:val="00025401"/>
    <w:pPr>
      <w:pageBreakBefore/>
      <w:spacing w:before="0" w:line="360" w:lineRule="auto"/>
      <w:jc w:val="center"/>
    </w:pPr>
    <w:rPr>
      <w:sz w:val="28"/>
    </w:rPr>
  </w:style>
  <w:style w:type="character" w:customStyle="1" w:styleId="TitelZchn">
    <w:name w:val="Titel Zchn"/>
    <w:basedOn w:val="Absatz-Standardschriftart"/>
    <w:link w:val="Titel"/>
    <w:rsid w:val="00025401"/>
    <w:rPr>
      <w:sz w:val="28"/>
      <w:szCs w:val="24"/>
      <w:lang w:eastAsia="de-DE"/>
    </w:rPr>
  </w:style>
  <w:style w:type="character" w:styleId="NichtaufgelsteErwhnung">
    <w:name w:val="Unresolved Mention"/>
    <w:basedOn w:val="Absatz-Standardschriftart"/>
    <w:uiPriority w:val="99"/>
    <w:semiHidden/>
    <w:unhideWhenUsed/>
    <w:rsid w:val="006568ED"/>
    <w:rPr>
      <w:color w:val="605E5C"/>
      <w:shd w:val="clear" w:color="auto" w:fill="E1DFDD"/>
    </w:rPr>
  </w:style>
  <w:style w:type="paragraph" w:customStyle="1" w:styleId="Absatz">
    <w:name w:val="Absatz"/>
    <w:basedOn w:val="Standard"/>
    <w:link w:val="AbsatzZchn"/>
    <w:qFormat/>
    <w:rsid w:val="00F76BA0"/>
    <w:pPr>
      <w:spacing w:before="180"/>
    </w:pPr>
  </w:style>
  <w:style w:type="character" w:customStyle="1" w:styleId="AbsatzZchn">
    <w:name w:val="Absatz Zchn"/>
    <w:basedOn w:val="Absatz-Standardschriftart"/>
    <w:link w:val="Absatz"/>
    <w:rsid w:val="00F76BA0"/>
  </w:style>
  <w:style w:type="paragraph" w:styleId="Endnotentext">
    <w:name w:val="endnote text"/>
    <w:basedOn w:val="Standard"/>
    <w:link w:val="EndnotentextZchn"/>
    <w:semiHidden/>
    <w:unhideWhenUsed/>
    <w:rsid w:val="009034AF"/>
    <w:pPr>
      <w:spacing w:before="0" w:line="240" w:lineRule="auto"/>
    </w:pPr>
    <w:rPr>
      <w:sz w:val="20"/>
      <w:szCs w:val="20"/>
    </w:rPr>
  </w:style>
  <w:style w:type="character" w:customStyle="1" w:styleId="EndnotentextZchn">
    <w:name w:val="Endnotentext Zchn"/>
    <w:basedOn w:val="Absatz-Standardschriftart"/>
    <w:link w:val="Endnotentext"/>
    <w:semiHidden/>
    <w:rsid w:val="009034AF"/>
    <w:rPr>
      <w:sz w:val="20"/>
      <w:szCs w:val="20"/>
    </w:rPr>
  </w:style>
  <w:style w:type="character" w:styleId="Endnotenzeichen">
    <w:name w:val="endnote reference"/>
    <w:basedOn w:val="Absatz-Standardschriftart"/>
    <w:semiHidden/>
    <w:unhideWhenUsed/>
    <w:rsid w:val="009034AF"/>
    <w:rPr>
      <w:vertAlign w:val="superscript"/>
    </w:rPr>
  </w:style>
  <w:style w:type="paragraph" w:customStyle="1" w:styleId="Formatvorlageberschrift1Hintergrund1">
    <w:name w:val="Formatvorlage Überschrift 1 + Hintergrund 1"/>
    <w:basedOn w:val="berschrift1"/>
    <w:rsid w:val="005A561F"/>
    <w:pPr>
      <w:spacing w:after="480"/>
    </w:pPr>
    <w:rPr>
      <w:color w:val="FFFFFF" w:themeColor="background1"/>
    </w:rPr>
  </w:style>
  <w:style w:type="paragraph" w:styleId="HTMLVorformatiert">
    <w:name w:val="HTML Preformatted"/>
    <w:basedOn w:val="Standard"/>
    <w:link w:val="HTMLVorformatiertZchn"/>
    <w:uiPriority w:val="99"/>
    <w:unhideWhenUsed/>
    <w:rsid w:val="00E11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E11A1A"/>
    <w:rPr>
      <w:rFonts w:ascii="Courier New" w:hAnsi="Courier New" w:cs="Courier New"/>
      <w:sz w:val="20"/>
      <w:szCs w:val="20"/>
    </w:rPr>
  </w:style>
  <w:style w:type="character" w:styleId="Platzhaltertext">
    <w:name w:val="Placeholder Text"/>
    <w:basedOn w:val="Absatz-Standardschriftart"/>
    <w:uiPriority w:val="99"/>
    <w:semiHidden/>
    <w:rsid w:val="0079549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1">
      <w:bodyDiv w:val="1"/>
      <w:marLeft w:val="0"/>
      <w:marRight w:val="0"/>
      <w:marTop w:val="0"/>
      <w:marBottom w:val="0"/>
      <w:divBdr>
        <w:top w:val="none" w:sz="0" w:space="0" w:color="auto"/>
        <w:left w:val="none" w:sz="0" w:space="0" w:color="auto"/>
        <w:bottom w:val="none" w:sz="0" w:space="0" w:color="auto"/>
        <w:right w:val="none" w:sz="0" w:space="0" w:color="auto"/>
      </w:divBdr>
    </w:div>
    <w:div w:id="1394615">
      <w:bodyDiv w:val="1"/>
      <w:marLeft w:val="0"/>
      <w:marRight w:val="0"/>
      <w:marTop w:val="0"/>
      <w:marBottom w:val="0"/>
      <w:divBdr>
        <w:top w:val="none" w:sz="0" w:space="0" w:color="auto"/>
        <w:left w:val="none" w:sz="0" w:space="0" w:color="auto"/>
        <w:bottom w:val="none" w:sz="0" w:space="0" w:color="auto"/>
        <w:right w:val="none" w:sz="0" w:space="0" w:color="auto"/>
      </w:divBdr>
    </w:div>
    <w:div w:id="2320613">
      <w:bodyDiv w:val="1"/>
      <w:marLeft w:val="0"/>
      <w:marRight w:val="0"/>
      <w:marTop w:val="0"/>
      <w:marBottom w:val="0"/>
      <w:divBdr>
        <w:top w:val="none" w:sz="0" w:space="0" w:color="auto"/>
        <w:left w:val="none" w:sz="0" w:space="0" w:color="auto"/>
        <w:bottom w:val="none" w:sz="0" w:space="0" w:color="auto"/>
        <w:right w:val="none" w:sz="0" w:space="0" w:color="auto"/>
      </w:divBdr>
    </w:div>
    <w:div w:id="18699300">
      <w:bodyDiv w:val="1"/>
      <w:marLeft w:val="0"/>
      <w:marRight w:val="0"/>
      <w:marTop w:val="0"/>
      <w:marBottom w:val="0"/>
      <w:divBdr>
        <w:top w:val="none" w:sz="0" w:space="0" w:color="auto"/>
        <w:left w:val="none" w:sz="0" w:space="0" w:color="auto"/>
        <w:bottom w:val="none" w:sz="0" w:space="0" w:color="auto"/>
        <w:right w:val="none" w:sz="0" w:space="0" w:color="auto"/>
      </w:divBdr>
    </w:div>
    <w:div w:id="77099355">
      <w:bodyDiv w:val="1"/>
      <w:marLeft w:val="0"/>
      <w:marRight w:val="0"/>
      <w:marTop w:val="0"/>
      <w:marBottom w:val="0"/>
      <w:divBdr>
        <w:top w:val="none" w:sz="0" w:space="0" w:color="auto"/>
        <w:left w:val="none" w:sz="0" w:space="0" w:color="auto"/>
        <w:bottom w:val="none" w:sz="0" w:space="0" w:color="auto"/>
        <w:right w:val="none" w:sz="0" w:space="0" w:color="auto"/>
      </w:divBdr>
    </w:div>
    <w:div w:id="91822202">
      <w:bodyDiv w:val="1"/>
      <w:marLeft w:val="0"/>
      <w:marRight w:val="0"/>
      <w:marTop w:val="0"/>
      <w:marBottom w:val="0"/>
      <w:divBdr>
        <w:top w:val="none" w:sz="0" w:space="0" w:color="auto"/>
        <w:left w:val="none" w:sz="0" w:space="0" w:color="auto"/>
        <w:bottom w:val="none" w:sz="0" w:space="0" w:color="auto"/>
        <w:right w:val="none" w:sz="0" w:space="0" w:color="auto"/>
      </w:divBdr>
    </w:div>
    <w:div w:id="107817823">
      <w:bodyDiv w:val="1"/>
      <w:marLeft w:val="0"/>
      <w:marRight w:val="0"/>
      <w:marTop w:val="0"/>
      <w:marBottom w:val="0"/>
      <w:divBdr>
        <w:top w:val="none" w:sz="0" w:space="0" w:color="auto"/>
        <w:left w:val="none" w:sz="0" w:space="0" w:color="auto"/>
        <w:bottom w:val="none" w:sz="0" w:space="0" w:color="auto"/>
        <w:right w:val="none" w:sz="0" w:space="0" w:color="auto"/>
      </w:divBdr>
    </w:div>
    <w:div w:id="109207905">
      <w:bodyDiv w:val="1"/>
      <w:marLeft w:val="0"/>
      <w:marRight w:val="0"/>
      <w:marTop w:val="0"/>
      <w:marBottom w:val="0"/>
      <w:divBdr>
        <w:top w:val="none" w:sz="0" w:space="0" w:color="auto"/>
        <w:left w:val="none" w:sz="0" w:space="0" w:color="auto"/>
        <w:bottom w:val="none" w:sz="0" w:space="0" w:color="auto"/>
        <w:right w:val="none" w:sz="0" w:space="0" w:color="auto"/>
      </w:divBdr>
    </w:div>
    <w:div w:id="121701262">
      <w:bodyDiv w:val="1"/>
      <w:marLeft w:val="0"/>
      <w:marRight w:val="0"/>
      <w:marTop w:val="0"/>
      <w:marBottom w:val="0"/>
      <w:divBdr>
        <w:top w:val="none" w:sz="0" w:space="0" w:color="auto"/>
        <w:left w:val="none" w:sz="0" w:space="0" w:color="auto"/>
        <w:bottom w:val="none" w:sz="0" w:space="0" w:color="auto"/>
        <w:right w:val="none" w:sz="0" w:space="0" w:color="auto"/>
      </w:divBdr>
    </w:div>
    <w:div w:id="167067271">
      <w:bodyDiv w:val="1"/>
      <w:marLeft w:val="0"/>
      <w:marRight w:val="0"/>
      <w:marTop w:val="0"/>
      <w:marBottom w:val="0"/>
      <w:divBdr>
        <w:top w:val="none" w:sz="0" w:space="0" w:color="auto"/>
        <w:left w:val="none" w:sz="0" w:space="0" w:color="auto"/>
        <w:bottom w:val="none" w:sz="0" w:space="0" w:color="auto"/>
        <w:right w:val="none" w:sz="0" w:space="0" w:color="auto"/>
      </w:divBdr>
    </w:div>
    <w:div w:id="203638818">
      <w:bodyDiv w:val="1"/>
      <w:marLeft w:val="0"/>
      <w:marRight w:val="0"/>
      <w:marTop w:val="0"/>
      <w:marBottom w:val="0"/>
      <w:divBdr>
        <w:top w:val="none" w:sz="0" w:space="0" w:color="auto"/>
        <w:left w:val="none" w:sz="0" w:space="0" w:color="auto"/>
        <w:bottom w:val="none" w:sz="0" w:space="0" w:color="auto"/>
        <w:right w:val="none" w:sz="0" w:space="0" w:color="auto"/>
      </w:divBdr>
    </w:div>
    <w:div w:id="203686750">
      <w:bodyDiv w:val="1"/>
      <w:marLeft w:val="0"/>
      <w:marRight w:val="0"/>
      <w:marTop w:val="0"/>
      <w:marBottom w:val="0"/>
      <w:divBdr>
        <w:top w:val="none" w:sz="0" w:space="0" w:color="auto"/>
        <w:left w:val="none" w:sz="0" w:space="0" w:color="auto"/>
        <w:bottom w:val="none" w:sz="0" w:space="0" w:color="auto"/>
        <w:right w:val="none" w:sz="0" w:space="0" w:color="auto"/>
      </w:divBdr>
    </w:div>
    <w:div w:id="209196711">
      <w:bodyDiv w:val="1"/>
      <w:marLeft w:val="0"/>
      <w:marRight w:val="0"/>
      <w:marTop w:val="0"/>
      <w:marBottom w:val="0"/>
      <w:divBdr>
        <w:top w:val="none" w:sz="0" w:space="0" w:color="auto"/>
        <w:left w:val="none" w:sz="0" w:space="0" w:color="auto"/>
        <w:bottom w:val="none" w:sz="0" w:space="0" w:color="auto"/>
        <w:right w:val="none" w:sz="0" w:space="0" w:color="auto"/>
      </w:divBdr>
    </w:div>
    <w:div w:id="237591990">
      <w:bodyDiv w:val="1"/>
      <w:marLeft w:val="0"/>
      <w:marRight w:val="0"/>
      <w:marTop w:val="0"/>
      <w:marBottom w:val="0"/>
      <w:divBdr>
        <w:top w:val="none" w:sz="0" w:space="0" w:color="auto"/>
        <w:left w:val="none" w:sz="0" w:space="0" w:color="auto"/>
        <w:bottom w:val="none" w:sz="0" w:space="0" w:color="auto"/>
        <w:right w:val="none" w:sz="0" w:space="0" w:color="auto"/>
      </w:divBdr>
    </w:div>
    <w:div w:id="285552376">
      <w:bodyDiv w:val="1"/>
      <w:marLeft w:val="0"/>
      <w:marRight w:val="0"/>
      <w:marTop w:val="0"/>
      <w:marBottom w:val="0"/>
      <w:divBdr>
        <w:top w:val="none" w:sz="0" w:space="0" w:color="auto"/>
        <w:left w:val="none" w:sz="0" w:space="0" w:color="auto"/>
        <w:bottom w:val="none" w:sz="0" w:space="0" w:color="auto"/>
        <w:right w:val="none" w:sz="0" w:space="0" w:color="auto"/>
      </w:divBdr>
    </w:div>
    <w:div w:id="338578530">
      <w:bodyDiv w:val="1"/>
      <w:marLeft w:val="0"/>
      <w:marRight w:val="0"/>
      <w:marTop w:val="0"/>
      <w:marBottom w:val="0"/>
      <w:divBdr>
        <w:top w:val="none" w:sz="0" w:space="0" w:color="auto"/>
        <w:left w:val="none" w:sz="0" w:space="0" w:color="auto"/>
        <w:bottom w:val="none" w:sz="0" w:space="0" w:color="auto"/>
        <w:right w:val="none" w:sz="0" w:space="0" w:color="auto"/>
      </w:divBdr>
    </w:div>
    <w:div w:id="399406393">
      <w:bodyDiv w:val="1"/>
      <w:marLeft w:val="0"/>
      <w:marRight w:val="0"/>
      <w:marTop w:val="0"/>
      <w:marBottom w:val="0"/>
      <w:divBdr>
        <w:top w:val="none" w:sz="0" w:space="0" w:color="auto"/>
        <w:left w:val="none" w:sz="0" w:space="0" w:color="auto"/>
        <w:bottom w:val="none" w:sz="0" w:space="0" w:color="auto"/>
        <w:right w:val="none" w:sz="0" w:space="0" w:color="auto"/>
      </w:divBdr>
    </w:div>
    <w:div w:id="412509625">
      <w:bodyDiv w:val="1"/>
      <w:marLeft w:val="0"/>
      <w:marRight w:val="0"/>
      <w:marTop w:val="0"/>
      <w:marBottom w:val="0"/>
      <w:divBdr>
        <w:top w:val="none" w:sz="0" w:space="0" w:color="auto"/>
        <w:left w:val="none" w:sz="0" w:space="0" w:color="auto"/>
        <w:bottom w:val="none" w:sz="0" w:space="0" w:color="auto"/>
        <w:right w:val="none" w:sz="0" w:space="0" w:color="auto"/>
      </w:divBdr>
    </w:div>
    <w:div w:id="421265818">
      <w:bodyDiv w:val="1"/>
      <w:marLeft w:val="0"/>
      <w:marRight w:val="0"/>
      <w:marTop w:val="0"/>
      <w:marBottom w:val="0"/>
      <w:divBdr>
        <w:top w:val="none" w:sz="0" w:space="0" w:color="auto"/>
        <w:left w:val="none" w:sz="0" w:space="0" w:color="auto"/>
        <w:bottom w:val="none" w:sz="0" w:space="0" w:color="auto"/>
        <w:right w:val="none" w:sz="0" w:space="0" w:color="auto"/>
      </w:divBdr>
    </w:div>
    <w:div w:id="447701301">
      <w:bodyDiv w:val="1"/>
      <w:marLeft w:val="0"/>
      <w:marRight w:val="0"/>
      <w:marTop w:val="0"/>
      <w:marBottom w:val="0"/>
      <w:divBdr>
        <w:top w:val="none" w:sz="0" w:space="0" w:color="auto"/>
        <w:left w:val="none" w:sz="0" w:space="0" w:color="auto"/>
        <w:bottom w:val="none" w:sz="0" w:space="0" w:color="auto"/>
        <w:right w:val="none" w:sz="0" w:space="0" w:color="auto"/>
      </w:divBdr>
    </w:div>
    <w:div w:id="497035569">
      <w:bodyDiv w:val="1"/>
      <w:marLeft w:val="0"/>
      <w:marRight w:val="0"/>
      <w:marTop w:val="0"/>
      <w:marBottom w:val="0"/>
      <w:divBdr>
        <w:top w:val="none" w:sz="0" w:space="0" w:color="auto"/>
        <w:left w:val="none" w:sz="0" w:space="0" w:color="auto"/>
        <w:bottom w:val="none" w:sz="0" w:space="0" w:color="auto"/>
        <w:right w:val="none" w:sz="0" w:space="0" w:color="auto"/>
      </w:divBdr>
    </w:div>
    <w:div w:id="505367027">
      <w:bodyDiv w:val="1"/>
      <w:marLeft w:val="0"/>
      <w:marRight w:val="0"/>
      <w:marTop w:val="0"/>
      <w:marBottom w:val="0"/>
      <w:divBdr>
        <w:top w:val="none" w:sz="0" w:space="0" w:color="auto"/>
        <w:left w:val="none" w:sz="0" w:space="0" w:color="auto"/>
        <w:bottom w:val="none" w:sz="0" w:space="0" w:color="auto"/>
        <w:right w:val="none" w:sz="0" w:space="0" w:color="auto"/>
      </w:divBdr>
    </w:div>
    <w:div w:id="512035545">
      <w:bodyDiv w:val="1"/>
      <w:marLeft w:val="0"/>
      <w:marRight w:val="0"/>
      <w:marTop w:val="0"/>
      <w:marBottom w:val="0"/>
      <w:divBdr>
        <w:top w:val="none" w:sz="0" w:space="0" w:color="auto"/>
        <w:left w:val="none" w:sz="0" w:space="0" w:color="auto"/>
        <w:bottom w:val="none" w:sz="0" w:space="0" w:color="auto"/>
        <w:right w:val="none" w:sz="0" w:space="0" w:color="auto"/>
      </w:divBdr>
    </w:div>
    <w:div w:id="535041744">
      <w:bodyDiv w:val="1"/>
      <w:marLeft w:val="0"/>
      <w:marRight w:val="0"/>
      <w:marTop w:val="0"/>
      <w:marBottom w:val="0"/>
      <w:divBdr>
        <w:top w:val="none" w:sz="0" w:space="0" w:color="auto"/>
        <w:left w:val="none" w:sz="0" w:space="0" w:color="auto"/>
        <w:bottom w:val="none" w:sz="0" w:space="0" w:color="auto"/>
        <w:right w:val="none" w:sz="0" w:space="0" w:color="auto"/>
      </w:divBdr>
    </w:div>
    <w:div w:id="682704640">
      <w:bodyDiv w:val="1"/>
      <w:marLeft w:val="0"/>
      <w:marRight w:val="0"/>
      <w:marTop w:val="0"/>
      <w:marBottom w:val="0"/>
      <w:divBdr>
        <w:top w:val="none" w:sz="0" w:space="0" w:color="auto"/>
        <w:left w:val="none" w:sz="0" w:space="0" w:color="auto"/>
        <w:bottom w:val="none" w:sz="0" w:space="0" w:color="auto"/>
        <w:right w:val="none" w:sz="0" w:space="0" w:color="auto"/>
      </w:divBdr>
    </w:div>
    <w:div w:id="693842700">
      <w:bodyDiv w:val="1"/>
      <w:marLeft w:val="0"/>
      <w:marRight w:val="0"/>
      <w:marTop w:val="0"/>
      <w:marBottom w:val="0"/>
      <w:divBdr>
        <w:top w:val="none" w:sz="0" w:space="0" w:color="auto"/>
        <w:left w:val="none" w:sz="0" w:space="0" w:color="auto"/>
        <w:bottom w:val="none" w:sz="0" w:space="0" w:color="auto"/>
        <w:right w:val="none" w:sz="0" w:space="0" w:color="auto"/>
      </w:divBdr>
    </w:div>
    <w:div w:id="715348531">
      <w:bodyDiv w:val="1"/>
      <w:marLeft w:val="0"/>
      <w:marRight w:val="0"/>
      <w:marTop w:val="0"/>
      <w:marBottom w:val="0"/>
      <w:divBdr>
        <w:top w:val="none" w:sz="0" w:space="0" w:color="auto"/>
        <w:left w:val="none" w:sz="0" w:space="0" w:color="auto"/>
        <w:bottom w:val="none" w:sz="0" w:space="0" w:color="auto"/>
        <w:right w:val="none" w:sz="0" w:space="0" w:color="auto"/>
      </w:divBdr>
    </w:div>
    <w:div w:id="733089606">
      <w:bodyDiv w:val="1"/>
      <w:marLeft w:val="0"/>
      <w:marRight w:val="0"/>
      <w:marTop w:val="0"/>
      <w:marBottom w:val="0"/>
      <w:divBdr>
        <w:top w:val="none" w:sz="0" w:space="0" w:color="auto"/>
        <w:left w:val="none" w:sz="0" w:space="0" w:color="auto"/>
        <w:bottom w:val="none" w:sz="0" w:space="0" w:color="auto"/>
        <w:right w:val="none" w:sz="0" w:space="0" w:color="auto"/>
      </w:divBdr>
    </w:div>
    <w:div w:id="734276393">
      <w:bodyDiv w:val="1"/>
      <w:marLeft w:val="0"/>
      <w:marRight w:val="0"/>
      <w:marTop w:val="0"/>
      <w:marBottom w:val="0"/>
      <w:divBdr>
        <w:top w:val="none" w:sz="0" w:space="0" w:color="auto"/>
        <w:left w:val="none" w:sz="0" w:space="0" w:color="auto"/>
        <w:bottom w:val="none" w:sz="0" w:space="0" w:color="auto"/>
        <w:right w:val="none" w:sz="0" w:space="0" w:color="auto"/>
      </w:divBdr>
    </w:div>
    <w:div w:id="737483405">
      <w:bodyDiv w:val="1"/>
      <w:marLeft w:val="0"/>
      <w:marRight w:val="0"/>
      <w:marTop w:val="0"/>
      <w:marBottom w:val="0"/>
      <w:divBdr>
        <w:top w:val="none" w:sz="0" w:space="0" w:color="auto"/>
        <w:left w:val="none" w:sz="0" w:space="0" w:color="auto"/>
        <w:bottom w:val="none" w:sz="0" w:space="0" w:color="auto"/>
        <w:right w:val="none" w:sz="0" w:space="0" w:color="auto"/>
      </w:divBdr>
    </w:div>
    <w:div w:id="742334268">
      <w:bodyDiv w:val="1"/>
      <w:marLeft w:val="0"/>
      <w:marRight w:val="0"/>
      <w:marTop w:val="0"/>
      <w:marBottom w:val="0"/>
      <w:divBdr>
        <w:top w:val="none" w:sz="0" w:space="0" w:color="auto"/>
        <w:left w:val="none" w:sz="0" w:space="0" w:color="auto"/>
        <w:bottom w:val="none" w:sz="0" w:space="0" w:color="auto"/>
        <w:right w:val="none" w:sz="0" w:space="0" w:color="auto"/>
      </w:divBdr>
    </w:div>
    <w:div w:id="890846214">
      <w:bodyDiv w:val="1"/>
      <w:marLeft w:val="0"/>
      <w:marRight w:val="0"/>
      <w:marTop w:val="0"/>
      <w:marBottom w:val="0"/>
      <w:divBdr>
        <w:top w:val="none" w:sz="0" w:space="0" w:color="auto"/>
        <w:left w:val="none" w:sz="0" w:space="0" w:color="auto"/>
        <w:bottom w:val="none" w:sz="0" w:space="0" w:color="auto"/>
        <w:right w:val="none" w:sz="0" w:space="0" w:color="auto"/>
      </w:divBdr>
    </w:div>
    <w:div w:id="928543447">
      <w:bodyDiv w:val="1"/>
      <w:marLeft w:val="0"/>
      <w:marRight w:val="0"/>
      <w:marTop w:val="0"/>
      <w:marBottom w:val="0"/>
      <w:divBdr>
        <w:top w:val="none" w:sz="0" w:space="0" w:color="auto"/>
        <w:left w:val="none" w:sz="0" w:space="0" w:color="auto"/>
        <w:bottom w:val="none" w:sz="0" w:space="0" w:color="auto"/>
        <w:right w:val="none" w:sz="0" w:space="0" w:color="auto"/>
      </w:divBdr>
    </w:div>
    <w:div w:id="934096103">
      <w:bodyDiv w:val="1"/>
      <w:marLeft w:val="0"/>
      <w:marRight w:val="0"/>
      <w:marTop w:val="0"/>
      <w:marBottom w:val="0"/>
      <w:divBdr>
        <w:top w:val="none" w:sz="0" w:space="0" w:color="auto"/>
        <w:left w:val="none" w:sz="0" w:space="0" w:color="auto"/>
        <w:bottom w:val="none" w:sz="0" w:space="0" w:color="auto"/>
        <w:right w:val="none" w:sz="0" w:space="0" w:color="auto"/>
      </w:divBdr>
    </w:div>
    <w:div w:id="951666342">
      <w:bodyDiv w:val="1"/>
      <w:marLeft w:val="0"/>
      <w:marRight w:val="0"/>
      <w:marTop w:val="0"/>
      <w:marBottom w:val="0"/>
      <w:divBdr>
        <w:top w:val="none" w:sz="0" w:space="0" w:color="auto"/>
        <w:left w:val="none" w:sz="0" w:space="0" w:color="auto"/>
        <w:bottom w:val="none" w:sz="0" w:space="0" w:color="auto"/>
        <w:right w:val="none" w:sz="0" w:space="0" w:color="auto"/>
      </w:divBdr>
    </w:div>
    <w:div w:id="984772088">
      <w:bodyDiv w:val="1"/>
      <w:marLeft w:val="0"/>
      <w:marRight w:val="0"/>
      <w:marTop w:val="0"/>
      <w:marBottom w:val="0"/>
      <w:divBdr>
        <w:top w:val="none" w:sz="0" w:space="0" w:color="auto"/>
        <w:left w:val="none" w:sz="0" w:space="0" w:color="auto"/>
        <w:bottom w:val="none" w:sz="0" w:space="0" w:color="auto"/>
        <w:right w:val="none" w:sz="0" w:space="0" w:color="auto"/>
      </w:divBdr>
    </w:div>
    <w:div w:id="996373983">
      <w:bodyDiv w:val="1"/>
      <w:marLeft w:val="0"/>
      <w:marRight w:val="0"/>
      <w:marTop w:val="0"/>
      <w:marBottom w:val="0"/>
      <w:divBdr>
        <w:top w:val="none" w:sz="0" w:space="0" w:color="auto"/>
        <w:left w:val="none" w:sz="0" w:space="0" w:color="auto"/>
        <w:bottom w:val="none" w:sz="0" w:space="0" w:color="auto"/>
        <w:right w:val="none" w:sz="0" w:space="0" w:color="auto"/>
      </w:divBdr>
    </w:div>
    <w:div w:id="1006715772">
      <w:bodyDiv w:val="1"/>
      <w:marLeft w:val="0"/>
      <w:marRight w:val="0"/>
      <w:marTop w:val="0"/>
      <w:marBottom w:val="0"/>
      <w:divBdr>
        <w:top w:val="none" w:sz="0" w:space="0" w:color="auto"/>
        <w:left w:val="none" w:sz="0" w:space="0" w:color="auto"/>
        <w:bottom w:val="none" w:sz="0" w:space="0" w:color="auto"/>
        <w:right w:val="none" w:sz="0" w:space="0" w:color="auto"/>
      </w:divBdr>
    </w:div>
    <w:div w:id="1101607011">
      <w:bodyDiv w:val="1"/>
      <w:marLeft w:val="0"/>
      <w:marRight w:val="0"/>
      <w:marTop w:val="0"/>
      <w:marBottom w:val="0"/>
      <w:divBdr>
        <w:top w:val="none" w:sz="0" w:space="0" w:color="auto"/>
        <w:left w:val="none" w:sz="0" w:space="0" w:color="auto"/>
        <w:bottom w:val="none" w:sz="0" w:space="0" w:color="auto"/>
        <w:right w:val="none" w:sz="0" w:space="0" w:color="auto"/>
      </w:divBdr>
    </w:div>
    <w:div w:id="1118910706">
      <w:bodyDiv w:val="1"/>
      <w:marLeft w:val="0"/>
      <w:marRight w:val="0"/>
      <w:marTop w:val="0"/>
      <w:marBottom w:val="0"/>
      <w:divBdr>
        <w:top w:val="none" w:sz="0" w:space="0" w:color="auto"/>
        <w:left w:val="none" w:sz="0" w:space="0" w:color="auto"/>
        <w:bottom w:val="none" w:sz="0" w:space="0" w:color="auto"/>
        <w:right w:val="none" w:sz="0" w:space="0" w:color="auto"/>
      </w:divBdr>
    </w:div>
    <w:div w:id="1130636700">
      <w:bodyDiv w:val="1"/>
      <w:marLeft w:val="0"/>
      <w:marRight w:val="0"/>
      <w:marTop w:val="0"/>
      <w:marBottom w:val="0"/>
      <w:divBdr>
        <w:top w:val="none" w:sz="0" w:space="0" w:color="auto"/>
        <w:left w:val="none" w:sz="0" w:space="0" w:color="auto"/>
        <w:bottom w:val="none" w:sz="0" w:space="0" w:color="auto"/>
        <w:right w:val="none" w:sz="0" w:space="0" w:color="auto"/>
      </w:divBdr>
    </w:div>
    <w:div w:id="1133599354">
      <w:bodyDiv w:val="1"/>
      <w:marLeft w:val="0"/>
      <w:marRight w:val="0"/>
      <w:marTop w:val="0"/>
      <w:marBottom w:val="0"/>
      <w:divBdr>
        <w:top w:val="none" w:sz="0" w:space="0" w:color="auto"/>
        <w:left w:val="none" w:sz="0" w:space="0" w:color="auto"/>
        <w:bottom w:val="none" w:sz="0" w:space="0" w:color="auto"/>
        <w:right w:val="none" w:sz="0" w:space="0" w:color="auto"/>
      </w:divBdr>
    </w:div>
    <w:div w:id="1249847208">
      <w:bodyDiv w:val="1"/>
      <w:marLeft w:val="0"/>
      <w:marRight w:val="0"/>
      <w:marTop w:val="0"/>
      <w:marBottom w:val="0"/>
      <w:divBdr>
        <w:top w:val="none" w:sz="0" w:space="0" w:color="auto"/>
        <w:left w:val="none" w:sz="0" w:space="0" w:color="auto"/>
        <w:bottom w:val="none" w:sz="0" w:space="0" w:color="auto"/>
        <w:right w:val="none" w:sz="0" w:space="0" w:color="auto"/>
      </w:divBdr>
    </w:div>
    <w:div w:id="1255552669">
      <w:bodyDiv w:val="1"/>
      <w:marLeft w:val="0"/>
      <w:marRight w:val="0"/>
      <w:marTop w:val="0"/>
      <w:marBottom w:val="0"/>
      <w:divBdr>
        <w:top w:val="none" w:sz="0" w:space="0" w:color="auto"/>
        <w:left w:val="none" w:sz="0" w:space="0" w:color="auto"/>
        <w:bottom w:val="none" w:sz="0" w:space="0" w:color="auto"/>
        <w:right w:val="none" w:sz="0" w:space="0" w:color="auto"/>
      </w:divBdr>
    </w:div>
    <w:div w:id="1312520034">
      <w:bodyDiv w:val="1"/>
      <w:marLeft w:val="0"/>
      <w:marRight w:val="0"/>
      <w:marTop w:val="0"/>
      <w:marBottom w:val="0"/>
      <w:divBdr>
        <w:top w:val="none" w:sz="0" w:space="0" w:color="auto"/>
        <w:left w:val="none" w:sz="0" w:space="0" w:color="auto"/>
        <w:bottom w:val="none" w:sz="0" w:space="0" w:color="auto"/>
        <w:right w:val="none" w:sz="0" w:space="0" w:color="auto"/>
      </w:divBdr>
    </w:div>
    <w:div w:id="1319962077">
      <w:bodyDiv w:val="1"/>
      <w:marLeft w:val="0"/>
      <w:marRight w:val="0"/>
      <w:marTop w:val="0"/>
      <w:marBottom w:val="0"/>
      <w:divBdr>
        <w:top w:val="none" w:sz="0" w:space="0" w:color="auto"/>
        <w:left w:val="none" w:sz="0" w:space="0" w:color="auto"/>
        <w:bottom w:val="none" w:sz="0" w:space="0" w:color="auto"/>
        <w:right w:val="none" w:sz="0" w:space="0" w:color="auto"/>
      </w:divBdr>
    </w:div>
    <w:div w:id="1351644539">
      <w:bodyDiv w:val="1"/>
      <w:marLeft w:val="0"/>
      <w:marRight w:val="0"/>
      <w:marTop w:val="0"/>
      <w:marBottom w:val="0"/>
      <w:divBdr>
        <w:top w:val="none" w:sz="0" w:space="0" w:color="auto"/>
        <w:left w:val="none" w:sz="0" w:space="0" w:color="auto"/>
        <w:bottom w:val="none" w:sz="0" w:space="0" w:color="auto"/>
        <w:right w:val="none" w:sz="0" w:space="0" w:color="auto"/>
      </w:divBdr>
    </w:div>
    <w:div w:id="1352493576">
      <w:bodyDiv w:val="1"/>
      <w:marLeft w:val="0"/>
      <w:marRight w:val="0"/>
      <w:marTop w:val="0"/>
      <w:marBottom w:val="0"/>
      <w:divBdr>
        <w:top w:val="none" w:sz="0" w:space="0" w:color="auto"/>
        <w:left w:val="none" w:sz="0" w:space="0" w:color="auto"/>
        <w:bottom w:val="none" w:sz="0" w:space="0" w:color="auto"/>
        <w:right w:val="none" w:sz="0" w:space="0" w:color="auto"/>
      </w:divBdr>
    </w:div>
    <w:div w:id="1422678337">
      <w:bodyDiv w:val="1"/>
      <w:marLeft w:val="0"/>
      <w:marRight w:val="0"/>
      <w:marTop w:val="0"/>
      <w:marBottom w:val="0"/>
      <w:divBdr>
        <w:top w:val="none" w:sz="0" w:space="0" w:color="auto"/>
        <w:left w:val="none" w:sz="0" w:space="0" w:color="auto"/>
        <w:bottom w:val="none" w:sz="0" w:space="0" w:color="auto"/>
        <w:right w:val="none" w:sz="0" w:space="0" w:color="auto"/>
      </w:divBdr>
    </w:div>
    <w:div w:id="1431700464">
      <w:bodyDiv w:val="1"/>
      <w:marLeft w:val="0"/>
      <w:marRight w:val="0"/>
      <w:marTop w:val="0"/>
      <w:marBottom w:val="0"/>
      <w:divBdr>
        <w:top w:val="none" w:sz="0" w:space="0" w:color="auto"/>
        <w:left w:val="none" w:sz="0" w:space="0" w:color="auto"/>
        <w:bottom w:val="none" w:sz="0" w:space="0" w:color="auto"/>
        <w:right w:val="none" w:sz="0" w:space="0" w:color="auto"/>
      </w:divBdr>
    </w:div>
    <w:div w:id="1447584351">
      <w:bodyDiv w:val="1"/>
      <w:marLeft w:val="0"/>
      <w:marRight w:val="0"/>
      <w:marTop w:val="0"/>
      <w:marBottom w:val="0"/>
      <w:divBdr>
        <w:top w:val="none" w:sz="0" w:space="0" w:color="auto"/>
        <w:left w:val="none" w:sz="0" w:space="0" w:color="auto"/>
        <w:bottom w:val="none" w:sz="0" w:space="0" w:color="auto"/>
        <w:right w:val="none" w:sz="0" w:space="0" w:color="auto"/>
      </w:divBdr>
    </w:div>
    <w:div w:id="1464615113">
      <w:bodyDiv w:val="1"/>
      <w:marLeft w:val="0"/>
      <w:marRight w:val="0"/>
      <w:marTop w:val="0"/>
      <w:marBottom w:val="0"/>
      <w:divBdr>
        <w:top w:val="none" w:sz="0" w:space="0" w:color="auto"/>
        <w:left w:val="none" w:sz="0" w:space="0" w:color="auto"/>
        <w:bottom w:val="none" w:sz="0" w:space="0" w:color="auto"/>
        <w:right w:val="none" w:sz="0" w:space="0" w:color="auto"/>
      </w:divBdr>
    </w:div>
    <w:div w:id="1488788089">
      <w:bodyDiv w:val="1"/>
      <w:marLeft w:val="0"/>
      <w:marRight w:val="0"/>
      <w:marTop w:val="0"/>
      <w:marBottom w:val="0"/>
      <w:divBdr>
        <w:top w:val="none" w:sz="0" w:space="0" w:color="auto"/>
        <w:left w:val="none" w:sz="0" w:space="0" w:color="auto"/>
        <w:bottom w:val="none" w:sz="0" w:space="0" w:color="auto"/>
        <w:right w:val="none" w:sz="0" w:space="0" w:color="auto"/>
      </w:divBdr>
    </w:div>
    <w:div w:id="1507743668">
      <w:bodyDiv w:val="1"/>
      <w:marLeft w:val="0"/>
      <w:marRight w:val="0"/>
      <w:marTop w:val="0"/>
      <w:marBottom w:val="0"/>
      <w:divBdr>
        <w:top w:val="none" w:sz="0" w:space="0" w:color="auto"/>
        <w:left w:val="none" w:sz="0" w:space="0" w:color="auto"/>
        <w:bottom w:val="none" w:sz="0" w:space="0" w:color="auto"/>
        <w:right w:val="none" w:sz="0" w:space="0" w:color="auto"/>
      </w:divBdr>
    </w:div>
    <w:div w:id="1540435670">
      <w:bodyDiv w:val="1"/>
      <w:marLeft w:val="0"/>
      <w:marRight w:val="0"/>
      <w:marTop w:val="0"/>
      <w:marBottom w:val="0"/>
      <w:divBdr>
        <w:top w:val="none" w:sz="0" w:space="0" w:color="auto"/>
        <w:left w:val="none" w:sz="0" w:space="0" w:color="auto"/>
        <w:bottom w:val="none" w:sz="0" w:space="0" w:color="auto"/>
        <w:right w:val="none" w:sz="0" w:space="0" w:color="auto"/>
      </w:divBdr>
    </w:div>
    <w:div w:id="1547839882">
      <w:bodyDiv w:val="1"/>
      <w:marLeft w:val="0"/>
      <w:marRight w:val="0"/>
      <w:marTop w:val="0"/>
      <w:marBottom w:val="0"/>
      <w:divBdr>
        <w:top w:val="none" w:sz="0" w:space="0" w:color="auto"/>
        <w:left w:val="none" w:sz="0" w:space="0" w:color="auto"/>
        <w:bottom w:val="none" w:sz="0" w:space="0" w:color="auto"/>
        <w:right w:val="none" w:sz="0" w:space="0" w:color="auto"/>
      </w:divBdr>
    </w:div>
    <w:div w:id="1552155774">
      <w:bodyDiv w:val="1"/>
      <w:marLeft w:val="0"/>
      <w:marRight w:val="0"/>
      <w:marTop w:val="0"/>
      <w:marBottom w:val="0"/>
      <w:divBdr>
        <w:top w:val="none" w:sz="0" w:space="0" w:color="auto"/>
        <w:left w:val="none" w:sz="0" w:space="0" w:color="auto"/>
        <w:bottom w:val="none" w:sz="0" w:space="0" w:color="auto"/>
        <w:right w:val="none" w:sz="0" w:space="0" w:color="auto"/>
      </w:divBdr>
    </w:div>
    <w:div w:id="1589122042">
      <w:bodyDiv w:val="1"/>
      <w:marLeft w:val="0"/>
      <w:marRight w:val="0"/>
      <w:marTop w:val="0"/>
      <w:marBottom w:val="0"/>
      <w:divBdr>
        <w:top w:val="none" w:sz="0" w:space="0" w:color="auto"/>
        <w:left w:val="none" w:sz="0" w:space="0" w:color="auto"/>
        <w:bottom w:val="none" w:sz="0" w:space="0" w:color="auto"/>
        <w:right w:val="none" w:sz="0" w:space="0" w:color="auto"/>
      </w:divBdr>
    </w:div>
    <w:div w:id="1605965237">
      <w:bodyDiv w:val="1"/>
      <w:marLeft w:val="0"/>
      <w:marRight w:val="0"/>
      <w:marTop w:val="0"/>
      <w:marBottom w:val="0"/>
      <w:divBdr>
        <w:top w:val="none" w:sz="0" w:space="0" w:color="auto"/>
        <w:left w:val="none" w:sz="0" w:space="0" w:color="auto"/>
        <w:bottom w:val="none" w:sz="0" w:space="0" w:color="auto"/>
        <w:right w:val="none" w:sz="0" w:space="0" w:color="auto"/>
      </w:divBdr>
    </w:div>
    <w:div w:id="1617442553">
      <w:bodyDiv w:val="1"/>
      <w:marLeft w:val="0"/>
      <w:marRight w:val="0"/>
      <w:marTop w:val="0"/>
      <w:marBottom w:val="0"/>
      <w:divBdr>
        <w:top w:val="none" w:sz="0" w:space="0" w:color="auto"/>
        <w:left w:val="none" w:sz="0" w:space="0" w:color="auto"/>
        <w:bottom w:val="none" w:sz="0" w:space="0" w:color="auto"/>
        <w:right w:val="none" w:sz="0" w:space="0" w:color="auto"/>
      </w:divBdr>
    </w:div>
    <w:div w:id="1681618436">
      <w:bodyDiv w:val="1"/>
      <w:marLeft w:val="0"/>
      <w:marRight w:val="0"/>
      <w:marTop w:val="0"/>
      <w:marBottom w:val="0"/>
      <w:divBdr>
        <w:top w:val="none" w:sz="0" w:space="0" w:color="auto"/>
        <w:left w:val="none" w:sz="0" w:space="0" w:color="auto"/>
        <w:bottom w:val="none" w:sz="0" w:space="0" w:color="auto"/>
        <w:right w:val="none" w:sz="0" w:space="0" w:color="auto"/>
      </w:divBdr>
    </w:div>
    <w:div w:id="1685552892">
      <w:bodyDiv w:val="1"/>
      <w:marLeft w:val="0"/>
      <w:marRight w:val="0"/>
      <w:marTop w:val="0"/>
      <w:marBottom w:val="0"/>
      <w:divBdr>
        <w:top w:val="none" w:sz="0" w:space="0" w:color="auto"/>
        <w:left w:val="none" w:sz="0" w:space="0" w:color="auto"/>
        <w:bottom w:val="none" w:sz="0" w:space="0" w:color="auto"/>
        <w:right w:val="none" w:sz="0" w:space="0" w:color="auto"/>
      </w:divBdr>
    </w:div>
    <w:div w:id="1719164501">
      <w:bodyDiv w:val="1"/>
      <w:marLeft w:val="0"/>
      <w:marRight w:val="0"/>
      <w:marTop w:val="0"/>
      <w:marBottom w:val="0"/>
      <w:divBdr>
        <w:top w:val="none" w:sz="0" w:space="0" w:color="auto"/>
        <w:left w:val="none" w:sz="0" w:space="0" w:color="auto"/>
        <w:bottom w:val="none" w:sz="0" w:space="0" w:color="auto"/>
        <w:right w:val="none" w:sz="0" w:space="0" w:color="auto"/>
      </w:divBdr>
    </w:div>
    <w:div w:id="1834955719">
      <w:bodyDiv w:val="1"/>
      <w:marLeft w:val="0"/>
      <w:marRight w:val="0"/>
      <w:marTop w:val="0"/>
      <w:marBottom w:val="0"/>
      <w:divBdr>
        <w:top w:val="none" w:sz="0" w:space="0" w:color="auto"/>
        <w:left w:val="none" w:sz="0" w:space="0" w:color="auto"/>
        <w:bottom w:val="none" w:sz="0" w:space="0" w:color="auto"/>
        <w:right w:val="none" w:sz="0" w:space="0" w:color="auto"/>
      </w:divBdr>
    </w:div>
    <w:div w:id="1838424077">
      <w:bodyDiv w:val="1"/>
      <w:marLeft w:val="0"/>
      <w:marRight w:val="0"/>
      <w:marTop w:val="0"/>
      <w:marBottom w:val="0"/>
      <w:divBdr>
        <w:top w:val="none" w:sz="0" w:space="0" w:color="auto"/>
        <w:left w:val="none" w:sz="0" w:space="0" w:color="auto"/>
        <w:bottom w:val="none" w:sz="0" w:space="0" w:color="auto"/>
        <w:right w:val="none" w:sz="0" w:space="0" w:color="auto"/>
      </w:divBdr>
    </w:div>
    <w:div w:id="1841307663">
      <w:bodyDiv w:val="1"/>
      <w:marLeft w:val="0"/>
      <w:marRight w:val="0"/>
      <w:marTop w:val="0"/>
      <w:marBottom w:val="0"/>
      <w:divBdr>
        <w:top w:val="none" w:sz="0" w:space="0" w:color="auto"/>
        <w:left w:val="none" w:sz="0" w:space="0" w:color="auto"/>
        <w:bottom w:val="none" w:sz="0" w:space="0" w:color="auto"/>
        <w:right w:val="none" w:sz="0" w:space="0" w:color="auto"/>
      </w:divBdr>
    </w:div>
    <w:div w:id="1936328625">
      <w:bodyDiv w:val="1"/>
      <w:marLeft w:val="0"/>
      <w:marRight w:val="0"/>
      <w:marTop w:val="0"/>
      <w:marBottom w:val="0"/>
      <w:divBdr>
        <w:top w:val="none" w:sz="0" w:space="0" w:color="auto"/>
        <w:left w:val="none" w:sz="0" w:space="0" w:color="auto"/>
        <w:bottom w:val="none" w:sz="0" w:space="0" w:color="auto"/>
        <w:right w:val="none" w:sz="0" w:space="0" w:color="auto"/>
      </w:divBdr>
    </w:div>
    <w:div w:id="1939679183">
      <w:bodyDiv w:val="1"/>
      <w:marLeft w:val="0"/>
      <w:marRight w:val="0"/>
      <w:marTop w:val="0"/>
      <w:marBottom w:val="0"/>
      <w:divBdr>
        <w:top w:val="none" w:sz="0" w:space="0" w:color="auto"/>
        <w:left w:val="none" w:sz="0" w:space="0" w:color="auto"/>
        <w:bottom w:val="none" w:sz="0" w:space="0" w:color="auto"/>
        <w:right w:val="none" w:sz="0" w:space="0" w:color="auto"/>
      </w:divBdr>
    </w:div>
    <w:div w:id="2016111187">
      <w:bodyDiv w:val="1"/>
      <w:marLeft w:val="0"/>
      <w:marRight w:val="0"/>
      <w:marTop w:val="0"/>
      <w:marBottom w:val="0"/>
      <w:divBdr>
        <w:top w:val="none" w:sz="0" w:space="0" w:color="auto"/>
        <w:left w:val="none" w:sz="0" w:space="0" w:color="auto"/>
        <w:bottom w:val="none" w:sz="0" w:space="0" w:color="auto"/>
        <w:right w:val="none" w:sz="0" w:space="0" w:color="auto"/>
      </w:divBdr>
    </w:div>
    <w:div w:id="2032297570">
      <w:bodyDiv w:val="1"/>
      <w:marLeft w:val="0"/>
      <w:marRight w:val="0"/>
      <w:marTop w:val="0"/>
      <w:marBottom w:val="0"/>
      <w:divBdr>
        <w:top w:val="none" w:sz="0" w:space="0" w:color="auto"/>
        <w:left w:val="none" w:sz="0" w:space="0" w:color="auto"/>
        <w:bottom w:val="none" w:sz="0" w:space="0" w:color="auto"/>
        <w:right w:val="none" w:sz="0" w:space="0" w:color="auto"/>
      </w:divBdr>
    </w:div>
    <w:div w:id="2057778305">
      <w:bodyDiv w:val="1"/>
      <w:marLeft w:val="0"/>
      <w:marRight w:val="0"/>
      <w:marTop w:val="0"/>
      <w:marBottom w:val="0"/>
      <w:divBdr>
        <w:top w:val="none" w:sz="0" w:space="0" w:color="auto"/>
        <w:left w:val="none" w:sz="0" w:space="0" w:color="auto"/>
        <w:bottom w:val="none" w:sz="0" w:space="0" w:color="auto"/>
        <w:right w:val="none" w:sz="0" w:space="0" w:color="auto"/>
      </w:divBdr>
    </w:div>
    <w:div w:id="2080905274">
      <w:bodyDiv w:val="1"/>
      <w:marLeft w:val="0"/>
      <w:marRight w:val="0"/>
      <w:marTop w:val="0"/>
      <w:marBottom w:val="0"/>
      <w:divBdr>
        <w:top w:val="none" w:sz="0" w:space="0" w:color="auto"/>
        <w:left w:val="none" w:sz="0" w:space="0" w:color="auto"/>
        <w:bottom w:val="none" w:sz="0" w:space="0" w:color="auto"/>
        <w:right w:val="none" w:sz="0" w:space="0" w:color="auto"/>
      </w:divBdr>
    </w:div>
    <w:div w:id="2092308529">
      <w:bodyDiv w:val="1"/>
      <w:marLeft w:val="0"/>
      <w:marRight w:val="0"/>
      <w:marTop w:val="0"/>
      <w:marBottom w:val="0"/>
      <w:divBdr>
        <w:top w:val="none" w:sz="0" w:space="0" w:color="auto"/>
        <w:left w:val="none" w:sz="0" w:space="0" w:color="auto"/>
        <w:bottom w:val="none" w:sz="0" w:space="0" w:color="auto"/>
        <w:right w:val="none" w:sz="0" w:space="0" w:color="auto"/>
      </w:divBdr>
    </w:div>
    <w:div w:id="2107143983">
      <w:bodyDiv w:val="1"/>
      <w:marLeft w:val="0"/>
      <w:marRight w:val="0"/>
      <w:marTop w:val="0"/>
      <w:marBottom w:val="0"/>
      <w:divBdr>
        <w:top w:val="none" w:sz="0" w:space="0" w:color="auto"/>
        <w:left w:val="none" w:sz="0" w:space="0" w:color="auto"/>
        <w:bottom w:val="none" w:sz="0" w:space="0" w:color="auto"/>
        <w:right w:val="none" w:sz="0" w:space="0" w:color="auto"/>
      </w:divBdr>
    </w:div>
    <w:div w:id="2127461245">
      <w:bodyDiv w:val="1"/>
      <w:marLeft w:val="0"/>
      <w:marRight w:val="0"/>
      <w:marTop w:val="0"/>
      <w:marBottom w:val="0"/>
      <w:divBdr>
        <w:top w:val="none" w:sz="0" w:space="0" w:color="auto"/>
        <w:left w:val="none" w:sz="0" w:space="0" w:color="auto"/>
        <w:bottom w:val="none" w:sz="0" w:space="0" w:color="auto"/>
        <w:right w:val="none" w:sz="0" w:space="0" w:color="auto"/>
      </w:divBdr>
    </w:div>
    <w:div w:id="213636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hyperlink" Target="https://www.britannica.com/science/gravity-physics" TargetMode="External"/><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1.wmf"/><Relationship Id="rId58" Type="http://schemas.openxmlformats.org/officeDocument/2006/relationships/oleObject" Target="embeddings/oleObject25.bin"/><Relationship Id="rId74" Type="http://schemas.openxmlformats.org/officeDocument/2006/relationships/hyperlink" Target="http://www.xansys.org/forum/viewtopic.php?t=13078&amp;sid=ae3eb26f9135d58807d33187b357c789" TargetMode="External"/><Relationship Id="rId79" Type="http://schemas.openxmlformats.org/officeDocument/2006/relationships/hyperlink" Target="https://www.fh-joanneum.at/en/university/teaching-and-research/" TargetMode="Externa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6.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hyperlink" Target="https://de.wikipedia.org/w/index.php?title=Vergleichsspannung&amp;oldid=201012289" TargetMode="External"/><Relationship Id="rId77" Type="http://schemas.openxmlformats.org/officeDocument/2006/relationships/header" Target="header2.xml"/><Relationship Id="rId8" Type="http://schemas.openxmlformats.org/officeDocument/2006/relationships/header" Target="header1.xml"/><Relationship Id="rId51" Type="http://schemas.openxmlformats.org/officeDocument/2006/relationships/image" Target="media/image20.wmf"/><Relationship Id="rId72" Type="http://schemas.openxmlformats.org/officeDocument/2006/relationships/hyperlink" Target="https://doi.org/10.1016/j.proeng.2011.04.389"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oleObject" Target="embeddings/oleObject19.bin"/><Relationship Id="rId59" Type="http://schemas.openxmlformats.org/officeDocument/2006/relationships/image" Target="media/image24.wmf"/><Relationship Id="rId67" Type="http://schemas.openxmlformats.org/officeDocument/2006/relationships/hyperlink" Target="https://mail.fh-joanneum.at/owa/" TargetMode="External"/><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hyperlink" Target="https://www.asee.org/public/conferences/56/papers/12476/download" TargetMode="External"/><Relationship Id="rId75" Type="http://schemas.openxmlformats.org/officeDocument/2006/relationships/hyperlink" Target="http://www.xansys.org/forum/viewtopic.php?t=13078&amp;sid=ae3eb26f9135d58807d33187b357c789"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hyperlink" Target="https://de.wikipedia.org/wiki/Uniform_Resource_Identifier" TargetMode="External"/><Relationship Id="rId73" Type="http://schemas.openxmlformats.org/officeDocument/2006/relationships/hyperlink" Target="https://doi.org/10.1016/j.rser.2021.111494" TargetMode="External"/><Relationship Id="rId78" Type="http://schemas.openxmlformats.org/officeDocument/2006/relationships/hyperlink" Target="https://www.fh-joanneum.at/hochschule/lehre-forschung/" TargetMode="Externa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6.bin"/><Relationship Id="rId34" Type="http://schemas.openxmlformats.org/officeDocument/2006/relationships/image" Target="media/image12.wmf"/><Relationship Id="rId50" Type="http://schemas.openxmlformats.org/officeDocument/2006/relationships/oleObject" Target="embeddings/oleObject21.bin"/><Relationship Id="rId55" Type="http://schemas.openxmlformats.org/officeDocument/2006/relationships/image" Target="media/image22.wmf"/><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doi.org/10.1108/EUM0000000007083"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hyperlink" Target="https://de.wikipedia.org/wiki/Differentialrechnung" TargetMode="External"/><Relationship Id="rId45" Type="http://schemas.openxmlformats.org/officeDocument/2006/relationships/image" Target="media/image17.wmf"/><Relationship Id="rId66" Type="http://schemas.openxmlformats.org/officeDocument/2006/relationships/hyperlink" Target="https://navya.tech/wp-content/uploads/documents/Brochure_Shuttl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16C7-498B-40BC-A23A-F6C0920B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27195</Words>
  <Characters>171334</Characters>
  <Application>Microsoft Office Word</Application>
  <DocSecurity>0</DocSecurity>
  <Lines>1427</Lines>
  <Paragraphs>396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Vorgaben und Richtlinien zur Verfassung und Gestaltung von studentischen Arbeiten</vt:lpstr>
      <vt:lpstr>Vorgaben und Richtlinien zur Verfassung und Gestaltung von studentischen Arbeiten</vt:lpstr>
    </vt:vector>
  </TitlesOfParts>
  <Company>FHJ, Stg. FZT</Company>
  <LinksUpToDate>false</LinksUpToDate>
  <CharactersWithSpaces>198133</CharactersWithSpaces>
  <SharedDoc>false</SharedDoc>
  <HLinks>
    <vt:vector size="264" baseType="variant">
      <vt:variant>
        <vt:i4>5111901</vt:i4>
      </vt:variant>
      <vt:variant>
        <vt:i4>264</vt:i4>
      </vt:variant>
      <vt:variant>
        <vt:i4>0</vt:i4>
      </vt:variant>
      <vt:variant>
        <vt:i4>5</vt:i4>
      </vt:variant>
      <vt:variant>
        <vt:lpwstr>http://www.bui.haw-hamburg.de/fileadmin/redaktion/diplom/Lorenzen__litverz.pdf</vt:lpwstr>
      </vt:variant>
      <vt:variant>
        <vt:lpwstr/>
      </vt:variant>
      <vt:variant>
        <vt:i4>1245246</vt:i4>
      </vt:variant>
      <vt:variant>
        <vt:i4>254</vt:i4>
      </vt:variant>
      <vt:variant>
        <vt:i4>0</vt:i4>
      </vt:variant>
      <vt:variant>
        <vt:i4>5</vt:i4>
      </vt:variant>
      <vt:variant>
        <vt:lpwstr/>
      </vt:variant>
      <vt:variant>
        <vt:lpwstr>_Toc367883293</vt:lpwstr>
      </vt:variant>
      <vt:variant>
        <vt:i4>1245246</vt:i4>
      </vt:variant>
      <vt:variant>
        <vt:i4>248</vt:i4>
      </vt:variant>
      <vt:variant>
        <vt:i4>0</vt:i4>
      </vt:variant>
      <vt:variant>
        <vt:i4>5</vt:i4>
      </vt:variant>
      <vt:variant>
        <vt:lpwstr/>
      </vt:variant>
      <vt:variant>
        <vt:lpwstr>_Toc367883292</vt:lpwstr>
      </vt:variant>
      <vt:variant>
        <vt:i4>1245246</vt:i4>
      </vt:variant>
      <vt:variant>
        <vt:i4>242</vt:i4>
      </vt:variant>
      <vt:variant>
        <vt:i4>0</vt:i4>
      </vt:variant>
      <vt:variant>
        <vt:i4>5</vt:i4>
      </vt:variant>
      <vt:variant>
        <vt:lpwstr/>
      </vt:variant>
      <vt:variant>
        <vt:lpwstr>_Toc367883291</vt:lpwstr>
      </vt:variant>
      <vt:variant>
        <vt:i4>1245246</vt:i4>
      </vt:variant>
      <vt:variant>
        <vt:i4>236</vt:i4>
      </vt:variant>
      <vt:variant>
        <vt:i4>0</vt:i4>
      </vt:variant>
      <vt:variant>
        <vt:i4>5</vt:i4>
      </vt:variant>
      <vt:variant>
        <vt:lpwstr/>
      </vt:variant>
      <vt:variant>
        <vt:lpwstr>_Toc367883290</vt:lpwstr>
      </vt:variant>
      <vt:variant>
        <vt:i4>1179710</vt:i4>
      </vt:variant>
      <vt:variant>
        <vt:i4>230</vt:i4>
      </vt:variant>
      <vt:variant>
        <vt:i4>0</vt:i4>
      </vt:variant>
      <vt:variant>
        <vt:i4>5</vt:i4>
      </vt:variant>
      <vt:variant>
        <vt:lpwstr/>
      </vt:variant>
      <vt:variant>
        <vt:lpwstr>_Toc367883289</vt:lpwstr>
      </vt:variant>
      <vt:variant>
        <vt:i4>1179710</vt:i4>
      </vt:variant>
      <vt:variant>
        <vt:i4>224</vt:i4>
      </vt:variant>
      <vt:variant>
        <vt:i4>0</vt:i4>
      </vt:variant>
      <vt:variant>
        <vt:i4>5</vt:i4>
      </vt:variant>
      <vt:variant>
        <vt:lpwstr/>
      </vt:variant>
      <vt:variant>
        <vt:lpwstr>_Toc367883288</vt:lpwstr>
      </vt:variant>
      <vt:variant>
        <vt:i4>1179710</vt:i4>
      </vt:variant>
      <vt:variant>
        <vt:i4>218</vt:i4>
      </vt:variant>
      <vt:variant>
        <vt:i4>0</vt:i4>
      </vt:variant>
      <vt:variant>
        <vt:i4>5</vt:i4>
      </vt:variant>
      <vt:variant>
        <vt:lpwstr/>
      </vt:variant>
      <vt:variant>
        <vt:lpwstr>_Toc367883287</vt:lpwstr>
      </vt:variant>
      <vt:variant>
        <vt:i4>1179710</vt:i4>
      </vt:variant>
      <vt:variant>
        <vt:i4>212</vt:i4>
      </vt:variant>
      <vt:variant>
        <vt:i4>0</vt:i4>
      </vt:variant>
      <vt:variant>
        <vt:i4>5</vt:i4>
      </vt:variant>
      <vt:variant>
        <vt:lpwstr/>
      </vt:variant>
      <vt:variant>
        <vt:lpwstr>_Toc367883286</vt:lpwstr>
      </vt:variant>
      <vt:variant>
        <vt:i4>1179710</vt:i4>
      </vt:variant>
      <vt:variant>
        <vt:i4>206</vt:i4>
      </vt:variant>
      <vt:variant>
        <vt:i4>0</vt:i4>
      </vt:variant>
      <vt:variant>
        <vt:i4>5</vt:i4>
      </vt:variant>
      <vt:variant>
        <vt:lpwstr/>
      </vt:variant>
      <vt:variant>
        <vt:lpwstr>_Toc367883285</vt:lpwstr>
      </vt:variant>
      <vt:variant>
        <vt:i4>1179710</vt:i4>
      </vt:variant>
      <vt:variant>
        <vt:i4>200</vt:i4>
      </vt:variant>
      <vt:variant>
        <vt:i4>0</vt:i4>
      </vt:variant>
      <vt:variant>
        <vt:i4>5</vt:i4>
      </vt:variant>
      <vt:variant>
        <vt:lpwstr/>
      </vt:variant>
      <vt:variant>
        <vt:lpwstr>_Toc367883284</vt:lpwstr>
      </vt:variant>
      <vt:variant>
        <vt:i4>1179710</vt:i4>
      </vt:variant>
      <vt:variant>
        <vt:i4>194</vt:i4>
      </vt:variant>
      <vt:variant>
        <vt:i4>0</vt:i4>
      </vt:variant>
      <vt:variant>
        <vt:i4>5</vt:i4>
      </vt:variant>
      <vt:variant>
        <vt:lpwstr/>
      </vt:variant>
      <vt:variant>
        <vt:lpwstr>_Toc367883283</vt:lpwstr>
      </vt:variant>
      <vt:variant>
        <vt:i4>1179710</vt:i4>
      </vt:variant>
      <vt:variant>
        <vt:i4>188</vt:i4>
      </vt:variant>
      <vt:variant>
        <vt:i4>0</vt:i4>
      </vt:variant>
      <vt:variant>
        <vt:i4>5</vt:i4>
      </vt:variant>
      <vt:variant>
        <vt:lpwstr/>
      </vt:variant>
      <vt:variant>
        <vt:lpwstr>_Toc367883282</vt:lpwstr>
      </vt:variant>
      <vt:variant>
        <vt:i4>1179710</vt:i4>
      </vt:variant>
      <vt:variant>
        <vt:i4>182</vt:i4>
      </vt:variant>
      <vt:variant>
        <vt:i4>0</vt:i4>
      </vt:variant>
      <vt:variant>
        <vt:i4>5</vt:i4>
      </vt:variant>
      <vt:variant>
        <vt:lpwstr/>
      </vt:variant>
      <vt:variant>
        <vt:lpwstr>_Toc367883281</vt:lpwstr>
      </vt:variant>
      <vt:variant>
        <vt:i4>1179710</vt:i4>
      </vt:variant>
      <vt:variant>
        <vt:i4>176</vt:i4>
      </vt:variant>
      <vt:variant>
        <vt:i4>0</vt:i4>
      </vt:variant>
      <vt:variant>
        <vt:i4>5</vt:i4>
      </vt:variant>
      <vt:variant>
        <vt:lpwstr/>
      </vt:variant>
      <vt:variant>
        <vt:lpwstr>_Toc367883280</vt:lpwstr>
      </vt:variant>
      <vt:variant>
        <vt:i4>1900606</vt:i4>
      </vt:variant>
      <vt:variant>
        <vt:i4>170</vt:i4>
      </vt:variant>
      <vt:variant>
        <vt:i4>0</vt:i4>
      </vt:variant>
      <vt:variant>
        <vt:i4>5</vt:i4>
      </vt:variant>
      <vt:variant>
        <vt:lpwstr/>
      </vt:variant>
      <vt:variant>
        <vt:lpwstr>_Toc367883279</vt:lpwstr>
      </vt:variant>
      <vt:variant>
        <vt:i4>1900606</vt:i4>
      </vt:variant>
      <vt:variant>
        <vt:i4>164</vt:i4>
      </vt:variant>
      <vt:variant>
        <vt:i4>0</vt:i4>
      </vt:variant>
      <vt:variant>
        <vt:i4>5</vt:i4>
      </vt:variant>
      <vt:variant>
        <vt:lpwstr/>
      </vt:variant>
      <vt:variant>
        <vt:lpwstr>_Toc367883278</vt:lpwstr>
      </vt:variant>
      <vt:variant>
        <vt:i4>1900606</vt:i4>
      </vt:variant>
      <vt:variant>
        <vt:i4>158</vt:i4>
      </vt:variant>
      <vt:variant>
        <vt:i4>0</vt:i4>
      </vt:variant>
      <vt:variant>
        <vt:i4>5</vt:i4>
      </vt:variant>
      <vt:variant>
        <vt:lpwstr/>
      </vt:variant>
      <vt:variant>
        <vt:lpwstr>_Toc367883277</vt:lpwstr>
      </vt:variant>
      <vt:variant>
        <vt:i4>1900606</vt:i4>
      </vt:variant>
      <vt:variant>
        <vt:i4>152</vt:i4>
      </vt:variant>
      <vt:variant>
        <vt:i4>0</vt:i4>
      </vt:variant>
      <vt:variant>
        <vt:i4>5</vt:i4>
      </vt:variant>
      <vt:variant>
        <vt:lpwstr/>
      </vt:variant>
      <vt:variant>
        <vt:lpwstr>_Toc367883276</vt:lpwstr>
      </vt:variant>
      <vt:variant>
        <vt:i4>1900606</vt:i4>
      </vt:variant>
      <vt:variant>
        <vt:i4>146</vt:i4>
      </vt:variant>
      <vt:variant>
        <vt:i4>0</vt:i4>
      </vt:variant>
      <vt:variant>
        <vt:i4>5</vt:i4>
      </vt:variant>
      <vt:variant>
        <vt:lpwstr/>
      </vt:variant>
      <vt:variant>
        <vt:lpwstr>_Toc367883275</vt:lpwstr>
      </vt:variant>
      <vt:variant>
        <vt:i4>1900606</vt:i4>
      </vt:variant>
      <vt:variant>
        <vt:i4>140</vt:i4>
      </vt:variant>
      <vt:variant>
        <vt:i4>0</vt:i4>
      </vt:variant>
      <vt:variant>
        <vt:i4>5</vt:i4>
      </vt:variant>
      <vt:variant>
        <vt:lpwstr/>
      </vt:variant>
      <vt:variant>
        <vt:lpwstr>_Toc367883274</vt:lpwstr>
      </vt:variant>
      <vt:variant>
        <vt:i4>1900606</vt:i4>
      </vt:variant>
      <vt:variant>
        <vt:i4>134</vt:i4>
      </vt:variant>
      <vt:variant>
        <vt:i4>0</vt:i4>
      </vt:variant>
      <vt:variant>
        <vt:i4>5</vt:i4>
      </vt:variant>
      <vt:variant>
        <vt:lpwstr/>
      </vt:variant>
      <vt:variant>
        <vt:lpwstr>_Toc367883273</vt:lpwstr>
      </vt:variant>
      <vt:variant>
        <vt:i4>1900606</vt:i4>
      </vt:variant>
      <vt:variant>
        <vt:i4>128</vt:i4>
      </vt:variant>
      <vt:variant>
        <vt:i4>0</vt:i4>
      </vt:variant>
      <vt:variant>
        <vt:i4>5</vt:i4>
      </vt:variant>
      <vt:variant>
        <vt:lpwstr/>
      </vt:variant>
      <vt:variant>
        <vt:lpwstr>_Toc367883272</vt:lpwstr>
      </vt:variant>
      <vt:variant>
        <vt:i4>1900606</vt:i4>
      </vt:variant>
      <vt:variant>
        <vt:i4>122</vt:i4>
      </vt:variant>
      <vt:variant>
        <vt:i4>0</vt:i4>
      </vt:variant>
      <vt:variant>
        <vt:i4>5</vt:i4>
      </vt:variant>
      <vt:variant>
        <vt:lpwstr/>
      </vt:variant>
      <vt:variant>
        <vt:lpwstr>_Toc367883271</vt:lpwstr>
      </vt:variant>
      <vt:variant>
        <vt:i4>1900606</vt:i4>
      </vt:variant>
      <vt:variant>
        <vt:i4>116</vt:i4>
      </vt:variant>
      <vt:variant>
        <vt:i4>0</vt:i4>
      </vt:variant>
      <vt:variant>
        <vt:i4>5</vt:i4>
      </vt:variant>
      <vt:variant>
        <vt:lpwstr/>
      </vt:variant>
      <vt:variant>
        <vt:lpwstr>_Toc367883270</vt:lpwstr>
      </vt:variant>
      <vt:variant>
        <vt:i4>1835070</vt:i4>
      </vt:variant>
      <vt:variant>
        <vt:i4>110</vt:i4>
      </vt:variant>
      <vt:variant>
        <vt:i4>0</vt:i4>
      </vt:variant>
      <vt:variant>
        <vt:i4>5</vt:i4>
      </vt:variant>
      <vt:variant>
        <vt:lpwstr/>
      </vt:variant>
      <vt:variant>
        <vt:lpwstr>_Toc367883269</vt:lpwstr>
      </vt:variant>
      <vt:variant>
        <vt:i4>1835070</vt:i4>
      </vt:variant>
      <vt:variant>
        <vt:i4>104</vt:i4>
      </vt:variant>
      <vt:variant>
        <vt:i4>0</vt:i4>
      </vt:variant>
      <vt:variant>
        <vt:i4>5</vt:i4>
      </vt:variant>
      <vt:variant>
        <vt:lpwstr/>
      </vt:variant>
      <vt:variant>
        <vt:lpwstr>_Toc367883268</vt:lpwstr>
      </vt:variant>
      <vt:variant>
        <vt:i4>1835070</vt:i4>
      </vt:variant>
      <vt:variant>
        <vt:i4>98</vt:i4>
      </vt:variant>
      <vt:variant>
        <vt:i4>0</vt:i4>
      </vt:variant>
      <vt:variant>
        <vt:i4>5</vt:i4>
      </vt:variant>
      <vt:variant>
        <vt:lpwstr/>
      </vt:variant>
      <vt:variant>
        <vt:lpwstr>_Toc367883267</vt:lpwstr>
      </vt:variant>
      <vt:variant>
        <vt:i4>1835070</vt:i4>
      </vt:variant>
      <vt:variant>
        <vt:i4>92</vt:i4>
      </vt:variant>
      <vt:variant>
        <vt:i4>0</vt:i4>
      </vt:variant>
      <vt:variant>
        <vt:i4>5</vt:i4>
      </vt:variant>
      <vt:variant>
        <vt:lpwstr/>
      </vt:variant>
      <vt:variant>
        <vt:lpwstr>_Toc367883266</vt:lpwstr>
      </vt:variant>
      <vt:variant>
        <vt:i4>1835070</vt:i4>
      </vt:variant>
      <vt:variant>
        <vt:i4>86</vt:i4>
      </vt:variant>
      <vt:variant>
        <vt:i4>0</vt:i4>
      </vt:variant>
      <vt:variant>
        <vt:i4>5</vt:i4>
      </vt:variant>
      <vt:variant>
        <vt:lpwstr/>
      </vt:variant>
      <vt:variant>
        <vt:lpwstr>_Toc367883265</vt:lpwstr>
      </vt:variant>
      <vt:variant>
        <vt:i4>1835070</vt:i4>
      </vt:variant>
      <vt:variant>
        <vt:i4>80</vt:i4>
      </vt:variant>
      <vt:variant>
        <vt:i4>0</vt:i4>
      </vt:variant>
      <vt:variant>
        <vt:i4>5</vt:i4>
      </vt:variant>
      <vt:variant>
        <vt:lpwstr/>
      </vt:variant>
      <vt:variant>
        <vt:lpwstr>_Toc367883264</vt:lpwstr>
      </vt:variant>
      <vt:variant>
        <vt:i4>1835070</vt:i4>
      </vt:variant>
      <vt:variant>
        <vt:i4>74</vt:i4>
      </vt:variant>
      <vt:variant>
        <vt:i4>0</vt:i4>
      </vt:variant>
      <vt:variant>
        <vt:i4>5</vt:i4>
      </vt:variant>
      <vt:variant>
        <vt:lpwstr/>
      </vt:variant>
      <vt:variant>
        <vt:lpwstr>_Toc367883263</vt:lpwstr>
      </vt:variant>
      <vt:variant>
        <vt:i4>1835070</vt:i4>
      </vt:variant>
      <vt:variant>
        <vt:i4>68</vt:i4>
      </vt:variant>
      <vt:variant>
        <vt:i4>0</vt:i4>
      </vt:variant>
      <vt:variant>
        <vt:i4>5</vt:i4>
      </vt:variant>
      <vt:variant>
        <vt:lpwstr/>
      </vt:variant>
      <vt:variant>
        <vt:lpwstr>_Toc367883262</vt:lpwstr>
      </vt:variant>
      <vt:variant>
        <vt:i4>1835070</vt:i4>
      </vt:variant>
      <vt:variant>
        <vt:i4>62</vt:i4>
      </vt:variant>
      <vt:variant>
        <vt:i4>0</vt:i4>
      </vt:variant>
      <vt:variant>
        <vt:i4>5</vt:i4>
      </vt:variant>
      <vt:variant>
        <vt:lpwstr/>
      </vt:variant>
      <vt:variant>
        <vt:lpwstr>_Toc367883261</vt:lpwstr>
      </vt:variant>
      <vt:variant>
        <vt:i4>1835070</vt:i4>
      </vt:variant>
      <vt:variant>
        <vt:i4>56</vt:i4>
      </vt:variant>
      <vt:variant>
        <vt:i4>0</vt:i4>
      </vt:variant>
      <vt:variant>
        <vt:i4>5</vt:i4>
      </vt:variant>
      <vt:variant>
        <vt:lpwstr/>
      </vt:variant>
      <vt:variant>
        <vt:lpwstr>_Toc367883260</vt:lpwstr>
      </vt:variant>
      <vt:variant>
        <vt:i4>2031678</vt:i4>
      </vt:variant>
      <vt:variant>
        <vt:i4>50</vt:i4>
      </vt:variant>
      <vt:variant>
        <vt:i4>0</vt:i4>
      </vt:variant>
      <vt:variant>
        <vt:i4>5</vt:i4>
      </vt:variant>
      <vt:variant>
        <vt:lpwstr/>
      </vt:variant>
      <vt:variant>
        <vt:lpwstr>_Toc367883259</vt:lpwstr>
      </vt:variant>
      <vt:variant>
        <vt:i4>2031678</vt:i4>
      </vt:variant>
      <vt:variant>
        <vt:i4>44</vt:i4>
      </vt:variant>
      <vt:variant>
        <vt:i4>0</vt:i4>
      </vt:variant>
      <vt:variant>
        <vt:i4>5</vt:i4>
      </vt:variant>
      <vt:variant>
        <vt:lpwstr/>
      </vt:variant>
      <vt:variant>
        <vt:lpwstr>_Toc367883258</vt:lpwstr>
      </vt:variant>
      <vt:variant>
        <vt:i4>2031678</vt:i4>
      </vt:variant>
      <vt:variant>
        <vt:i4>38</vt:i4>
      </vt:variant>
      <vt:variant>
        <vt:i4>0</vt:i4>
      </vt:variant>
      <vt:variant>
        <vt:i4>5</vt:i4>
      </vt:variant>
      <vt:variant>
        <vt:lpwstr/>
      </vt:variant>
      <vt:variant>
        <vt:lpwstr>_Toc367883257</vt:lpwstr>
      </vt:variant>
      <vt:variant>
        <vt:i4>2031678</vt:i4>
      </vt:variant>
      <vt:variant>
        <vt:i4>32</vt:i4>
      </vt:variant>
      <vt:variant>
        <vt:i4>0</vt:i4>
      </vt:variant>
      <vt:variant>
        <vt:i4>5</vt:i4>
      </vt:variant>
      <vt:variant>
        <vt:lpwstr/>
      </vt:variant>
      <vt:variant>
        <vt:lpwstr>_Toc367883256</vt:lpwstr>
      </vt:variant>
      <vt:variant>
        <vt:i4>2031678</vt:i4>
      </vt:variant>
      <vt:variant>
        <vt:i4>26</vt:i4>
      </vt:variant>
      <vt:variant>
        <vt:i4>0</vt:i4>
      </vt:variant>
      <vt:variant>
        <vt:i4>5</vt:i4>
      </vt:variant>
      <vt:variant>
        <vt:lpwstr/>
      </vt:variant>
      <vt:variant>
        <vt:lpwstr>_Toc367883255</vt:lpwstr>
      </vt:variant>
      <vt:variant>
        <vt:i4>2031678</vt:i4>
      </vt:variant>
      <vt:variant>
        <vt:i4>20</vt:i4>
      </vt:variant>
      <vt:variant>
        <vt:i4>0</vt:i4>
      </vt:variant>
      <vt:variant>
        <vt:i4>5</vt:i4>
      </vt:variant>
      <vt:variant>
        <vt:lpwstr/>
      </vt:variant>
      <vt:variant>
        <vt:lpwstr>_Toc367883254</vt:lpwstr>
      </vt:variant>
      <vt:variant>
        <vt:i4>2031678</vt:i4>
      </vt:variant>
      <vt:variant>
        <vt:i4>14</vt:i4>
      </vt:variant>
      <vt:variant>
        <vt:i4>0</vt:i4>
      </vt:variant>
      <vt:variant>
        <vt:i4>5</vt:i4>
      </vt:variant>
      <vt:variant>
        <vt:lpwstr/>
      </vt:variant>
      <vt:variant>
        <vt:lpwstr>_Toc367883253</vt:lpwstr>
      </vt:variant>
      <vt:variant>
        <vt:i4>2031678</vt:i4>
      </vt:variant>
      <vt:variant>
        <vt:i4>8</vt:i4>
      </vt:variant>
      <vt:variant>
        <vt:i4>0</vt:i4>
      </vt:variant>
      <vt:variant>
        <vt:i4>5</vt:i4>
      </vt:variant>
      <vt:variant>
        <vt:lpwstr/>
      </vt:variant>
      <vt:variant>
        <vt:lpwstr>_Toc367883252</vt:lpwstr>
      </vt:variant>
      <vt:variant>
        <vt:i4>2031678</vt:i4>
      </vt:variant>
      <vt:variant>
        <vt:i4>2</vt:i4>
      </vt:variant>
      <vt:variant>
        <vt:i4>0</vt:i4>
      </vt:variant>
      <vt:variant>
        <vt:i4>5</vt:i4>
      </vt:variant>
      <vt:variant>
        <vt:lpwstr/>
      </vt:variant>
      <vt:variant>
        <vt:lpwstr>_Toc367883251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Vorgaben und Richtlinien zur Verfassung und Gestaltung von studentischen Arbeiten</dc:title>
  <dc:subject/>
  <dc:creator>D. Rubesa</dc:creator>
  <cp:keywords/>
  <dc:description/>
  <cp:lastModifiedBy>Markus Lengauer</cp:lastModifiedBy>
  <cp:revision>8</cp:revision>
  <cp:lastPrinted>2025-07-03T07:53:00Z</cp:lastPrinted>
  <dcterms:created xsi:type="dcterms:W3CDTF">2025-07-03T07:12:00Z</dcterms:created>
  <dcterms:modified xsi:type="dcterms:W3CDTF">2025-07-03T08:16:00Z</dcterms:modified>
  <cp:category>Richtlinien</cp:category>
</cp:coreProperties>
</file>